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ind w:left="0" w:right="0" w:firstLine="0"/>
        <w:jc w:val="center"/>
        <w:rPr>
          <w:rFonts w:hint="eastAsia" w:ascii="宋体" w:hAnsi="宋体" w:eastAsia="宋体" w:cs="宋体"/>
          <w:i w:val="0"/>
          <w:iCs w:val="0"/>
          <w:caps w:val="0"/>
          <w:color w:val="9F080C"/>
          <w:spacing w:val="0"/>
          <w:sz w:val="30"/>
          <w:szCs w:val="30"/>
        </w:rPr>
      </w:pPr>
      <w:r>
        <w:rPr>
          <w:rFonts w:hint="eastAsia" w:ascii="宋体" w:hAnsi="宋体" w:eastAsia="宋体" w:cs="宋体"/>
          <w:i w:val="0"/>
          <w:iCs w:val="0"/>
          <w:caps w:val="0"/>
          <w:color w:val="9F080C"/>
          <w:spacing w:val="0"/>
          <w:sz w:val="30"/>
          <w:szCs w:val="30"/>
          <w:bdr w:val="none" w:color="auto" w:sz="0" w:space="0"/>
          <w:shd w:val="clear" w:fill="FFFFFF"/>
        </w:rPr>
        <w:t>中国林业科学研究院荒漠化研究所2024年博士研究生申请考核招生工作通知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both"/>
        <w:rPr>
          <w:rFonts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根据《中国林业科学研究院博士研究生招生申请考核制实施办法》（科教字〔2020〕80号文件）及《中国林业科学研究所荒漠化研究所2024年博士研究生招生申请考核制实施细则》要求，现将荒漠化研究所（简称：荒漠化所）2024年招收博士研究生申请考核工作具体要求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000000"/>
          <w:spacing w:val="0"/>
          <w:kern w:val="0"/>
          <w:sz w:val="29"/>
          <w:szCs w:val="29"/>
          <w:bdr w:val="none" w:color="auto" w:sz="0" w:space="0"/>
          <w:shd w:val="clear" w:fill="FFFFFF"/>
          <w:lang w:val="en-US" w:eastAsia="zh-CN" w:bidi="ar"/>
        </w:rPr>
        <w:t>一、招生专业、规模及其他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荒漠化所2024年度招收荒漠生态学博士研究生，具体招生专业研究方向、导师和招生人数详见中国林业科学研究院《中国林业科学研究院2024年招收攻读博士学位研究生专业目录及复习参考书》</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instrText xml:space="preserve"> HYPERLINK "http://yjs.caf.ac.cn/info/1119/5758.htm" </w:instrTex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666666"/>
          <w:spacing w:val="0"/>
          <w:sz w:val="29"/>
          <w:szCs w:val="29"/>
          <w:u w:val="none"/>
          <w:bdr w:val="none" w:color="auto" w:sz="0" w:space="0"/>
          <w:shd w:val="clear" w:fill="FFFFFF"/>
        </w:rPr>
        <w:t>http://yjs.caf.ac.cn/info/1119/5758.htm</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学制、修业年限及课程学习、学费及待遇、住宿安排等信息请参见《中国林业科学研究院2024年博士研究生招生简章》</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instrText xml:space="preserve"> HYPERLINK "http://yjs.caf.ac.cn/info/1119/5751.htm" </w:instrTex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666666"/>
          <w:spacing w:val="0"/>
          <w:sz w:val="29"/>
          <w:szCs w:val="29"/>
          <w:u w:val="none"/>
          <w:bdr w:val="none" w:color="auto" w:sz="0" w:space="0"/>
          <w:shd w:val="clear" w:fill="FFFFFF"/>
        </w:rPr>
        <w:t>http://yjs.caf.ac.cn/info/1119/5751.htm</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666666"/>
          <w:spacing w:val="0"/>
          <w:kern w:val="0"/>
          <w:sz w:val="29"/>
          <w:szCs w:val="29"/>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000000"/>
          <w:spacing w:val="0"/>
          <w:kern w:val="0"/>
          <w:sz w:val="29"/>
          <w:szCs w:val="29"/>
          <w:bdr w:val="none" w:color="auto" w:sz="0" w:space="0"/>
          <w:shd w:val="clear" w:fill="FFFFFF"/>
          <w:lang w:val="en-US" w:eastAsia="zh-CN" w:bidi="ar"/>
        </w:rPr>
        <w:t>二、时间安排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（1）网上报名时间：2023年12月15日-2024年01月15日；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（2）材料邮寄时间：2024年01月15日-2024年01月31日；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（3）材料审核、结果发布：2024年02月26日前；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（4）综合考核时间：2024年02月-2024年04月。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left"/>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考核日期和具体安排由荒漠化所另行通知。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000000"/>
          <w:spacing w:val="0"/>
          <w:kern w:val="0"/>
          <w:sz w:val="29"/>
          <w:szCs w:val="29"/>
          <w:bdr w:val="none" w:color="auto" w:sz="0" w:space="0"/>
          <w:shd w:val="clear" w:fill="FFFFFF"/>
          <w:lang w:val="en-US" w:eastAsia="zh-CN" w:bidi="ar"/>
        </w:rPr>
        <w:t>三、报名条件和申请材料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报名条件和提交材料具体要求详见《中国林科院荒漠化研究所2024年博士研究生招生申请考核制实施细则》。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000000"/>
          <w:spacing w:val="0"/>
          <w:kern w:val="0"/>
          <w:sz w:val="29"/>
          <w:szCs w:val="29"/>
          <w:bdr w:val="none" w:color="auto" w:sz="0" w:space="0"/>
          <w:shd w:val="clear" w:fill="FFFFFF"/>
          <w:lang w:val="en-US" w:eastAsia="zh-CN" w:bidi="ar"/>
        </w:rPr>
        <w:t>四、招生咨询和材料提交方式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w:t>
      </w: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电子材料：所有申请材料按顺序扫描原件形成1个PDF文档，以“2024博士招生-专业-导师-姓名”命名，通过电子邮件发送至所招生电子邮箱（</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instrText xml:space="preserve"> HYPERLINK "mailto:lisiyao@caf.ac.cn" </w:instrTex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000000"/>
          <w:spacing w:val="0"/>
          <w:sz w:val="29"/>
          <w:szCs w:val="29"/>
          <w:u w:val="none"/>
          <w:bdr w:val="none" w:color="auto" w:sz="0" w:space="0"/>
          <w:shd w:val="clear" w:fill="FFFFFF"/>
        </w:rPr>
        <w:t>lisiyao@caf.ac.cn</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（2）纸质材料：在网上报名截止日后10个工作日内邮寄或现场提交至荒漠化所，邮寄地址：北京市海淀区槐树居路10号荒漠化所；联系人及咨询、邮寄电话：李老师，010-62824019。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15" w:lineRule="atLeast"/>
        <w:ind w:left="0" w:right="0" w:firstLine="360"/>
        <w:jc w:val="left"/>
        <w:rPr>
          <w:rFonts w:hint="eastAsia" w:ascii="等线" w:hAnsi="等线" w:eastAsia="等线" w:cs="等线"/>
          <w:i w:val="0"/>
          <w:iCs w:val="0"/>
          <w:caps w:val="0"/>
          <w:color w:val="666666"/>
          <w:spacing w:val="0"/>
          <w:sz w:val="21"/>
          <w:szCs w:val="21"/>
        </w:rPr>
      </w:pPr>
      <w:r>
        <w:rPr>
          <w:rStyle w:val="9"/>
          <w:rFonts w:hint="eastAsia" w:ascii="宋体" w:hAnsi="宋体" w:eastAsia="宋体" w:cs="宋体"/>
          <w:b/>
          <w:bCs/>
          <w:i w:val="0"/>
          <w:iCs w:val="0"/>
          <w:caps w:val="0"/>
          <w:color w:val="000000"/>
          <w:spacing w:val="0"/>
          <w:kern w:val="0"/>
          <w:sz w:val="29"/>
          <w:szCs w:val="29"/>
          <w:bdr w:val="none" w:color="auto" w:sz="0" w:space="0"/>
          <w:shd w:val="clear" w:fill="FFFFFF"/>
          <w:lang w:val="en-US" w:eastAsia="zh-CN" w:bidi="ar"/>
        </w:rPr>
        <w:t>五、特别提示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1</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、中国林业科学研究院实行院所两级管理，请考生及时关注中国林科院网站发布的报考相关信息，也可电话或邮件咨询。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（1）在报名过程中的相关问题可与我院招生办公室联系咨询：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我院招生单位代码：82201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单位名称：中国林业科学研究院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通讯地址：北京市海淀区香山路东小府1号研究生部招生办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邮政编码：100091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联系人：许老师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联系电话：010-62889030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电子信箱：lkyyzb@163.com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（2）关于报考专业、报考导师以及在学科考核、录取过程中的相关问题可直接与荒漠化所联系咨询：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通讯地址：北京市海淀区槐树居路10号荒漠化所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邮政编码：100091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联系人：李老师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联系电话：010-62824019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电子信箱：</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instrText xml:space="preserve"> HYPERLINK "mailto:lisiyao@caf.ac.cn" </w:instrTex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separate"/>
      </w:r>
      <w:r>
        <w:rPr>
          <w:rStyle w:val="10"/>
          <w:rFonts w:hint="eastAsia" w:ascii="宋体" w:hAnsi="宋体" w:eastAsia="宋体" w:cs="宋体"/>
          <w:i w:val="0"/>
          <w:iCs w:val="0"/>
          <w:caps w:val="0"/>
          <w:color w:val="000000"/>
          <w:spacing w:val="0"/>
          <w:sz w:val="29"/>
          <w:szCs w:val="29"/>
          <w:u w:val="none"/>
          <w:bdr w:val="none" w:color="auto" w:sz="0" w:space="0"/>
          <w:shd w:val="clear" w:fill="FFFFFF"/>
        </w:rPr>
        <w:t>lisiyao@caf.ac.cn</w:t>
      </w:r>
      <w:r>
        <w:rPr>
          <w:rFonts w:hint="eastAsia" w:ascii="等线" w:hAnsi="等线" w:eastAsia="等线" w:cs="等线"/>
          <w:i w:val="0"/>
          <w:iCs w:val="0"/>
          <w:caps w:val="0"/>
          <w:color w:val="666666"/>
          <w:spacing w:val="0"/>
          <w:kern w:val="0"/>
          <w:sz w:val="21"/>
          <w:szCs w:val="21"/>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480" w:lineRule="atLeast"/>
        <w:ind w:left="0" w:right="0" w:firstLine="555"/>
        <w:jc w:val="both"/>
        <w:rPr>
          <w:rFonts w:hint="eastAsia" w:ascii="等线" w:hAnsi="等线" w:eastAsia="等线" w:cs="等线"/>
          <w:i w:val="0"/>
          <w:iCs w:val="0"/>
          <w:caps w:val="0"/>
          <w:color w:val="666666"/>
          <w:spacing w:val="0"/>
          <w:sz w:val="21"/>
          <w:szCs w:val="21"/>
        </w:rPr>
      </w:pPr>
      <w:r>
        <w:rPr>
          <w:rFonts w:hint="default" w:ascii="仿宋_gb2312" w:hAnsi="等线" w:eastAsia="仿宋_gb2312" w:cs="仿宋_gb2312"/>
          <w:i w:val="0"/>
          <w:iCs w:val="0"/>
          <w:caps w:val="0"/>
          <w:color w:val="000000"/>
          <w:spacing w:val="0"/>
          <w:kern w:val="0"/>
          <w:sz w:val="29"/>
          <w:szCs w:val="29"/>
          <w:bdr w:val="none" w:color="auto" w:sz="0" w:space="0"/>
          <w:shd w:val="clear" w:fill="FFFFFF"/>
          <w:lang w:val="en-US" w:eastAsia="zh-CN" w:bidi="ar"/>
        </w:rPr>
        <w:t>2</w:t>
      </w:r>
      <w:r>
        <w:rPr>
          <w:rFonts w:hint="eastAsia" w:ascii="宋体" w:hAnsi="宋体" w:eastAsia="宋体" w:cs="宋体"/>
          <w:i w:val="0"/>
          <w:iCs w:val="0"/>
          <w:caps w:val="0"/>
          <w:color w:val="000000"/>
          <w:spacing w:val="0"/>
          <w:kern w:val="0"/>
          <w:sz w:val="29"/>
          <w:szCs w:val="29"/>
          <w:bdr w:val="none" w:color="auto" w:sz="0" w:space="0"/>
          <w:shd w:val="clear" w:fill="FFFFFF"/>
          <w:lang w:val="en-US" w:eastAsia="zh-CN" w:bidi="ar"/>
        </w:rPr>
        <w:t>、由于硕博连读选拔会影响博士研究生招生指标的使用，中国林科院年度硕博连读选拔工作将于2023年11月底完成，请申请人密切关注中国林科院网站上发布的硕博连读选拔公示信息，或及时通过上述联系方式询问，以便更准确地了解拟申请导师和专业的博士研究生招生指标使用情况。</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5DD39AD"/>
    <w:rsid w:val="2C8E3426"/>
    <w:rsid w:val="2E9B3506"/>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6D4E91813D8A43D0BD05CFF430DAF363_13</vt:lpwstr>
  </property>
</Properties>
</file>