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AA" w:rsidRPr="0075015C" w:rsidRDefault="00AB4EAA" w:rsidP="00487F2F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研究生新生缴费须知</w:t>
      </w:r>
    </w:p>
    <w:p w:rsidR="00AB4EAA" w:rsidRPr="0075015C" w:rsidRDefault="00AB4EAA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</w:p>
    <w:p w:rsidR="00AB4EAA" w:rsidRPr="00CE5F42" w:rsidRDefault="00AB4EAA" w:rsidP="009C4CF3">
      <w:pPr>
        <w:autoSpaceDE w:val="0"/>
        <w:autoSpaceDN w:val="0"/>
        <w:adjustRightInd w:val="0"/>
        <w:spacing w:line="360" w:lineRule="auto"/>
        <w:ind w:firstLineChars="50" w:firstLine="161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 w:rsidRPr="00CE5F4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一、缴费标准</w:t>
      </w:r>
    </w:p>
    <w:p w:rsidR="00BF043D" w:rsidRDefault="00CE5F42" w:rsidP="00CE5F42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学校严格按照北京市教委、</w:t>
      </w:r>
      <w:proofErr w:type="gramStart"/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北京市发改委</w:t>
      </w:r>
      <w:proofErr w:type="gramEnd"/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批复的标准收费</w:t>
      </w:r>
      <w:r w:rsidR="00AB4EAA" w:rsidRPr="00CE5F42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</w:t>
      </w:r>
      <w:r w:rsidRPr="00E277F0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1.学费标准</w:t>
      </w:r>
      <w:r w:rsidR="00BF043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详细情况可在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招生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简章及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</w:t>
      </w:r>
      <w:proofErr w:type="gramStart"/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校官网</w:t>
      </w:r>
      <w:proofErr w:type="gramEnd"/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信息公开页查看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left"/>
        <w:textAlignment w:val="center"/>
        <w:rPr>
          <w:rFonts w:ascii="仿宋_GB2312" w:eastAsia="仿宋_GB2312" w:cs="Times New Roman"/>
          <w:b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2.住宿费标准：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left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校内公寓（1、2、3、4、6、7号楼、华侨公寓）     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right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750元/人·年                                  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left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校内公寓（5号楼）                  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 xml:space="preserve"> 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  1200元/人·年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proofErr w:type="gramStart"/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赛欧公寓</w:t>
      </w:r>
      <w:proofErr w:type="gramEnd"/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                            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 xml:space="preserve"> 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 xml:space="preserve"> 1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5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00元/人·年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left"/>
        <w:textAlignment w:val="center"/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lang w:val="zh-CN"/>
        </w:rPr>
        <w:t>二、缴费方式及具体要求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jc w:val="left"/>
        <w:textAlignment w:val="center"/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1.缴费方式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学生使用统一认证账号登录校园网（校外需使用VNP）后登入财务学生缴费平台，查询并完成应缴费用的缴纳，详细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步骤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见《学生缴费平台操作指南》（附件1）。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重要提示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：因为网络环境等原因，请在支付完成后不要马上关闭页面，等待支付成功的完整信息回传后再关闭。建议对缴费成功的页面截图保存，以备查询。如果显示已经支付成功，而缴费平台仍显示有应缴费用，请第二天再查询，避免重复缴费。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jc w:val="left"/>
        <w:textAlignment w:val="center"/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2.缴费时间要求：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学费——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8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月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30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日前。学费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缴费信息在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学生完成</w:t>
      </w:r>
      <w:proofErr w:type="gramStart"/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预报道</w:t>
      </w:r>
      <w:proofErr w:type="gramEnd"/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lastRenderedPageBreak/>
        <w:t>后，根据学籍信息在学校网上缴费平台生成，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预计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生成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时间为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8月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中旬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。</w:t>
      </w:r>
      <w:r w:rsidRPr="00BF043D"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  <w:t>请于</w:t>
      </w: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8月30日</w:t>
      </w:r>
      <w:r w:rsidRPr="00BF043D"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  <w:t>前完成缴费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（申请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助学贷款情形除外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）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，以免形成欠费影响后续学习安排。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住宿费——10月31日前。住宿费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缴费信息在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新生确定住宿地点后，根据住宿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信息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在学校网上缴费平台生成，</w:t>
      </w:r>
      <w:r w:rsidRPr="00BF043D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预计生成时间</w:t>
      </w: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为10月。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jc w:val="left"/>
        <w:textAlignment w:val="center"/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  <w:t>3</w:t>
      </w:r>
      <w:r w:rsidRPr="00BF043D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.收费票据</w:t>
      </w:r>
    </w:p>
    <w:p w:rsidR="00BF043D" w:rsidRP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 w:rsidRPr="00BF043D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缴费成功后，将自动生成学费、住宿费的电子票据，如需纸质发票可自行下载打印。</w:t>
      </w:r>
    </w:p>
    <w:p w:rsidR="00BF043D" w:rsidRPr="0019093A" w:rsidRDefault="00BF043D" w:rsidP="00BF043D">
      <w:pPr>
        <w:adjustRightInd w:val="0"/>
        <w:snapToGrid w:val="0"/>
        <w:spacing w:line="560" w:lineRule="exact"/>
        <w:ind w:firstLineChars="200" w:firstLine="648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首次获取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时，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系统自动向预留的邮箱推送电子票据，向预留的手机号推送短信提醒，短信中包含获取票据链接。</w:t>
      </w:r>
      <w:r w:rsidRPr="00D56F5C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电子票据信息只推送一次，请务必填写真实准确的手机号和邮箱地址。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如需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再次取得票据，可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在缴费平台点击“缴费历史查询”，查看电子票据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并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自行下载打印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。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详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细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步骤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见《缴费平台操作指南》（附件1）。</w:t>
      </w:r>
    </w:p>
    <w:p w:rsidR="00AB4EAA" w:rsidRPr="00CE5F42" w:rsidRDefault="00AB4EAA" w:rsidP="00BF043D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E5F42">
        <w:rPr>
          <w:rFonts w:ascii="仿宋" w:eastAsia="仿宋" w:hAnsi="仿宋" w:cs="仿宋" w:hint="eastAsia"/>
          <w:kern w:val="0"/>
          <w:sz w:val="32"/>
          <w:szCs w:val="32"/>
        </w:rPr>
        <w:t>非全日制研究生学费开具</w:t>
      </w:r>
      <w:r w:rsidR="0002628A" w:rsidRPr="00CE5F42">
        <w:rPr>
          <w:rFonts w:ascii="仿宋" w:eastAsia="仿宋" w:hAnsi="仿宋" w:cs="仿宋" w:hint="eastAsia"/>
          <w:kern w:val="0"/>
          <w:sz w:val="32"/>
          <w:szCs w:val="32"/>
        </w:rPr>
        <w:t>电子</w:t>
      </w:r>
      <w:r w:rsidRPr="00CE5F42">
        <w:rPr>
          <w:rFonts w:ascii="仿宋" w:eastAsia="仿宋" w:hAnsi="仿宋" w:cs="仿宋" w:hint="eastAsia"/>
          <w:kern w:val="0"/>
          <w:sz w:val="32"/>
          <w:szCs w:val="32"/>
        </w:rPr>
        <w:t>发票</w:t>
      </w:r>
      <w:r w:rsidR="0067761F" w:rsidRPr="00CE5F42">
        <w:rPr>
          <w:rFonts w:ascii="仿宋" w:eastAsia="仿宋" w:hAnsi="仿宋" w:cs="仿宋" w:hint="eastAsia"/>
          <w:kern w:val="0"/>
          <w:sz w:val="32"/>
          <w:szCs w:val="32"/>
        </w:rPr>
        <w:t>（普通发票）</w:t>
      </w:r>
      <w:r w:rsidRPr="00CE5F42">
        <w:rPr>
          <w:rFonts w:ascii="仿宋" w:eastAsia="仿宋" w:hAnsi="仿宋" w:cs="仿宋" w:hint="eastAsia"/>
          <w:kern w:val="0"/>
          <w:sz w:val="32"/>
          <w:szCs w:val="32"/>
        </w:rPr>
        <w:t>，由财务处统一开具后发放至学院。缴费发票是重要交费凭证，是学生退费的唯一依据，请妥善保管，遗失不补。</w:t>
      </w:r>
    </w:p>
    <w:p w:rsidR="00BF043D" w:rsidRPr="00BD3DA9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jc w:val="left"/>
        <w:textAlignment w:val="center"/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</w:pPr>
      <w:r w:rsidRPr="00BD3DA9">
        <w:rPr>
          <w:rFonts w:ascii="仿宋_GB2312" w:eastAsia="仿宋_GB2312" w:hAnsi="宋体" w:cs="宋体"/>
          <w:b/>
          <w:color w:val="000000"/>
          <w:spacing w:val="2"/>
          <w:kern w:val="0"/>
          <w:sz w:val="32"/>
          <w:szCs w:val="32"/>
          <w:lang w:val="zh-CN"/>
        </w:rPr>
        <w:t>4</w:t>
      </w:r>
      <w:r w:rsidRPr="00BD3DA9">
        <w:rPr>
          <w:rFonts w:ascii="仿宋_GB2312" w:eastAsia="仿宋_GB2312" w:hAnsi="宋体" w:cs="宋体" w:hint="eastAsia"/>
          <w:b/>
          <w:color w:val="000000"/>
          <w:spacing w:val="2"/>
          <w:kern w:val="0"/>
          <w:sz w:val="32"/>
          <w:szCs w:val="32"/>
          <w:lang w:val="zh-CN"/>
        </w:rPr>
        <w:t>.以后学年的费用缴纳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以后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学年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的学费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缴费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信息将在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学年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度开始前的暑假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（8月）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生成，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请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同学们及时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登录缴费平台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查询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并完成缴费，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以免形成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欠费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影响</w:t>
      </w:r>
      <w:r>
        <w:rPr>
          <w:rFonts w:ascii="仿宋_GB2312" w:eastAsia="仿宋_GB2312" w:hint="eastAsia"/>
          <w:sz w:val="32"/>
          <w:szCs w:val="32"/>
        </w:rPr>
        <w:t>教务系统选课权限。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情形</w:t>
      </w:r>
      <w:r>
        <w:rPr>
          <w:rFonts w:ascii="仿宋_GB2312" w:eastAsia="仿宋_GB2312"/>
          <w:sz w:val="32"/>
          <w:szCs w:val="32"/>
        </w:rPr>
        <w:t>，可向</w:t>
      </w:r>
      <w:r>
        <w:rPr>
          <w:rFonts w:ascii="仿宋_GB2312" w:eastAsia="仿宋_GB2312" w:hint="eastAsia"/>
          <w:sz w:val="32"/>
          <w:szCs w:val="32"/>
        </w:rPr>
        <w:t>学校学生</w:t>
      </w:r>
      <w:r>
        <w:rPr>
          <w:rFonts w:ascii="仿宋_GB2312" w:eastAsia="仿宋_GB2312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提出</w:t>
      </w:r>
      <w:r>
        <w:rPr>
          <w:rFonts w:ascii="仿宋_GB2312" w:eastAsia="仿宋_GB2312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jc w:val="left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以后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学年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的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住宿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费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缴费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信息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根据学生住宿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管理单位提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lastRenderedPageBreak/>
        <w:t>交的信息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与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学费同步在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网上缴费平台生成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请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同学们及时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登录缴费平台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查询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并完成缴费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。</w:t>
      </w:r>
    </w:p>
    <w:p w:rsidR="00FC63DA" w:rsidRPr="00BD3DA9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after="57" w:line="560" w:lineRule="exact"/>
        <w:jc w:val="left"/>
        <w:textAlignment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  <w:lang w:val="zh-CN"/>
        </w:rPr>
      </w:pPr>
      <w:r w:rsidRPr="00BD3DA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lang w:val="zh-CN"/>
        </w:rPr>
        <w:t>三、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lang w:val="zh-CN"/>
        </w:rPr>
        <w:t>其他事项</w:t>
      </w:r>
    </w:p>
    <w:p w:rsidR="00FC63DA" w:rsidRPr="003B24A1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1.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各类贷款到达学校账户后，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将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先行缴纳学生本人的学费、住宿费等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费用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，剩余贷款金额统一退回到学生本人的银行卡中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。如贷款金额不能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全额覆盖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，请将差额汇入学校账户，</w:t>
      </w: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附言请注明学号、姓名、用途。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接收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汇款</w:t>
      </w: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银行信息如下</w:t>
      </w:r>
      <w:r w:rsidRPr="003B24A1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：</w:t>
      </w:r>
    </w:p>
    <w:p w:rsidR="00FC63DA" w:rsidRPr="003B24A1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户名：首都经济贸易大学</w:t>
      </w:r>
    </w:p>
    <w:p w:rsidR="00FC63DA" w:rsidRPr="003B24A1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账号：02002</w:t>
      </w:r>
      <w:r w:rsidRPr="003B24A1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 xml:space="preserve"> </w:t>
      </w: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44919</w:t>
      </w:r>
      <w:r w:rsidRPr="003B24A1"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 xml:space="preserve"> </w:t>
      </w: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20001 3407</w:t>
      </w:r>
    </w:p>
    <w:p w:rsidR="00FC63DA" w:rsidRPr="003B24A1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开户行：中国工商银行股份有限公司北京万年花城支行</w:t>
      </w:r>
    </w:p>
    <w:p w:rsidR="00FC63DA" w:rsidRPr="003B24A1" w:rsidRDefault="00FC63DA" w:rsidP="00FC63DA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jc w:val="left"/>
        <w:textAlignment w:val="center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3B24A1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联行号：102100024490</w:t>
      </w:r>
    </w:p>
    <w:p w:rsidR="00BF043D" w:rsidRDefault="00BF043D" w:rsidP="00FC63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仿宋_GB2312" w:eastAsia="仿宋_GB2312" w:hAnsiTheme="minorEastAsia" w:cs="Times New Roman" w:hint="eastAsia"/>
          <w:sz w:val="32"/>
          <w:szCs w:val="32"/>
        </w:rPr>
        <w:t>2.</w:t>
      </w:r>
      <w:bookmarkStart w:id="1" w:name="_Hlk107840505"/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学生在校期间学校发放的奖学金、助学金、劳务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费、医药费报销款、助学贷款余额退回、</w:t>
      </w:r>
      <w:proofErr w:type="gramStart"/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卡通余额退款等各种款项，需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通过银行卡支付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至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本人账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户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。</w:t>
      </w:r>
    </w:p>
    <w:p w:rsidR="00BF043D" w:rsidRDefault="00BF043D" w:rsidP="00BF043D">
      <w:pPr>
        <w:adjustRightInd w:val="0"/>
        <w:snapToGrid w:val="0"/>
        <w:spacing w:line="560" w:lineRule="exact"/>
        <w:ind w:firstLineChars="200" w:firstLine="648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根据《中国人民银行关于改进个人银行账户服务加强账户管理的通知》规定，我校自2017年起不再为录取新生统一办理银行卡。新生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可自行办理银行借记卡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及时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在学校财务处综合信息门户登记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本人银行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卡号，</w:t>
      </w:r>
      <w:bookmarkEnd w:id="1"/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详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细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步骤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见《</w:t>
      </w:r>
      <w:r w:rsidRPr="00BD3DA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学生维护手机号和银行卡信息的操作流程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》（附件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2</w:t>
      </w:r>
      <w:r w:rsidRPr="00020F39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）。</w:t>
      </w:r>
    </w:p>
    <w:p w:rsidR="00BF043D" w:rsidRDefault="00BF043D" w:rsidP="00BF04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cs="Times New Roman" w:hint="eastAsia"/>
          <w:noProof/>
          <w:color w:val="000000"/>
          <w:spacing w:val="2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4437B4" wp14:editId="4719B641">
            <wp:simplePos x="0" y="0"/>
            <wp:positionH relativeFrom="column">
              <wp:posOffset>704850</wp:posOffset>
            </wp:positionH>
            <wp:positionV relativeFrom="paragraph">
              <wp:posOffset>877570</wp:posOffset>
            </wp:positionV>
            <wp:extent cx="1676400" cy="164338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北京银行借记卡申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宋体" w:cs="宋体"/>
          <w:noProof/>
          <w:color w:val="000000"/>
          <w:spacing w:val="2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071A87D" wp14:editId="6359AB2F">
            <wp:simplePos x="0" y="0"/>
            <wp:positionH relativeFrom="margin">
              <wp:posOffset>3267075</wp:posOffset>
            </wp:positionH>
            <wp:positionV relativeFrom="paragraph">
              <wp:posOffset>923925</wp:posOffset>
            </wp:positionV>
            <wp:extent cx="1552575" cy="156210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工商银行借记卡申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北京银行和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中国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工商银行为我校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对公账户开户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银行，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同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lastRenderedPageBreak/>
        <w:t>学们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可根据需要自愿选择办理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，</w:t>
      </w:r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线上申请</w:t>
      </w:r>
      <w:proofErr w:type="gramStart"/>
      <w:r>
        <w:rPr>
          <w:rFonts w:ascii="仿宋_GB2312" w:eastAsia="仿宋_GB2312" w:hAnsi="宋体" w:cs="宋体"/>
          <w:color w:val="000000"/>
          <w:spacing w:val="2"/>
          <w:kern w:val="0"/>
          <w:sz w:val="32"/>
          <w:szCs w:val="32"/>
          <w:lang w:val="zh-CN"/>
        </w:rPr>
        <w:t>二维码如下</w:t>
      </w:r>
      <w:proofErr w:type="gramEnd"/>
      <w:r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：</w:t>
      </w:r>
    </w:p>
    <w:p w:rsidR="00BF043D" w:rsidRDefault="00BF043D" w:rsidP="00BF043D">
      <w:pPr>
        <w:adjustRightInd w:val="0"/>
        <w:snapToGrid w:val="0"/>
        <w:spacing w:line="560" w:lineRule="exact"/>
        <w:ind w:firstLineChars="200" w:firstLine="648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北京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银行咨询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电话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：</w:t>
      </w:r>
      <w:r w:rsidRPr="001B460F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15101139812</w:t>
      </w:r>
    </w:p>
    <w:p w:rsidR="00BF043D" w:rsidRPr="0019093A" w:rsidRDefault="00BF043D" w:rsidP="00BF043D">
      <w:pPr>
        <w:adjustRightInd w:val="0"/>
        <w:snapToGrid w:val="0"/>
        <w:spacing w:line="560" w:lineRule="exact"/>
        <w:ind w:firstLineChars="200" w:firstLine="648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中国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工商银行咨询电话：</w:t>
      </w:r>
      <w:r w:rsidRPr="001B460F"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010-83683123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Theme="minorEastAsia" w:cs="Times New Roman"/>
          <w:sz w:val="32"/>
          <w:szCs w:val="32"/>
        </w:rPr>
      </w:pPr>
      <w:r w:rsidRPr="001B460F">
        <w:rPr>
          <w:rFonts w:ascii="仿宋_GB2312" w:eastAsia="仿宋_GB2312" w:hAnsiTheme="minorEastAsia" w:cs="Times New Roman" w:hint="eastAsia"/>
          <w:sz w:val="32"/>
          <w:szCs w:val="32"/>
        </w:rPr>
        <w:t>财务处收费管理办公室</w:t>
      </w:r>
    </w:p>
    <w:p w:rsidR="00BF043D" w:rsidRPr="001B460F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联系电话</w:t>
      </w:r>
      <w:r>
        <w:rPr>
          <w:rFonts w:ascii="仿宋_GB2312" w:eastAsia="仿宋_GB2312" w:hAnsiTheme="minorEastAsia" w:cs="Times New Roman"/>
          <w:sz w:val="32"/>
          <w:szCs w:val="32"/>
        </w:rPr>
        <w:t>：</w:t>
      </w:r>
      <w:r w:rsidRPr="00E277F0">
        <w:rPr>
          <w:rFonts w:ascii="仿宋_GB2312" w:eastAsia="仿宋_GB2312" w:hAnsi="宋体" w:cs="宋体" w:hint="eastAsia"/>
          <w:color w:val="000000"/>
          <w:spacing w:val="2"/>
          <w:kern w:val="0"/>
          <w:sz w:val="32"/>
          <w:szCs w:val="32"/>
          <w:lang w:val="zh-CN"/>
        </w:rPr>
        <w:t>010-83952292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jc w:val="left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工作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地点：博纳楼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324办公室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jc w:val="left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工作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时间：上午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8：00-11:30；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下午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1:00-4:30</w:t>
      </w:r>
    </w:p>
    <w:p w:rsidR="00BF043D" w:rsidRDefault="00BF043D" w:rsidP="00BF043D">
      <w:pPr>
        <w:tabs>
          <w:tab w:val="left" w:pos="580"/>
        </w:tabs>
        <w:autoSpaceDE w:val="0"/>
        <w:autoSpaceDN w:val="0"/>
        <w:adjustRightInd w:val="0"/>
        <w:snapToGrid w:val="0"/>
        <w:spacing w:line="560" w:lineRule="exact"/>
        <w:ind w:firstLineChars="200" w:firstLine="648"/>
        <w:jc w:val="left"/>
        <w:textAlignment w:val="center"/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</w:pPr>
      <w:r w:rsidRPr="004A568A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（2024年暑假</w:t>
      </w:r>
      <w:r w:rsidRPr="004A568A"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值班</w:t>
      </w:r>
      <w:r w:rsidRPr="004A568A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日为7月</w:t>
      </w:r>
      <w:r w:rsidRPr="004A568A"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30</w:t>
      </w:r>
      <w:r w:rsidRPr="004A568A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日、8月</w:t>
      </w:r>
      <w:r w:rsidRPr="004A568A"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13</w:t>
      </w:r>
      <w:r w:rsidRPr="004A568A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、8月2</w:t>
      </w:r>
      <w:r>
        <w:rPr>
          <w:rFonts w:ascii="仿宋_GB2312" w:eastAsia="仿宋_GB2312" w:cs="Times New Roman"/>
          <w:color w:val="000000"/>
          <w:spacing w:val="2"/>
          <w:kern w:val="0"/>
          <w:sz w:val="32"/>
          <w:szCs w:val="32"/>
          <w:lang w:val="zh-CN"/>
        </w:rPr>
        <w:t>7</w:t>
      </w:r>
      <w:r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日</w:t>
      </w:r>
      <w:r w:rsidRPr="004A568A">
        <w:rPr>
          <w:rFonts w:ascii="仿宋_GB2312" w:eastAsia="仿宋_GB2312" w:cs="Times New Roman" w:hint="eastAsia"/>
          <w:color w:val="000000"/>
          <w:spacing w:val="2"/>
          <w:kern w:val="0"/>
          <w:sz w:val="32"/>
          <w:szCs w:val="32"/>
          <w:lang w:val="zh-CN"/>
        </w:rPr>
        <w:t>）</w:t>
      </w:r>
    </w:p>
    <w:p w:rsidR="00AB4EAA" w:rsidRPr="00CE5F42" w:rsidRDefault="00AB4EAA" w:rsidP="005D33E2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 w:rsidRPr="00CE5F42">
        <w:rPr>
          <w:rFonts w:ascii="仿宋" w:eastAsia="仿宋" w:hAnsi="仿宋" w:cs="仿宋" w:hint="eastAsia"/>
          <w:kern w:val="0"/>
          <w:sz w:val="32"/>
          <w:szCs w:val="32"/>
        </w:rPr>
        <w:t xml:space="preserve">　　</w:t>
      </w:r>
      <w:r w:rsidRPr="00CE5F42">
        <w:rPr>
          <w:rFonts w:ascii="仿宋" w:eastAsia="仿宋" w:hAnsi="仿宋" w:cs="仿宋"/>
          <w:kern w:val="0"/>
          <w:sz w:val="32"/>
          <w:szCs w:val="32"/>
        </w:rPr>
        <w:t>202</w:t>
      </w:r>
      <w:r w:rsidR="009A6D62" w:rsidRPr="00CE5F42">
        <w:rPr>
          <w:rFonts w:ascii="仿宋" w:eastAsia="仿宋" w:hAnsi="仿宋" w:cs="仿宋"/>
          <w:kern w:val="0"/>
          <w:sz w:val="32"/>
          <w:szCs w:val="32"/>
        </w:rPr>
        <w:t>4</w:t>
      </w:r>
      <w:r w:rsidRPr="00CE5F42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F26FE" w:rsidRPr="00CE5F42">
        <w:rPr>
          <w:rFonts w:ascii="仿宋" w:eastAsia="仿宋" w:hAnsi="仿宋" w:cs="仿宋"/>
          <w:kern w:val="0"/>
          <w:sz w:val="32"/>
          <w:szCs w:val="32"/>
        </w:rPr>
        <w:t>7</w:t>
      </w:r>
      <w:r w:rsidRPr="00CE5F42">
        <w:rPr>
          <w:rFonts w:ascii="仿宋" w:eastAsia="仿宋" w:hAnsi="仿宋" w:cs="仿宋" w:hint="eastAsia"/>
          <w:kern w:val="0"/>
          <w:sz w:val="32"/>
          <w:szCs w:val="32"/>
        </w:rPr>
        <w:t>月</w:t>
      </w:r>
    </w:p>
    <w:sectPr w:rsidR="00AB4EAA" w:rsidRPr="00CE5F42" w:rsidSect="0011437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5D" w:rsidRDefault="00751E5D" w:rsidP="00FA5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1E5D" w:rsidRDefault="00751E5D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5D" w:rsidRDefault="00751E5D" w:rsidP="00FA5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1E5D" w:rsidRDefault="00751E5D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EAA" w:rsidRDefault="00AB4EAA" w:rsidP="009C4CF3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2F"/>
    <w:rsid w:val="00015792"/>
    <w:rsid w:val="0002628A"/>
    <w:rsid w:val="00036F6A"/>
    <w:rsid w:val="00066CC3"/>
    <w:rsid w:val="000B0D1B"/>
    <w:rsid w:val="000B1D4E"/>
    <w:rsid w:val="000B2173"/>
    <w:rsid w:val="000D47EC"/>
    <w:rsid w:val="00114370"/>
    <w:rsid w:val="00142396"/>
    <w:rsid w:val="0019608F"/>
    <w:rsid w:val="00196776"/>
    <w:rsid w:val="001A0D42"/>
    <w:rsid w:val="001B20FB"/>
    <w:rsid w:val="001D4765"/>
    <w:rsid w:val="001F4ACC"/>
    <w:rsid w:val="001F6B83"/>
    <w:rsid w:val="00222BB6"/>
    <w:rsid w:val="0022578C"/>
    <w:rsid w:val="00225BCD"/>
    <w:rsid w:val="00243B80"/>
    <w:rsid w:val="002475BD"/>
    <w:rsid w:val="00266D96"/>
    <w:rsid w:val="002743BE"/>
    <w:rsid w:val="00277D5F"/>
    <w:rsid w:val="00290FE9"/>
    <w:rsid w:val="002A102E"/>
    <w:rsid w:val="002A1985"/>
    <w:rsid w:val="00352295"/>
    <w:rsid w:val="00384CDE"/>
    <w:rsid w:val="00386921"/>
    <w:rsid w:val="003D1FA0"/>
    <w:rsid w:val="00430B10"/>
    <w:rsid w:val="00475700"/>
    <w:rsid w:val="00487F2F"/>
    <w:rsid w:val="004B41DE"/>
    <w:rsid w:val="004C337B"/>
    <w:rsid w:val="004D2CBB"/>
    <w:rsid w:val="004F6FCA"/>
    <w:rsid w:val="0051483C"/>
    <w:rsid w:val="00591A97"/>
    <w:rsid w:val="005925F9"/>
    <w:rsid w:val="005A7B16"/>
    <w:rsid w:val="005C02FB"/>
    <w:rsid w:val="005C2541"/>
    <w:rsid w:val="005D33E2"/>
    <w:rsid w:val="005E45AF"/>
    <w:rsid w:val="0061117F"/>
    <w:rsid w:val="0067761F"/>
    <w:rsid w:val="006803B3"/>
    <w:rsid w:val="006942FB"/>
    <w:rsid w:val="006B44E5"/>
    <w:rsid w:val="006C7E8B"/>
    <w:rsid w:val="006D0440"/>
    <w:rsid w:val="007275EC"/>
    <w:rsid w:val="0075015C"/>
    <w:rsid w:val="00751E5D"/>
    <w:rsid w:val="00752EB5"/>
    <w:rsid w:val="00774D23"/>
    <w:rsid w:val="007D3C1A"/>
    <w:rsid w:val="007E23A7"/>
    <w:rsid w:val="008858F4"/>
    <w:rsid w:val="00942C11"/>
    <w:rsid w:val="0094317A"/>
    <w:rsid w:val="00944D9F"/>
    <w:rsid w:val="00945BAD"/>
    <w:rsid w:val="00956805"/>
    <w:rsid w:val="00957EE7"/>
    <w:rsid w:val="00966833"/>
    <w:rsid w:val="009A6D62"/>
    <w:rsid w:val="009C4CF3"/>
    <w:rsid w:val="009E1542"/>
    <w:rsid w:val="00A30F80"/>
    <w:rsid w:val="00A474A2"/>
    <w:rsid w:val="00A560C0"/>
    <w:rsid w:val="00A80A0C"/>
    <w:rsid w:val="00A87B86"/>
    <w:rsid w:val="00AB4EAA"/>
    <w:rsid w:val="00AF26FE"/>
    <w:rsid w:val="00B32124"/>
    <w:rsid w:val="00B60BF4"/>
    <w:rsid w:val="00BD2A93"/>
    <w:rsid w:val="00BF043D"/>
    <w:rsid w:val="00C3276A"/>
    <w:rsid w:val="00C44CBD"/>
    <w:rsid w:val="00C542C6"/>
    <w:rsid w:val="00C80A94"/>
    <w:rsid w:val="00CA1466"/>
    <w:rsid w:val="00CA1D3D"/>
    <w:rsid w:val="00CB24BE"/>
    <w:rsid w:val="00CE5F42"/>
    <w:rsid w:val="00D133DB"/>
    <w:rsid w:val="00D279AF"/>
    <w:rsid w:val="00D41ACD"/>
    <w:rsid w:val="00DC1CC5"/>
    <w:rsid w:val="00EA77A4"/>
    <w:rsid w:val="00EB7A52"/>
    <w:rsid w:val="00EE122F"/>
    <w:rsid w:val="00EE74E7"/>
    <w:rsid w:val="00F2148D"/>
    <w:rsid w:val="00F4171C"/>
    <w:rsid w:val="00F8664C"/>
    <w:rsid w:val="00FA5128"/>
    <w:rsid w:val="00FB54D8"/>
    <w:rsid w:val="00F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DF9C5A"/>
  <w15:docId w15:val="{6C91CDF4-7AF2-489D-BDDE-02417AD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3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B83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F6B83"/>
    <w:rPr>
      <w:sz w:val="18"/>
      <w:szCs w:val="18"/>
    </w:rPr>
  </w:style>
  <w:style w:type="paragraph" w:styleId="a5">
    <w:name w:val="header"/>
    <w:basedOn w:val="a"/>
    <w:link w:val="a6"/>
    <w:uiPriority w:val="99"/>
    <w:rsid w:val="00FA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FA5128"/>
    <w:rPr>
      <w:sz w:val="18"/>
      <w:szCs w:val="18"/>
    </w:rPr>
  </w:style>
  <w:style w:type="paragraph" w:styleId="a7">
    <w:name w:val="footer"/>
    <w:basedOn w:val="a"/>
    <w:link w:val="a8"/>
    <w:uiPriority w:val="99"/>
    <w:rsid w:val="00FA51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locked/>
    <w:rsid w:val="00FA5128"/>
    <w:rPr>
      <w:sz w:val="18"/>
      <w:szCs w:val="18"/>
    </w:rPr>
  </w:style>
  <w:style w:type="character" w:styleId="a9">
    <w:name w:val="Emphasis"/>
    <w:uiPriority w:val="99"/>
    <w:qFormat/>
    <w:rsid w:val="00FA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1397</Characters>
  <Application>Microsoft Office Word</Application>
  <DocSecurity>0</DocSecurity>
  <Lines>11</Lines>
  <Paragraphs>3</Paragraphs>
  <ScaleCrop>false</ScaleCrop>
  <Company>XX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subject/>
  <dc:creator>cm</dc:creator>
  <cp:keywords/>
  <dc:description/>
  <cp:lastModifiedBy>Lenovo</cp:lastModifiedBy>
  <cp:revision>3</cp:revision>
  <cp:lastPrinted>2020-06-12T02:04:00Z</cp:lastPrinted>
  <dcterms:created xsi:type="dcterms:W3CDTF">2024-07-12T03:11:00Z</dcterms:created>
  <dcterms:modified xsi:type="dcterms:W3CDTF">2024-07-12T03:20:00Z</dcterms:modified>
</cp:coreProperties>
</file>