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943D2">
      <w:pPr>
        <w:pStyle w:val="6"/>
        <w:widowControl/>
        <w:wordWrap w:val="0"/>
        <w:spacing w:beforeAutospacing="0" w:after="150" w:afterAutospacing="0" w:line="520" w:lineRule="exact"/>
        <w:ind w:firstLine="482"/>
        <w:jc w:val="center"/>
        <w:rPr>
          <w:rFonts w:ascii="微软雅黑" w:hAnsi="微软雅黑" w:eastAsia="微软雅黑" w:cs="微软雅黑"/>
          <w:sz w:val="32"/>
          <w:szCs w:val="32"/>
        </w:rPr>
      </w:pPr>
      <w:r>
        <w:rPr>
          <w:rFonts w:hint="eastAsia" w:ascii="微软雅黑" w:hAnsi="微软雅黑" w:eastAsia="微软雅黑" w:cs="微软雅黑"/>
          <w:sz w:val="32"/>
          <w:szCs w:val="32"/>
        </w:rPr>
        <w:t>临床与基础医学院（基础医学研究所）</w:t>
      </w:r>
    </w:p>
    <w:p w14:paraId="7C7C3149">
      <w:pPr>
        <w:pStyle w:val="6"/>
        <w:widowControl/>
        <w:wordWrap w:val="0"/>
        <w:spacing w:beforeAutospacing="0" w:after="150" w:afterAutospacing="0" w:line="520" w:lineRule="exact"/>
        <w:ind w:firstLine="482"/>
        <w:jc w:val="cente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rPr>
        <w:t>202</w:t>
      </w:r>
      <w:r>
        <w:rPr>
          <w:rFonts w:hint="eastAsia" w:ascii="微软雅黑" w:hAnsi="微软雅黑" w:eastAsia="微软雅黑" w:cs="微软雅黑"/>
          <w:sz w:val="32"/>
          <w:szCs w:val="32"/>
          <w:lang w:val="en-US" w:eastAsia="zh-CN"/>
        </w:rPr>
        <w:t>5</w:t>
      </w:r>
      <w:r>
        <w:rPr>
          <w:rFonts w:hint="eastAsia" w:ascii="微软雅黑" w:hAnsi="微软雅黑" w:eastAsia="微软雅黑" w:cs="微软雅黑"/>
          <w:sz w:val="32"/>
          <w:szCs w:val="32"/>
        </w:rPr>
        <w:t>年博士研究生招生录取工作</w:t>
      </w:r>
      <w:r>
        <w:rPr>
          <w:rFonts w:hint="eastAsia" w:ascii="微软雅黑" w:hAnsi="微软雅黑" w:eastAsia="微软雅黑" w:cs="微软雅黑"/>
          <w:sz w:val="32"/>
          <w:szCs w:val="32"/>
          <w:lang w:val="en-US" w:eastAsia="zh-CN"/>
        </w:rPr>
        <w:t>细则</w:t>
      </w:r>
    </w:p>
    <w:p w14:paraId="62F3D4F8">
      <w:pPr>
        <w:pStyle w:val="6"/>
        <w:widowControl/>
        <w:wordWrap w:val="0"/>
        <w:spacing w:beforeAutospacing="0" w:after="150" w:afterAutospacing="0" w:line="520" w:lineRule="exact"/>
        <w:ind w:firstLine="482"/>
        <w:jc w:val="center"/>
        <w:rPr>
          <w:rFonts w:hint="eastAsia" w:ascii="微软雅黑" w:hAnsi="微软雅黑" w:eastAsia="微软雅黑" w:cs="微软雅黑"/>
          <w:sz w:val="32"/>
          <w:szCs w:val="32"/>
          <w:lang w:val="en-US" w:eastAsia="zh-CN"/>
        </w:rPr>
      </w:pPr>
    </w:p>
    <w:p w14:paraId="5A14F358">
      <w:pPr>
        <w:spacing w:line="50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为切实做好202</w:t>
      </w: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年博士研究生招生录取工作，根据《山东第一医科大学（山东省医学科学院）202</w:t>
      </w: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年博士研究生招生简章》要求，现将我单位202</w:t>
      </w: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年博士招生工作事项通知如下：</w:t>
      </w:r>
    </w:p>
    <w:p w14:paraId="0B62AC5E">
      <w:pPr>
        <w:spacing w:line="500" w:lineRule="exact"/>
        <w:ind w:firstLine="560" w:firstLineChars="200"/>
        <w:jc w:val="left"/>
        <w:rPr>
          <w:rFonts w:hint="default" w:ascii="Times New Roman" w:hAnsi="Times New Roman" w:eastAsia="仿宋" w:cs="Times New Roman"/>
          <w:b/>
          <w:bCs/>
          <w:sz w:val="28"/>
          <w:szCs w:val="28"/>
        </w:rPr>
      </w:pPr>
      <w:r>
        <w:rPr>
          <w:rFonts w:hint="default" w:ascii="Times New Roman" w:hAnsi="Times New Roman" w:eastAsia="仿宋" w:cs="Times New Roman"/>
          <w:sz w:val="28"/>
          <w:szCs w:val="28"/>
        </w:rPr>
        <w:t>一、</w:t>
      </w:r>
      <w:r>
        <w:rPr>
          <w:rFonts w:hint="default" w:ascii="Times New Roman" w:hAnsi="Times New Roman" w:eastAsia="仿宋" w:cs="Times New Roman"/>
          <w:b/>
          <w:bCs/>
          <w:sz w:val="28"/>
          <w:szCs w:val="28"/>
        </w:rPr>
        <w:t>组织领导</w:t>
      </w:r>
    </w:p>
    <w:p w14:paraId="5266A483">
      <w:pPr>
        <w:spacing w:line="50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学院（所）成立研究生招生工作领导小组，负责制定本单位博士招生方案和工作安排，组织博士招生工作全过程。</w:t>
      </w:r>
    </w:p>
    <w:p w14:paraId="1E0E7CC6">
      <w:pPr>
        <w:spacing w:line="50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学院（所）在本单位研究生招生工作领导小组的基础上，成立本单位博士生招生</w:t>
      </w:r>
      <w:r>
        <w:rPr>
          <w:rFonts w:hint="default" w:ascii="Times New Roman" w:hAnsi="Times New Roman" w:eastAsia="仿宋" w:cs="Times New Roman"/>
          <w:sz w:val="28"/>
          <w:szCs w:val="28"/>
          <w:lang w:val="en-US" w:eastAsia="zh-CN"/>
        </w:rPr>
        <w:t>考核小组</w:t>
      </w:r>
      <w:r>
        <w:rPr>
          <w:rFonts w:hint="default" w:ascii="Times New Roman" w:hAnsi="Times New Roman" w:eastAsia="仿宋" w:cs="Times New Roman"/>
          <w:sz w:val="28"/>
          <w:szCs w:val="28"/>
        </w:rPr>
        <w:t>，统筹负责招生考核工作。单位主要负责人为第一责任人，对本单位博士生招生工作全面负责。</w:t>
      </w:r>
    </w:p>
    <w:p w14:paraId="78A9E5DB">
      <w:pPr>
        <w:spacing w:line="500" w:lineRule="exact"/>
        <w:ind w:firstLine="562" w:firstLineChars="200"/>
        <w:jc w:val="left"/>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二、招生计划与招生方式</w:t>
      </w:r>
    </w:p>
    <w:p w14:paraId="61349BF7">
      <w:pPr>
        <w:spacing w:line="50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学院（所）202</w:t>
      </w: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年第一批次博士招生计划</w:t>
      </w: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人，招生导师为</w:t>
      </w:r>
      <w:r>
        <w:rPr>
          <w:rFonts w:hint="default" w:ascii="Times New Roman" w:hAnsi="Times New Roman" w:eastAsia="仿宋" w:cs="Times New Roman"/>
          <w:sz w:val="28"/>
          <w:szCs w:val="28"/>
          <w:lang w:val="en-US" w:eastAsia="zh-CN"/>
        </w:rPr>
        <w:t>焦建伟教授</w:t>
      </w:r>
      <w:r>
        <w:rPr>
          <w:rFonts w:hint="default" w:ascii="Times New Roman" w:hAnsi="Times New Roman" w:eastAsia="仿宋" w:cs="Times New Roman"/>
          <w:sz w:val="28"/>
          <w:szCs w:val="28"/>
        </w:rPr>
        <w:t>（招生专业为</w:t>
      </w:r>
      <w:r>
        <w:rPr>
          <w:rFonts w:hint="default" w:ascii="Times New Roman" w:hAnsi="Times New Roman" w:eastAsia="仿宋" w:cs="Times New Roman"/>
          <w:sz w:val="28"/>
          <w:szCs w:val="28"/>
          <w:lang w:val="en-US" w:eastAsia="zh-CN"/>
        </w:rPr>
        <w:t>病理学与病理生理学</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、高明教授</w:t>
      </w:r>
      <w:r>
        <w:rPr>
          <w:rFonts w:hint="default" w:ascii="Times New Roman" w:hAnsi="Times New Roman" w:eastAsia="仿宋" w:cs="Times New Roman"/>
          <w:sz w:val="28"/>
          <w:szCs w:val="28"/>
        </w:rPr>
        <w:t>（招生专业为</w:t>
      </w:r>
      <w:r>
        <w:rPr>
          <w:rFonts w:hint="default" w:ascii="Times New Roman" w:hAnsi="Times New Roman" w:eastAsia="仿宋" w:cs="Times New Roman"/>
          <w:sz w:val="28"/>
          <w:szCs w:val="28"/>
          <w:lang w:val="en-US" w:eastAsia="zh-CN"/>
        </w:rPr>
        <w:t>病理学与病理生理学</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w:t>
      </w:r>
      <w:r>
        <w:rPr>
          <w:rFonts w:hint="default" w:ascii="Times New Roman" w:hAnsi="Times New Roman" w:eastAsia="仿宋" w:cs="Times New Roman"/>
          <w:sz w:val="28"/>
          <w:szCs w:val="28"/>
        </w:rPr>
        <w:t>李娟副教授（招生专业为</w:t>
      </w:r>
      <w:r>
        <w:rPr>
          <w:rFonts w:hint="default" w:ascii="Times New Roman" w:hAnsi="Times New Roman" w:eastAsia="仿宋" w:cs="Times New Roman"/>
          <w:sz w:val="28"/>
          <w:szCs w:val="28"/>
          <w:lang w:val="en-US" w:eastAsia="zh-CN"/>
        </w:rPr>
        <w:t>病原生物学</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周宏副教授</w:t>
      </w:r>
      <w:r>
        <w:rPr>
          <w:rFonts w:hint="default" w:ascii="Times New Roman" w:hAnsi="Times New Roman" w:eastAsia="仿宋" w:cs="Times New Roman"/>
          <w:sz w:val="28"/>
          <w:szCs w:val="28"/>
        </w:rPr>
        <w:t>（招生专业为</w:t>
      </w:r>
      <w:r>
        <w:rPr>
          <w:rFonts w:hint="default" w:ascii="Times New Roman" w:hAnsi="Times New Roman" w:eastAsia="仿宋" w:cs="Times New Roman"/>
          <w:sz w:val="28"/>
          <w:szCs w:val="28"/>
          <w:lang w:val="en-US" w:eastAsia="zh-CN"/>
        </w:rPr>
        <w:t>病原生物学</w:t>
      </w:r>
      <w:r>
        <w:rPr>
          <w:rFonts w:hint="default" w:ascii="Times New Roman" w:hAnsi="Times New Roman" w:eastAsia="仿宋" w:cs="Times New Roman"/>
          <w:sz w:val="28"/>
          <w:szCs w:val="28"/>
        </w:rPr>
        <w:t>），招生方式为申请-考核制。</w:t>
      </w:r>
    </w:p>
    <w:p w14:paraId="4B4C432A">
      <w:pPr>
        <w:spacing w:line="500" w:lineRule="exact"/>
        <w:ind w:firstLine="562" w:firstLineChars="200"/>
        <w:jc w:val="left"/>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三、报考条件</w:t>
      </w:r>
    </w:p>
    <w:p w14:paraId="0A0D8C5C">
      <w:pPr>
        <w:spacing w:line="50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参照《山东第一医科大学（山东省医学科学院）202</w:t>
      </w: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年博士研究生招生简章》报考条件执行。成果认定时间自202</w:t>
      </w: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年1月1日起。</w:t>
      </w:r>
    </w:p>
    <w:p w14:paraId="2617B995">
      <w:pPr>
        <w:spacing w:line="500" w:lineRule="exact"/>
        <w:ind w:firstLine="562" w:firstLineChars="200"/>
        <w:jc w:val="left"/>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四、材料提交要求</w:t>
      </w:r>
    </w:p>
    <w:p w14:paraId="0B403014">
      <w:pPr>
        <w:spacing w:line="50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报名系统需上传材料清单详见《山东第一医科大学202</w:t>
      </w: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年博士</w:t>
      </w:r>
      <w:r>
        <w:rPr>
          <w:rFonts w:hint="default" w:ascii="Times New Roman" w:hAnsi="Times New Roman" w:eastAsia="仿宋" w:cs="Times New Roman"/>
          <w:sz w:val="28"/>
          <w:szCs w:val="28"/>
          <w:lang w:val="en-US" w:eastAsia="zh-CN"/>
        </w:rPr>
        <w:t>研究生</w:t>
      </w:r>
      <w:r>
        <w:rPr>
          <w:rFonts w:hint="default" w:ascii="Times New Roman" w:hAnsi="Times New Roman" w:eastAsia="仿宋" w:cs="Times New Roman"/>
          <w:sz w:val="28"/>
          <w:szCs w:val="28"/>
        </w:rPr>
        <w:t>招生</w:t>
      </w:r>
      <w:r>
        <w:rPr>
          <w:rFonts w:hint="default" w:ascii="Times New Roman" w:hAnsi="Times New Roman" w:eastAsia="仿宋" w:cs="Times New Roman"/>
          <w:sz w:val="28"/>
          <w:szCs w:val="28"/>
          <w:lang w:val="en-US" w:eastAsia="zh-CN"/>
        </w:rPr>
        <w:t>章程</w:t>
      </w:r>
      <w:r>
        <w:rPr>
          <w:rFonts w:hint="default" w:ascii="Times New Roman" w:hAnsi="Times New Roman" w:eastAsia="仿宋" w:cs="Times New Roman"/>
          <w:sz w:val="28"/>
          <w:szCs w:val="28"/>
        </w:rPr>
        <w:t>》。考生提交的材料需为完整的申请材料，材料提交前需认真核对，确保信息与系统报名信息一致，因信息不一致导致的后续问题及责任由考生承担。</w:t>
      </w:r>
      <w:bookmarkStart w:id="0" w:name="_GoBack"/>
      <w:r>
        <w:rPr>
          <w:rFonts w:hint="eastAsia" w:ascii="仿宋" w:hAnsi="仿宋" w:eastAsia="仿宋" w:cs="仿宋"/>
          <w:color w:val="auto"/>
          <w:sz w:val="28"/>
          <w:szCs w:val="28"/>
          <w:highlight w:val="none"/>
        </w:rPr>
        <w:t>上传材料截止时间与报名截止时间一致，单位审核后需补充材料的，补充材料截止时间为2月</w:t>
      </w:r>
      <w:r>
        <w:rPr>
          <w:rFonts w:hint="eastAsia" w:ascii="仿宋" w:hAnsi="仿宋" w:eastAsia="仿宋" w:cs="仿宋"/>
          <w:color w:val="auto"/>
          <w:sz w:val="28"/>
          <w:szCs w:val="28"/>
          <w:highlight w:val="none"/>
          <w:lang w:val="en-US" w:eastAsia="zh-CN"/>
        </w:rPr>
        <w:t>25</w:t>
      </w:r>
      <w:r>
        <w:rPr>
          <w:rFonts w:hint="eastAsia" w:ascii="仿宋" w:hAnsi="仿宋" w:eastAsia="仿宋" w:cs="仿宋"/>
          <w:color w:val="auto"/>
          <w:sz w:val="28"/>
          <w:szCs w:val="28"/>
          <w:highlight w:val="none"/>
        </w:rPr>
        <w:t>日中午</w:t>
      </w:r>
      <w:r>
        <w:rPr>
          <w:rFonts w:hint="eastAsia" w:ascii="仿宋" w:hAnsi="仿宋" w:eastAsia="仿宋" w:cs="仿宋"/>
          <w:color w:val="auto"/>
          <w:sz w:val="28"/>
          <w:szCs w:val="28"/>
          <w:highlight w:val="none"/>
          <w:lang w:val="en-US" w:eastAsia="zh-CN"/>
        </w:rPr>
        <w:t>12:00</w:t>
      </w:r>
      <w:r>
        <w:rPr>
          <w:rFonts w:hint="eastAsia" w:ascii="仿宋" w:hAnsi="仿宋" w:eastAsia="仿宋" w:cs="仿宋"/>
          <w:color w:val="auto"/>
          <w:sz w:val="28"/>
          <w:szCs w:val="28"/>
          <w:highlight w:val="none"/>
        </w:rPr>
        <w:t>。</w:t>
      </w:r>
      <w:bookmarkEnd w:id="0"/>
    </w:p>
    <w:p w14:paraId="25B3FE54">
      <w:pPr>
        <w:spacing w:line="500" w:lineRule="exact"/>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考生须对所提交材料真实性负责。一经发现存在伪造报考材料、违背学术诚信、提供虚假信息等行为，将根据有关规定严肃处理，包括取消录取资格及学籍等，相应后果由考生承担。</w:t>
      </w:r>
    </w:p>
    <w:p w14:paraId="67887742">
      <w:pPr>
        <w:spacing w:line="500" w:lineRule="exact"/>
        <w:ind w:firstLine="562" w:firstLineChars="200"/>
        <w:jc w:val="left"/>
        <w:rPr>
          <w:rFonts w:hint="default" w:ascii="Times New Roman" w:hAnsi="Times New Roman" w:eastAsia="仿宋" w:cs="Times New Roman"/>
          <w:b/>
          <w:bCs/>
          <w:sz w:val="28"/>
          <w:szCs w:val="28"/>
          <w:lang w:eastAsia="zh-CN"/>
        </w:rPr>
      </w:pPr>
      <w:r>
        <w:rPr>
          <w:rFonts w:hint="default" w:ascii="Times New Roman" w:hAnsi="Times New Roman" w:eastAsia="仿宋" w:cs="Times New Roman"/>
          <w:b/>
          <w:bCs/>
          <w:sz w:val="28"/>
          <w:szCs w:val="28"/>
          <w:lang w:val="en-US" w:eastAsia="zh-CN"/>
        </w:rPr>
        <w:t>五</w:t>
      </w:r>
      <w:r>
        <w:rPr>
          <w:rFonts w:hint="default" w:ascii="Times New Roman" w:hAnsi="Times New Roman" w:eastAsia="仿宋" w:cs="Times New Roman"/>
          <w:b/>
          <w:bCs/>
          <w:sz w:val="28"/>
          <w:szCs w:val="28"/>
        </w:rPr>
        <w:t>、</w:t>
      </w:r>
      <w:r>
        <w:rPr>
          <w:rFonts w:hint="default" w:ascii="Times New Roman" w:hAnsi="Times New Roman" w:eastAsia="仿宋" w:cs="Times New Roman"/>
          <w:b/>
          <w:bCs/>
          <w:sz w:val="28"/>
          <w:szCs w:val="28"/>
          <w:lang w:val="en-US" w:eastAsia="zh-CN"/>
        </w:rPr>
        <w:t>材料审核</w:t>
      </w:r>
    </w:p>
    <w:p w14:paraId="14EF0BAA">
      <w:pPr>
        <w:spacing w:line="50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根据学校工作安排，本次博士申请审核制招生考核方式由材料审核和线下考核两部分组成。除学校招生简章要求提供的材料外，考生需要提供202</w:t>
      </w: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年1月1日后已发表英文论文的引证检索报告，报告中要标明论文发表当年的JCR分区及影响因子，202</w:t>
      </w: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年1月1日后已发表的中文论文需要</w:t>
      </w:r>
      <w:r>
        <w:rPr>
          <w:rFonts w:hint="default" w:ascii="Times New Roman" w:hAnsi="Times New Roman" w:eastAsia="仿宋" w:cs="Times New Roman"/>
          <w:sz w:val="28"/>
          <w:szCs w:val="28"/>
          <w:lang w:val="en-US" w:eastAsia="zh-CN"/>
        </w:rPr>
        <w:t>额外</w:t>
      </w:r>
      <w:r>
        <w:rPr>
          <w:rFonts w:hint="default" w:ascii="Times New Roman" w:hAnsi="Times New Roman" w:eastAsia="仿宋" w:cs="Times New Roman"/>
          <w:sz w:val="28"/>
          <w:szCs w:val="28"/>
        </w:rPr>
        <w:t>提供发表期刊的期刊封面。</w:t>
      </w:r>
    </w:p>
    <w:p w14:paraId="6128A39D">
      <w:pPr>
        <w:spacing w:line="500" w:lineRule="exact"/>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单位将在2月26日前完成报考资格审核，请考生及时关注系统通知，按照要求补提交材料。</w:t>
      </w:r>
    </w:p>
    <w:p w14:paraId="5145D524">
      <w:pPr>
        <w:spacing w:line="50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各</w:t>
      </w:r>
      <w:r>
        <w:rPr>
          <w:rFonts w:hint="default" w:ascii="Times New Roman" w:hAnsi="Times New Roman" w:eastAsia="仿宋" w:cs="Times New Roman"/>
          <w:sz w:val="28"/>
          <w:szCs w:val="28"/>
          <w:lang w:val="en-US" w:eastAsia="zh-CN"/>
        </w:rPr>
        <w:t>专业</w:t>
      </w:r>
      <w:r>
        <w:rPr>
          <w:rFonts w:hint="default" w:ascii="Times New Roman" w:hAnsi="Times New Roman" w:eastAsia="仿宋" w:cs="Times New Roman"/>
          <w:sz w:val="28"/>
          <w:szCs w:val="28"/>
        </w:rPr>
        <w:t>成立材料审核小组，对</w:t>
      </w:r>
      <w:r>
        <w:rPr>
          <w:rFonts w:hint="default" w:ascii="Times New Roman" w:hAnsi="Times New Roman" w:eastAsia="仿宋" w:cs="Times New Roman"/>
          <w:sz w:val="28"/>
          <w:szCs w:val="28"/>
          <w:lang w:val="en-US" w:eastAsia="zh-CN"/>
        </w:rPr>
        <w:t>符合报考条件的</w:t>
      </w:r>
      <w:r>
        <w:rPr>
          <w:rFonts w:hint="default" w:ascii="Times New Roman" w:hAnsi="Times New Roman" w:eastAsia="仿宋" w:cs="Times New Roman"/>
          <w:sz w:val="28"/>
          <w:szCs w:val="28"/>
        </w:rPr>
        <w:t>考生材料进行评价赋分。材料审核小组对审核结果负责。评分记录由</w:t>
      </w:r>
      <w:r>
        <w:rPr>
          <w:rFonts w:hint="default" w:ascii="Times New Roman" w:hAnsi="Times New Roman" w:eastAsia="仿宋" w:cs="Times New Roman"/>
          <w:sz w:val="28"/>
          <w:szCs w:val="28"/>
          <w:lang w:val="en-US" w:eastAsia="zh-CN"/>
        </w:rPr>
        <w:t>单位</w:t>
      </w:r>
      <w:r>
        <w:rPr>
          <w:rFonts w:hint="default" w:ascii="Times New Roman" w:hAnsi="Times New Roman" w:eastAsia="仿宋" w:cs="Times New Roman"/>
          <w:sz w:val="28"/>
          <w:szCs w:val="28"/>
        </w:rPr>
        <w:t>集中统一保管。</w:t>
      </w:r>
    </w:p>
    <w:p w14:paraId="463225C6">
      <w:pPr>
        <w:spacing w:line="50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根据审核情况结合导师招生计划，确定进入考核的人员名单</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原则上</w:t>
      </w:r>
      <w:r>
        <w:rPr>
          <w:rFonts w:hint="default" w:ascii="Times New Roman" w:hAnsi="Times New Roman" w:eastAsia="仿宋" w:cs="Times New Roman"/>
          <w:sz w:val="28"/>
          <w:szCs w:val="28"/>
        </w:rPr>
        <w:t>进入</w:t>
      </w:r>
      <w:r>
        <w:rPr>
          <w:rFonts w:hint="default" w:ascii="Times New Roman" w:hAnsi="Times New Roman" w:eastAsia="仿宋" w:cs="Times New Roman"/>
          <w:sz w:val="28"/>
          <w:szCs w:val="28"/>
          <w:lang w:val="en-US" w:eastAsia="zh-CN"/>
        </w:rPr>
        <w:t>单位</w:t>
      </w:r>
      <w:r>
        <w:rPr>
          <w:rFonts w:hint="default" w:ascii="Times New Roman" w:hAnsi="Times New Roman" w:eastAsia="仿宋" w:cs="Times New Roman"/>
          <w:sz w:val="28"/>
          <w:szCs w:val="28"/>
        </w:rPr>
        <w:t>考核</w:t>
      </w:r>
      <w:r>
        <w:rPr>
          <w:rFonts w:hint="default" w:ascii="Times New Roman" w:hAnsi="Times New Roman" w:eastAsia="仿宋" w:cs="Times New Roman"/>
          <w:sz w:val="28"/>
          <w:szCs w:val="28"/>
          <w:lang w:val="en-US" w:eastAsia="zh-CN"/>
        </w:rPr>
        <w:t>的</w:t>
      </w:r>
      <w:r>
        <w:rPr>
          <w:rFonts w:hint="default" w:ascii="Times New Roman" w:hAnsi="Times New Roman" w:eastAsia="仿宋" w:cs="Times New Roman"/>
          <w:sz w:val="28"/>
          <w:szCs w:val="28"/>
        </w:rPr>
        <w:t>人数一般控制在招生计划的500%以内（含）</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进入考核人员名单</w:t>
      </w:r>
      <w:r>
        <w:rPr>
          <w:rFonts w:hint="default" w:ascii="Times New Roman" w:hAnsi="Times New Roman" w:eastAsia="仿宋" w:cs="Times New Roman"/>
          <w:sz w:val="28"/>
          <w:szCs w:val="28"/>
          <w:lang w:val="en-US" w:eastAsia="zh-CN"/>
        </w:rPr>
        <w:t>由将在学院网站</w:t>
      </w:r>
      <w:r>
        <w:rPr>
          <w:rFonts w:hint="default" w:ascii="Times New Roman" w:hAnsi="Times New Roman" w:eastAsia="仿宋" w:cs="Times New Roman"/>
          <w:sz w:val="28"/>
          <w:szCs w:val="28"/>
        </w:rPr>
        <w:t>公示并通知考生</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请考生保持通讯畅通</w:t>
      </w:r>
      <w:r>
        <w:rPr>
          <w:rFonts w:hint="default" w:ascii="Times New Roman" w:hAnsi="Times New Roman" w:eastAsia="仿宋" w:cs="Times New Roman"/>
          <w:sz w:val="28"/>
          <w:szCs w:val="28"/>
        </w:rPr>
        <w:t>。</w:t>
      </w:r>
    </w:p>
    <w:p w14:paraId="1EF86B8B">
      <w:pPr>
        <w:spacing w:line="500" w:lineRule="exact"/>
        <w:ind w:firstLine="562" w:firstLineChars="200"/>
        <w:jc w:val="left"/>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六、单位考核内容</w:t>
      </w:r>
    </w:p>
    <w:p w14:paraId="22F2B48F">
      <w:pPr>
        <w:spacing w:line="50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1、学院采用线下考核方式进行。</w:t>
      </w:r>
    </w:p>
    <w:p w14:paraId="4465C647">
      <w:pPr>
        <w:spacing w:line="500" w:lineRule="exact"/>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、申请-考核制的考核内容包括外国语、专业课以及综合素质考核，每项满分100分。外国语、专业课考核方式采用笔试</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笔试时间</w:t>
      </w:r>
      <w:r>
        <w:rPr>
          <w:rFonts w:hint="default" w:ascii="Times New Roman" w:hAnsi="Times New Roman" w:eastAsia="仿宋" w:cs="Times New Roman"/>
          <w:sz w:val="28"/>
          <w:szCs w:val="28"/>
          <w:lang w:val="en-US" w:eastAsia="zh-CN"/>
        </w:rPr>
        <w:t>60</w:t>
      </w:r>
      <w:r>
        <w:rPr>
          <w:rFonts w:hint="default" w:ascii="Times New Roman" w:hAnsi="Times New Roman" w:eastAsia="仿宋" w:cs="Times New Roman"/>
          <w:sz w:val="28"/>
          <w:szCs w:val="28"/>
        </w:rPr>
        <w:t>分钟。</w:t>
      </w:r>
    </w:p>
    <w:p w14:paraId="22284817">
      <w:pPr>
        <w:spacing w:line="50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、综合素质考核成绩满分100分。进入考核的考生</w:t>
      </w:r>
      <w:r>
        <w:rPr>
          <w:rFonts w:hint="default" w:ascii="Times New Roman" w:hAnsi="Times New Roman" w:eastAsia="仿宋" w:cs="Times New Roman"/>
          <w:sz w:val="28"/>
          <w:szCs w:val="28"/>
          <w:lang w:val="en-US" w:eastAsia="zh-CN"/>
        </w:rPr>
        <w:t>需</w:t>
      </w:r>
      <w:r>
        <w:rPr>
          <w:rFonts w:hint="default" w:ascii="Times New Roman" w:hAnsi="Times New Roman" w:eastAsia="仿宋" w:cs="Times New Roman"/>
          <w:sz w:val="28"/>
          <w:szCs w:val="28"/>
        </w:rPr>
        <w:t>准备10分钟PPT汇报，汇报内容包括:①个人简介、科研经历和成果介绍；②拟从事研究领域前沿进展；③拟开展的研究工作设想等。考核小组就考生逻辑思维、学术素养、科研水平、创新能力等方面展开提问和考察。重点考核考生综合运用所学知识的能力、本学科前沿知识及是否具备博士研究生培养的潜能和综合素质。综合素质考核时长一般不少于20分钟。对综合素质考核不合格（低于60分）者，不予录取。</w:t>
      </w:r>
    </w:p>
    <w:p w14:paraId="23590A06">
      <w:pPr>
        <w:spacing w:line="500" w:lineRule="exact"/>
        <w:ind w:firstLine="562" w:firstLineChars="200"/>
        <w:jc w:val="left"/>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lang w:val="en-US" w:eastAsia="zh-CN"/>
        </w:rPr>
        <w:t>七</w:t>
      </w:r>
      <w:r>
        <w:rPr>
          <w:rFonts w:hint="default" w:ascii="Times New Roman" w:hAnsi="Times New Roman" w:eastAsia="仿宋" w:cs="Times New Roman"/>
          <w:b/>
          <w:bCs/>
          <w:sz w:val="28"/>
          <w:szCs w:val="28"/>
        </w:rPr>
        <w:t>、考核安排</w:t>
      </w:r>
    </w:p>
    <w:p w14:paraId="714C3E8F">
      <w:pPr>
        <w:spacing w:line="500" w:lineRule="exact"/>
        <w:ind w:firstLine="560" w:firstLineChars="200"/>
        <w:jc w:val="left"/>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val="en-US" w:eastAsia="zh-CN"/>
        </w:rPr>
        <w:t>时间</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第一批考核时间：2025年3月4日-10日，具体时间另行通知。</w:t>
      </w:r>
    </w:p>
    <w:p w14:paraId="18DEB886">
      <w:pPr>
        <w:spacing w:line="500" w:lineRule="exact"/>
        <w:ind w:firstLine="562" w:firstLineChars="200"/>
        <w:jc w:val="left"/>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lang w:val="en-US" w:eastAsia="zh-CN"/>
        </w:rPr>
        <w:t>八</w:t>
      </w:r>
      <w:r>
        <w:rPr>
          <w:rFonts w:hint="default" w:ascii="Times New Roman" w:hAnsi="Times New Roman" w:eastAsia="仿宋" w:cs="Times New Roman"/>
          <w:b/>
          <w:bCs/>
          <w:sz w:val="28"/>
          <w:szCs w:val="28"/>
        </w:rPr>
        <w:t>、录取成绩</w:t>
      </w:r>
    </w:p>
    <w:p w14:paraId="2341C5B2">
      <w:pPr>
        <w:spacing w:line="50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申请考核录取成绩由材料审核成绩、外语水平考核、专业课考核成绩、综合素质考核成绩四部分组成。成绩均折算成百分制，计算出录取成绩。录取成绩=（材料审核成绩*10%+（外语水平+专业课考核）/2*30%+综合素质考核*60%）。综合素质成绩低于60分者不予录取。考生成绩排序原则同录取原则。</w:t>
      </w:r>
    </w:p>
    <w:p w14:paraId="6C15740E">
      <w:pPr>
        <w:spacing w:line="500" w:lineRule="exact"/>
        <w:ind w:firstLine="562" w:firstLineChars="200"/>
        <w:jc w:val="left"/>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九</w:t>
      </w:r>
      <w:r>
        <w:rPr>
          <w:rFonts w:hint="default" w:ascii="Times New Roman" w:hAnsi="Times New Roman" w:eastAsia="仿宋" w:cs="Times New Roman"/>
          <w:b/>
          <w:bCs/>
          <w:sz w:val="28"/>
          <w:szCs w:val="28"/>
        </w:rPr>
        <w:t>、录取</w:t>
      </w:r>
      <w:r>
        <w:rPr>
          <w:rFonts w:hint="default" w:ascii="Times New Roman" w:hAnsi="Times New Roman" w:eastAsia="仿宋" w:cs="Times New Roman"/>
          <w:b/>
          <w:bCs/>
          <w:sz w:val="28"/>
          <w:szCs w:val="28"/>
          <w:lang w:val="en-US" w:eastAsia="zh-CN"/>
        </w:rPr>
        <w:t>办法</w:t>
      </w:r>
    </w:p>
    <w:p w14:paraId="202F1A93">
      <w:pPr>
        <w:spacing w:line="50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考核小组根据导师招生计划，综合考生申请材料审查、考核成绩，以及思想政治素质和品德考核结果等确定拟录取意见，结果报本单位研究生招生工作领导小组复核并经</w:t>
      </w:r>
      <w:r>
        <w:rPr>
          <w:rFonts w:hint="default" w:ascii="Times New Roman" w:hAnsi="Times New Roman" w:eastAsia="仿宋" w:cs="Times New Roman"/>
          <w:sz w:val="28"/>
          <w:szCs w:val="28"/>
          <w:lang w:val="en-US" w:eastAsia="zh-CN"/>
        </w:rPr>
        <w:t>单位</w:t>
      </w:r>
      <w:r>
        <w:rPr>
          <w:rFonts w:hint="default" w:ascii="Times New Roman" w:hAnsi="Times New Roman" w:eastAsia="仿宋" w:cs="Times New Roman"/>
          <w:sz w:val="28"/>
          <w:szCs w:val="28"/>
        </w:rPr>
        <w:t>研究生招生工作领导小组确认后报学校，学校审批后统一公示。</w:t>
      </w:r>
    </w:p>
    <w:p w14:paraId="5DA1CB69">
      <w:pPr>
        <w:spacing w:line="500" w:lineRule="exact"/>
        <w:ind w:firstLine="562" w:firstLineChars="200"/>
        <w:jc w:val="left"/>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十、</w:t>
      </w:r>
      <w:r>
        <w:rPr>
          <w:rFonts w:hint="default" w:ascii="Times New Roman" w:hAnsi="Times New Roman" w:eastAsia="仿宋" w:cs="Times New Roman"/>
          <w:b/>
          <w:bCs/>
          <w:sz w:val="28"/>
          <w:szCs w:val="28"/>
          <w:lang w:val="en-US" w:eastAsia="zh-CN"/>
        </w:rPr>
        <w:t>博士调剂办法</w:t>
      </w:r>
    </w:p>
    <w:p w14:paraId="1438266F">
      <w:pPr>
        <w:spacing w:line="500" w:lineRule="exact"/>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如招生导师名下的考生复试均不合格，可在本单位相同专业导师未录取的合格考生中，本着双方自愿的原则进行调剂录取。</w:t>
      </w:r>
    </w:p>
    <w:p w14:paraId="7E2130B4">
      <w:pPr>
        <w:ind w:firstLine="560" w:firstLineChars="200"/>
        <w:rPr>
          <w:rFonts w:ascii="仿宋" w:hAnsi="仿宋" w:eastAsia="仿宋" w:cs="仿宋"/>
          <w:sz w:val="28"/>
          <w:szCs w:val="28"/>
        </w:rPr>
      </w:pPr>
    </w:p>
    <w:p w14:paraId="4E83374D">
      <w:pPr>
        <w:ind w:left="120" w:right="400" w:firstLine="599"/>
        <w:jc w:val="right"/>
        <w:rPr>
          <w:rFonts w:ascii="仿宋" w:hAnsi="仿宋" w:eastAsia="仿宋" w:cs="仿宋"/>
          <w:sz w:val="28"/>
          <w:szCs w:val="28"/>
        </w:rPr>
      </w:pPr>
      <w:r>
        <w:rPr>
          <w:rFonts w:hint="eastAsia" w:ascii="仿宋" w:hAnsi="仿宋" w:eastAsia="仿宋" w:cs="仿宋"/>
          <w:sz w:val="28"/>
          <w:szCs w:val="28"/>
        </w:rPr>
        <w:t>临床与基础医学院（基础医学研究所）</w:t>
      </w:r>
    </w:p>
    <w:p w14:paraId="2EBA19AE">
      <w:pPr>
        <w:ind w:right="400" w:firstLine="3360" w:firstLineChars="1200"/>
        <w:jc w:val="center"/>
        <w:rPr>
          <w:rFonts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1</w:t>
      </w:r>
      <w:r>
        <w:rPr>
          <w:rFonts w:hint="eastAsia" w:ascii="仿宋" w:hAnsi="仿宋" w:eastAsia="仿宋" w:cs="仿宋"/>
          <w:sz w:val="28"/>
          <w:szCs w:val="28"/>
        </w:rPr>
        <w:t>月</w:t>
      </w:r>
      <w:r>
        <w:rPr>
          <w:rFonts w:hint="eastAsia" w:ascii="仿宋" w:hAnsi="仿宋" w:eastAsia="仿宋" w:cs="仿宋"/>
          <w:sz w:val="28"/>
          <w:szCs w:val="28"/>
          <w:lang w:val="en-US" w:eastAsia="zh-CN"/>
        </w:rPr>
        <w:t>22</w:t>
      </w:r>
      <w:r>
        <w:rPr>
          <w:rFonts w:hint="eastAsia" w:ascii="仿宋" w:hAnsi="仿宋" w:eastAsia="仿宋" w:cs="仿宋"/>
          <w:sz w:val="28"/>
          <w:szCs w:val="28"/>
        </w:rPr>
        <w:t>日</w:t>
      </w:r>
    </w:p>
    <w:sectPr>
      <w:pgSz w:w="11906" w:h="16838"/>
      <w:pgMar w:top="1440" w:right="1417" w:bottom="144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4ZmYwZGJjZDMzYzliMjhhMGUxNzlkZTk3YzEyYTMifQ=="/>
  </w:docVars>
  <w:rsids>
    <w:rsidRoot w:val="00EC5463"/>
    <w:rsid w:val="00096EB8"/>
    <w:rsid w:val="0056041C"/>
    <w:rsid w:val="00660B01"/>
    <w:rsid w:val="00A301C6"/>
    <w:rsid w:val="00EC5463"/>
    <w:rsid w:val="00FE5BFA"/>
    <w:rsid w:val="0D94403A"/>
    <w:rsid w:val="0E8D52AD"/>
    <w:rsid w:val="1FAE69B6"/>
    <w:rsid w:val="22737F8A"/>
    <w:rsid w:val="296E563B"/>
    <w:rsid w:val="2A585CB7"/>
    <w:rsid w:val="33131632"/>
    <w:rsid w:val="51E71F81"/>
    <w:rsid w:val="54D57C87"/>
    <w:rsid w:val="56372AA1"/>
    <w:rsid w:val="6FAC5D4C"/>
    <w:rsid w:val="7A6E38A0"/>
    <w:rsid w:val="7B1110F2"/>
    <w:rsid w:val="7E9F4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line="422" w:lineRule="exact"/>
      <w:ind w:left="120"/>
      <w:outlineLvl w:val="0"/>
    </w:pPr>
    <w:rPr>
      <w:rFonts w:ascii="Microsoft JhengHei" w:hAnsi="Microsoft JhengHei" w:eastAsia="Microsoft JhengHei" w:cs="Microsoft JhengHei"/>
      <w:b/>
      <w:bCs/>
      <w:sz w:val="28"/>
      <w:szCs w:val="28"/>
      <w:lang w:val="zh-CN" w:bidi="zh-CN"/>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bidi="zh-CN"/>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styleId="12">
    <w:name w:val="List Paragraph"/>
    <w:basedOn w:val="1"/>
    <w:qFormat/>
    <w:uiPriority w:val="1"/>
    <w:pPr>
      <w:ind w:left="1468" w:hanging="742"/>
    </w:pPr>
    <w:rPr>
      <w:rFonts w:ascii="宋体" w:hAnsi="宋体" w:eastAsia="宋体" w:cs="宋体"/>
      <w:lang w:val="zh-CN" w:bidi="zh-CN"/>
    </w:rPr>
  </w:style>
  <w:style w:type="character" w:customStyle="1" w:styleId="13">
    <w:name w:val="页眉 字符"/>
    <w:basedOn w:val="9"/>
    <w:link w:val="5"/>
    <w:qFormat/>
    <w:uiPriority w:val="0"/>
    <w:rPr>
      <w:rFonts w:asciiTheme="minorHAnsi" w:hAnsiTheme="minorHAnsi" w:eastAsiaTheme="minorEastAsia" w:cstheme="minorBidi"/>
      <w:kern w:val="2"/>
      <w:sz w:val="18"/>
      <w:szCs w:val="18"/>
    </w:rPr>
  </w:style>
  <w:style w:type="character" w:customStyle="1" w:styleId="14">
    <w:name w:val="页脚 字符"/>
    <w:basedOn w:val="9"/>
    <w:link w:val="4"/>
    <w:qFormat/>
    <w:uiPriority w:val="0"/>
    <w:rPr>
      <w:rFonts w:asciiTheme="minorHAnsi" w:hAnsiTheme="minorHAnsi" w:eastAsiaTheme="minorEastAsia" w:cstheme="minorBidi"/>
      <w:kern w:val="2"/>
      <w:sz w:val="18"/>
      <w:szCs w:val="18"/>
    </w:rPr>
  </w:style>
  <w:style w:type="character" w:customStyle="1" w:styleId="15">
    <w:name w:val="未处理的提及1"/>
    <w:basedOn w:val="9"/>
    <w:semiHidden/>
    <w:unhideWhenUsed/>
    <w:qFormat/>
    <w:uiPriority w:val="99"/>
    <w:rPr>
      <w:color w:val="605E5C"/>
      <w:shd w:val="clear" w:color="auto" w:fill="E1DFDD"/>
    </w:rPr>
  </w:style>
  <w:style w:type="paragraph" w:customStyle="1" w:styleId="16">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1623</Words>
  <Characters>1692</Characters>
  <Lines>11</Lines>
  <Paragraphs>3</Paragraphs>
  <TotalTime>2</TotalTime>
  <ScaleCrop>false</ScaleCrop>
  <LinksUpToDate>false</LinksUpToDate>
  <CharactersWithSpaces>1692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2024-02-19T05:07:00Z</dcterms:created>
  <dc:creator>Administrator</dc:creator>
  <cp:lastModifiedBy>内个谁</cp:lastModifiedBy>
  <dcterms:modified xsi:type="dcterms:W3CDTF">2025-01-28T10:07:34Z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812F7466253642E1BF7888999D90054F_13</vt:lpwstr>
  </property>
  <property fmtid="{D5CDD505-2E9C-101B-9397-08002B2CF9AE}" pid="4" name="KSOTemplateDocerSaveRecord">
    <vt:lpwstr>eyJoZGlkIjoiOTBiZTEyYmYwNzRkNWQ5MDdkODdjMDYzNTgyODQ1M2IiLCJ1c2VySWQiOiIzNTcxMDgyMzcifQ==</vt:lpwstr>
  </property>
</Properties>
</file>