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36B05">
      <w:pPr>
        <w:pStyle w:val="2"/>
        <w:keepNext w:val="0"/>
        <w:keepLines w:val="0"/>
        <w:widowControl/>
        <w:suppressLineNumbers w:val="0"/>
        <w:pBdr>
          <w:left w:val="none" w:color="auto" w:sz="0" w:space="0"/>
        </w:pBdr>
        <w:spacing w:before="75" w:beforeAutospacing="0" w:after="150" w:afterAutospacing="0" w:line="600" w:lineRule="atLeast"/>
        <w:ind w:left="0" w:right="0" w:firstLine="0"/>
        <w:rPr>
          <w:rFonts w:ascii="微软雅黑" w:hAnsi="微软雅黑" w:eastAsia="微软雅黑" w:cs="微软雅黑"/>
          <w:b w:val="0"/>
          <w:bCs w:val="0"/>
          <w:i w:val="0"/>
          <w:iCs w:val="0"/>
          <w:caps w:val="0"/>
          <w:color w:val="686868"/>
          <w:spacing w:val="0"/>
          <w:sz w:val="45"/>
          <w:szCs w:val="45"/>
        </w:rPr>
      </w:pPr>
      <w:r>
        <w:rPr>
          <w:rFonts w:hint="eastAsia" w:ascii="微软雅黑" w:hAnsi="微软雅黑" w:eastAsia="微软雅黑" w:cs="微软雅黑"/>
          <w:b w:val="0"/>
          <w:bCs w:val="0"/>
          <w:i w:val="0"/>
          <w:iCs w:val="0"/>
          <w:caps w:val="0"/>
          <w:color w:val="686868"/>
          <w:spacing w:val="0"/>
          <w:sz w:val="45"/>
          <w:szCs w:val="45"/>
          <w:bdr w:val="none" w:color="auto" w:sz="0" w:space="0"/>
        </w:rPr>
        <w:t>2025年中国科学技术大学物理学院招收攻读博士学位研究生报名通告</w:t>
      </w:r>
    </w:p>
    <w:p w14:paraId="4C27F77B">
      <w:pPr>
        <w:pStyle w:val="6"/>
        <w:keepNext w:val="0"/>
        <w:keepLines w:val="0"/>
        <w:widowControl/>
        <w:suppressLineNumbers w:val="0"/>
        <w:spacing w:before="0" w:beforeAutospacing="0" w:after="150" w:afterAutospacing="0" w:line="24" w:lineRule="atLeast"/>
        <w:ind w:left="0" w:right="0"/>
        <w:rPr>
          <w:color w:val="555555"/>
          <w:sz w:val="27"/>
          <w:szCs w:val="27"/>
        </w:rPr>
      </w:pPr>
      <w:r>
        <w:rPr>
          <w:rStyle w:val="9"/>
          <w:rFonts w:ascii="微软雅黑" w:hAnsi="微软雅黑" w:eastAsia="微软雅黑" w:cs="微软雅黑"/>
          <w:b/>
          <w:bCs/>
          <w:color w:val="555555"/>
          <w:sz w:val="24"/>
          <w:szCs w:val="24"/>
        </w:rPr>
        <w:t>一、培养目标</w:t>
      </w:r>
    </w:p>
    <w:p w14:paraId="4F1F8DF3">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中国科学技术大学物理学院现有[物理学]（070200）、天文学（070400）、光学工程（080300）、电子科学与技术（080901）（物理学院仅限于物理电子学二级学科）博士学位培养点。旨在培养德、智、体、美、劳全面发展，具有坚实系统的物理领域理论基础和专门知识、富有创新精神、能够适应我国经济、科技、教育发展需要的高水平人才。</w:t>
      </w:r>
    </w:p>
    <w:p w14:paraId="734468CF">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p>
    <w:p w14:paraId="4498002A">
      <w:pPr>
        <w:pStyle w:val="6"/>
        <w:keepNext w:val="0"/>
        <w:keepLines w:val="0"/>
        <w:widowControl/>
        <w:suppressLineNumbers w:val="0"/>
        <w:spacing w:before="0" w:beforeAutospacing="0" w:after="150" w:afterAutospacing="0" w:line="24" w:lineRule="atLeast"/>
        <w:ind w:left="0" w:right="0"/>
        <w:rPr>
          <w:color w:val="555555"/>
          <w:sz w:val="27"/>
          <w:szCs w:val="27"/>
        </w:rPr>
      </w:pPr>
      <w:r>
        <w:rPr>
          <w:rStyle w:val="9"/>
          <w:rFonts w:hint="eastAsia" w:ascii="微软雅黑" w:hAnsi="微软雅黑" w:eastAsia="微软雅黑" w:cs="微软雅黑"/>
          <w:b/>
          <w:bCs/>
          <w:color w:val="555555"/>
          <w:sz w:val="24"/>
          <w:szCs w:val="24"/>
        </w:rPr>
        <w:t>二、招生方式</w:t>
      </w:r>
    </w:p>
    <w:p w14:paraId="0039331F">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1. 普通招考：按照本公告的安排进行网报，采取“申请-考核制”进行。</w:t>
      </w:r>
    </w:p>
    <w:p w14:paraId="5D2501E1">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2. 硕博连读：拟于2025年4月另行公告和网报，无需参加本次网报。</w:t>
      </w:r>
    </w:p>
    <w:p w14:paraId="6F23A984">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3. 直接攻博：已被我校接收为本科毕业直接攻读博士学位研究生的本校及外校应届本科毕业生，依据教育部“推荐免试服务系统”公示的报名、录取信息，无需参加本次网报。</w:t>
      </w:r>
    </w:p>
    <w:p w14:paraId="43BF4F3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（如有）专业学位博士：我院有电子信息（085400）工程博士类别招生。拟于2025年4月另行公告和网报，请关注“中国科大研究生招生在线”官网，无需参加本次网报。</w:t>
      </w:r>
    </w:p>
    <w:p w14:paraId="6D9972B3">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p>
    <w:p w14:paraId="60765E57">
      <w:pPr>
        <w:pStyle w:val="6"/>
        <w:keepNext w:val="0"/>
        <w:keepLines w:val="0"/>
        <w:widowControl/>
        <w:suppressLineNumbers w:val="0"/>
        <w:spacing w:before="0" w:beforeAutospacing="0" w:after="150" w:afterAutospacing="0" w:line="24" w:lineRule="atLeast"/>
        <w:ind w:left="0" w:right="0"/>
        <w:rPr>
          <w:color w:val="555555"/>
          <w:sz w:val="27"/>
          <w:szCs w:val="27"/>
        </w:rPr>
      </w:pPr>
      <w:r>
        <w:rPr>
          <w:rStyle w:val="9"/>
          <w:rFonts w:hint="eastAsia" w:ascii="微软雅黑" w:hAnsi="微软雅黑" w:eastAsia="微软雅黑" w:cs="微软雅黑"/>
          <w:b/>
          <w:bCs/>
          <w:color w:val="555555"/>
          <w:sz w:val="24"/>
          <w:szCs w:val="24"/>
        </w:rPr>
        <w:t>三、普通招考“申请-考核制”报考条件及报名</w:t>
      </w:r>
    </w:p>
    <w:p w14:paraId="141F8076">
      <w:pPr>
        <w:pStyle w:val="4"/>
        <w:keepNext w:val="0"/>
        <w:keepLines w:val="0"/>
        <w:widowControl/>
        <w:suppressLineNumbers w:val="0"/>
        <w:spacing w:before="75" w:beforeAutospacing="0" w:after="150" w:afterAutospacing="0" w:line="600" w:lineRule="atLeast"/>
        <w:ind w:left="0" w:right="0"/>
        <w:rPr>
          <w:rFonts w:hint="eastAsia" w:ascii="微软雅黑" w:hAnsi="微软雅黑" w:eastAsia="微软雅黑" w:cs="微软雅黑"/>
          <w:b w:val="0"/>
          <w:bCs w:val="0"/>
          <w:color w:val="555555"/>
          <w:sz w:val="36"/>
          <w:szCs w:val="36"/>
        </w:rPr>
      </w:pPr>
      <w:r>
        <w:rPr>
          <w:rFonts w:hint="eastAsia" w:ascii="微软雅黑" w:hAnsi="微软雅黑" w:eastAsia="微软雅黑" w:cs="微软雅黑"/>
          <w:b w:val="0"/>
          <w:bCs w:val="0"/>
          <w:color w:val="555555"/>
          <w:sz w:val="24"/>
          <w:szCs w:val="24"/>
        </w:rPr>
        <w:t>1. 报考条件</w:t>
      </w:r>
    </w:p>
    <w:p w14:paraId="4597E13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考生必须符合我校“中国科大2025年博士学位研究生招生网上报名通告”（https://yz.ustc.edu.cn/article/2753/182?num=-1）中普通招考（申请-考核制）报考条件。对于报考我院的考生，除上述学校基本要求外，还需具备以下条件：</w:t>
      </w:r>
    </w:p>
    <w:p w14:paraId="5C6AF4EC">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学术成果要求：近五年内以第一作者（或硕士阶段导师为第一作者，考生为第二作者在本学科重要的学术期刊（期刊列表见附录）上发表（含接收）研究性学术论文至少一篇</w:t>
      </w:r>
    </w:p>
    <w:p w14:paraId="2955F41C">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注：可提供本学科高水平学术期刊目录作为附件。</w:t>
      </w:r>
    </w:p>
    <w:p w14:paraId="4E279FE8">
      <w:pPr>
        <w:pStyle w:val="4"/>
        <w:keepNext w:val="0"/>
        <w:keepLines w:val="0"/>
        <w:widowControl/>
        <w:suppressLineNumbers w:val="0"/>
        <w:spacing w:before="75" w:beforeAutospacing="0" w:after="150" w:afterAutospacing="0" w:line="600" w:lineRule="atLeast"/>
        <w:ind w:left="0" w:right="0"/>
        <w:rPr>
          <w:rFonts w:hint="eastAsia" w:ascii="微软雅黑" w:hAnsi="微软雅黑" w:eastAsia="微软雅黑" w:cs="微软雅黑"/>
          <w:b w:val="0"/>
          <w:bCs w:val="0"/>
          <w:color w:val="555555"/>
          <w:sz w:val="36"/>
          <w:szCs w:val="36"/>
        </w:rPr>
      </w:pPr>
      <w:r>
        <w:rPr>
          <w:rFonts w:hint="eastAsia" w:ascii="微软雅黑" w:hAnsi="微软雅黑" w:eastAsia="微软雅黑" w:cs="微软雅黑"/>
          <w:b w:val="0"/>
          <w:bCs w:val="0"/>
          <w:color w:val="555555"/>
          <w:sz w:val="24"/>
          <w:szCs w:val="24"/>
        </w:rPr>
        <w:t>2. 报名</w:t>
      </w:r>
    </w:p>
    <w:p w14:paraId="2774CB1B">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（1）报名及缴费时间：2024年12月17日至2025年1月15日。</w:t>
      </w:r>
    </w:p>
    <w:p w14:paraId="3DC862F4">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2）考生均须查看我校拟于12月15号左右公布的2025年博士研究生招生简章（http://yz.ustc.edu.cn），了解我院系招生导师及相关专业，以及各招生院系网站公布的2025年博士招生相关安排，并登录我校研究生招生管理平台（http://xspt.ustc.edu.cn）注册报名信息并在线缴费（标准：240元/人）。系统采用身份证号码注册，请务必如实填写，并牢记密码；一旦注册，不予修改。考试方式须选择“普通招考”。</w:t>
      </w:r>
    </w:p>
    <w:p w14:paraId="0D312F5E">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（3）“申请-考核制”在线报名时，考试科目请选择“①1000无②2000无③3000无”。</w:t>
      </w:r>
    </w:p>
    <w:p w14:paraId="3FBA34C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4）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w:t>
      </w:r>
    </w:p>
    <w:p w14:paraId="1BE56F42">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（5）申请人务必如实填写有效的移动电话，确保联系畅通；建议在2025年9月前不要停用、更换报名联系电话。</w:t>
      </w:r>
    </w:p>
    <w:p w14:paraId="2A3A45F2">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p>
    <w:p w14:paraId="7A8BDA1B">
      <w:pPr>
        <w:pStyle w:val="3"/>
        <w:keepNext w:val="0"/>
        <w:keepLines w:val="0"/>
        <w:widowControl/>
        <w:suppressLineNumbers w:val="0"/>
        <w:spacing w:before="75" w:beforeAutospacing="0" w:after="150" w:afterAutospacing="0" w:line="600" w:lineRule="atLeast"/>
        <w:ind w:left="0" w:right="0"/>
        <w:rPr>
          <w:rFonts w:hint="eastAsia" w:ascii="微软雅黑" w:hAnsi="微软雅黑" w:eastAsia="微软雅黑" w:cs="微软雅黑"/>
          <w:b w:val="0"/>
          <w:bCs w:val="0"/>
          <w:color w:val="555555"/>
          <w:sz w:val="47"/>
          <w:szCs w:val="47"/>
        </w:rPr>
      </w:pPr>
      <w:r>
        <w:rPr>
          <w:rFonts w:hint="eastAsia" w:ascii="微软雅黑" w:hAnsi="微软雅黑" w:eastAsia="微软雅黑" w:cs="微软雅黑"/>
          <w:b w:val="0"/>
          <w:bCs w:val="0"/>
          <w:color w:val="555555"/>
          <w:sz w:val="24"/>
          <w:szCs w:val="24"/>
        </w:rPr>
        <w:t>四、申请材料</w:t>
      </w:r>
    </w:p>
    <w:p w14:paraId="6C6F17DE">
      <w:pPr>
        <w:pStyle w:val="4"/>
        <w:keepNext w:val="0"/>
        <w:keepLines w:val="0"/>
        <w:widowControl/>
        <w:suppressLineNumbers w:val="0"/>
        <w:spacing w:before="75" w:beforeAutospacing="0" w:after="150" w:afterAutospacing="0" w:line="600" w:lineRule="atLeast"/>
        <w:ind w:left="0" w:right="0" w:firstLine="420"/>
        <w:rPr>
          <w:rFonts w:hint="eastAsia" w:ascii="微软雅黑" w:hAnsi="微软雅黑" w:eastAsia="微软雅黑" w:cs="微软雅黑"/>
          <w:b w:val="0"/>
          <w:bCs w:val="0"/>
          <w:color w:val="555555"/>
          <w:sz w:val="36"/>
          <w:szCs w:val="36"/>
        </w:rPr>
      </w:pPr>
      <w:r>
        <w:rPr>
          <w:rFonts w:hint="eastAsia" w:ascii="微软雅黑" w:hAnsi="微软雅黑" w:eastAsia="微软雅黑" w:cs="微软雅黑"/>
          <w:b w:val="0"/>
          <w:bCs w:val="0"/>
          <w:color w:val="555555"/>
          <w:sz w:val="24"/>
          <w:szCs w:val="24"/>
        </w:rPr>
        <w:t>1. 材料准备</w:t>
      </w:r>
    </w:p>
    <w:p w14:paraId="224D1E1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（1）《报考攻读博士学位研究生登记表》一份（网报后下载打印）；</w:t>
      </w:r>
    </w:p>
    <w:p w14:paraId="69E2F321">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（2）5000字研究计划书。攻读博士学位期间本人拟从事的研究方向和科研设想；申请材料里需附硕士导师对申请者硕士期间主要的工作评价和文章中的主要贡献（不是推荐信）；</w:t>
      </w:r>
    </w:p>
    <w:p w14:paraId="0BACA69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（3）申请学科或相近学科的两名正高职称《专家推荐信》；</w:t>
      </w:r>
    </w:p>
    <w:p w14:paraId="479E3B50">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（4）本科毕业证、学位证和硕士研究生毕业证、学位证复印件（应届毕业硕士生提交所在学校研究生管理部门出具的在学证明）；</w:t>
      </w:r>
    </w:p>
    <w:p w14:paraId="28C0E8C8">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（5）本科及研究生阶段成绩单。由考生所在学校本科、研究生管理部门提供，并加盖公章；非应届毕业生也可由考生档案所在人事部门提供，并加盖公章；</w:t>
      </w:r>
    </w:p>
    <w:p w14:paraId="7D91836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（6）外语水平证明材料复印件；</w:t>
      </w:r>
    </w:p>
    <w:p w14:paraId="00A687E2">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（7）硕士学位论文全文（往届生）或论文摘要（应届生）；</w:t>
      </w:r>
    </w:p>
    <w:p w14:paraId="1B33AA98">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（8）在重要核心刊物上发表的学术论文、获奖证书复印件，以及其他可以证明自己能力或成就的材料，如专利等；</w:t>
      </w:r>
    </w:p>
    <w:p w14:paraId="14340D8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（9）报考定向就业的考生须提供实际工作单位盖章的在职证明（必须至少包含姓名、性别、身份证号码、任职岗位、是否政府机关工作人员、单位联系人员及电话等内容）。</w:t>
      </w:r>
    </w:p>
    <w:p w14:paraId="28B61956">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27049378">
      <w:pPr>
        <w:pStyle w:val="4"/>
        <w:keepNext w:val="0"/>
        <w:keepLines w:val="0"/>
        <w:widowControl/>
        <w:suppressLineNumbers w:val="0"/>
        <w:spacing w:before="75" w:beforeAutospacing="0" w:after="150" w:afterAutospacing="0" w:line="600" w:lineRule="atLeast"/>
        <w:ind w:left="0" w:right="0" w:firstLine="420"/>
        <w:rPr>
          <w:rFonts w:hint="eastAsia" w:ascii="微软雅黑" w:hAnsi="微软雅黑" w:eastAsia="微软雅黑" w:cs="微软雅黑"/>
          <w:b w:val="0"/>
          <w:bCs w:val="0"/>
          <w:color w:val="555555"/>
          <w:sz w:val="36"/>
          <w:szCs w:val="36"/>
        </w:rPr>
      </w:pPr>
      <w:r>
        <w:rPr>
          <w:rFonts w:hint="eastAsia" w:ascii="微软雅黑" w:hAnsi="微软雅黑" w:eastAsia="微软雅黑" w:cs="微软雅黑"/>
          <w:b w:val="0"/>
          <w:bCs w:val="0"/>
          <w:color w:val="555555"/>
          <w:sz w:val="24"/>
          <w:szCs w:val="24"/>
        </w:rPr>
        <w:t>2.材料寄送</w:t>
      </w:r>
    </w:p>
    <w:p w14:paraId="41AEE6EB">
      <w:pPr>
        <w:pStyle w:val="6"/>
        <w:keepNext w:val="0"/>
        <w:keepLines w:val="0"/>
        <w:widowControl/>
        <w:suppressLineNumbers w:val="0"/>
        <w:spacing w:before="0" w:beforeAutospacing="0" w:after="150" w:afterAutospacing="0" w:line="24" w:lineRule="atLeast"/>
        <w:ind w:left="0" w:right="0" w:firstLine="84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网上报名结束后，考生须于2025年3月1日前向我院学院办公室提交申请材料（以邮寄时间为准，逾期不予接收。使用顺丰快递寄出）。申请材料请用A4纸打印并按上述顺序排列，以便审核。</w:t>
      </w:r>
    </w:p>
    <w:p w14:paraId="6E574E35">
      <w:pPr>
        <w:pStyle w:val="6"/>
        <w:keepNext w:val="0"/>
        <w:keepLines w:val="0"/>
        <w:widowControl/>
        <w:suppressLineNumbers w:val="0"/>
        <w:spacing w:before="0" w:beforeAutospacing="0" w:after="150" w:afterAutospacing="0" w:line="24" w:lineRule="atLeast"/>
        <w:ind w:left="0" w:right="0" w:firstLine="84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收信地址：安徽合肥中国科大物理学院物质科研楼C座413</w:t>
      </w:r>
    </w:p>
    <w:p w14:paraId="6A7F79FC">
      <w:pPr>
        <w:pStyle w:val="6"/>
        <w:keepNext w:val="0"/>
        <w:keepLines w:val="0"/>
        <w:widowControl/>
        <w:suppressLineNumbers w:val="0"/>
        <w:spacing w:before="0" w:beforeAutospacing="0" w:after="150" w:afterAutospacing="0" w:line="24" w:lineRule="atLeast"/>
        <w:ind w:left="0" w:right="0" w:firstLine="84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物理学院办公室，055163600462。请在邮件封面注明“物理学院博士申请考核材料”。</w:t>
      </w:r>
    </w:p>
    <w:p w14:paraId="1F81783C">
      <w:pPr>
        <w:pStyle w:val="6"/>
        <w:keepNext w:val="0"/>
        <w:keepLines w:val="0"/>
        <w:widowControl/>
        <w:suppressLineNumbers w:val="0"/>
        <w:spacing w:before="0" w:beforeAutospacing="0" w:after="150" w:afterAutospacing="0" w:line="24" w:lineRule="atLeast"/>
        <w:ind w:left="0" w:right="0" w:firstLine="84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以上材料需同时提供1份电子版材料（签字、盖章），并发送至我院学院办公室指定邮箱：yihong@ustc.edu.cn。</w:t>
      </w:r>
    </w:p>
    <w:p w14:paraId="2044555A">
      <w:pPr>
        <w:pStyle w:val="6"/>
        <w:keepNext w:val="0"/>
        <w:keepLines w:val="0"/>
        <w:widowControl/>
        <w:suppressLineNumbers w:val="0"/>
        <w:spacing w:before="0" w:beforeAutospacing="0" w:after="150" w:afterAutospacing="0" w:line="24" w:lineRule="atLeast"/>
        <w:ind w:left="0" w:right="0" w:firstLine="840"/>
        <w:rPr>
          <w:rFonts w:hint="eastAsia" w:ascii="微软雅黑" w:hAnsi="微软雅黑" w:eastAsia="微软雅黑" w:cs="微软雅黑"/>
          <w:color w:val="555555"/>
          <w:sz w:val="24"/>
          <w:szCs w:val="24"/>
        </w:rPr>
      </w:pPr>
    </w:p>
    <w:p w14:paraId="558754ED">
      <w:pPr>
        <w:pStyle w:val="3"/>
        <w:keepNext w:val="0"/>
        <w:keepLines w:val="0"/>
        <w:widowControl/>
        <w:suppressLineNumbers w:val="0"/>
        <w:spacing w:before="75" w:beforeAutospacing="0" w:after="150" w:afterAutospacing="0" w:line="600" w:lineRule="atLeast"/>
        <w:ind w:left="0" w:right="0"/>
        <w:rPr>
          <w:rFonts w:hint="eastAsia" w:ascii="微软雅黑" w:hAnsi="微软雅黑" w:eastAsia="微软雅黑" w:cs="微软雅黑"/>
          <w:b w:val="0"/>
          <w:bCs w:val="0"/>
          <w:color w:val="555555"/>
          <w:sz w:val="47"/>
          <w:szCs w:val="47"/>
        </w:rPr>
      </w:pPr>
      <w:r>
        <w:rPr>
          <w:rFonts w:hint="eastAsia" w:ascii="微软雅黑" w:hAnsi="微软雅黑" w:eastAsia="微软雅黑" w:cs="微软雅黑"/>
          <w:b w:val="0"/>
          <w:bCs w:val="0"/>
          <w:color w:val="555555"/>
          <w:sz w:val="24"/>
          <w:szCs w:val="24"/>
        </w:rPr>
        <w:t>五、材料审核</w:t>
      </w:r>
    </w:p>
    <w:p w14:paraId="4FC56BE6">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1.考生须在规定的时间内提交材料，我院将根据考生的申请材料进行形式审核。</w:t>
      </w:r>
    </w:p>
    <w:p w14:paraId="6F636F15">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2.我院成立招生领导小组对考生的专业、相关专业课程成绩、学术水平，在学（工作）期间的科研工作及成果、专家推荐意见等进行审核。</w:t>
      </w:r>
    </w:p>
    <w:p w14:paraId="4E7316B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3.招生领导小组根据我院现有博士招生指标及申请材料审核情况，确定准考名单，并在我院主页公示，公示期为7个工作日。初审合格的考生须在我院规定的时间到学院参加综合考核（考核时间、地点另行通知）。</w:t>
      </w:r>
    </w:p>
    <w:p w14:paraId="68DF793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4.对学科门类跨度大且未修读相关专业课程的考生，安排专业基础知识笔试（不计入综合成绩，不及格不予录取）。</w:t>
      </w:r>
    </w:p>
    <w:p w14:paraId="4522FF0D">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p>
    <w:p w14:paraId="597C65B9">
      <w:pPr>
        <w:pStyle w:val="3"/>
        <w:keepNext w:val="0"/>
        <w:keepLines w:val="0"/>
        <w:widowControl/>
        <w:suppressLineNumbers w:val="0"/>
        <w:spacing w:before="75" w:beforeAutospacing="0" w:after="150" w:afterAutospacing="0" w:line="600" w:lineRule="atLeast"/>
        <w:ind w:left="0" w:right="0"/>
        <w:rPr>
          <w:rFonts w:hint="eastAsia" w:ascii="微软雅黑" w:hAnsi="微软雅黑" w:eastAsia="微软雅黑" w:cs="微软雅黑"/>
          <w:b w:val="0"/>
          <w:bCs w:val="0"/>
          <w:color w:val="555555"/>
          <w:sz w:val="47"/>
          <w:szCs w:val="47"/>
        </w:rPr>
      </w:pPr>
      <w:r>
        <w:rPr>
          <w:rFonts w:hint="eastAsia" w:ascii="微软雅黑" w:hAnsi="微软雅黑" w:eastAsia="微软雅黑" w:cs="微软雅黑"/>
          <w:b w:val="0"/>
          <w:bCs w:val="0"/>
          <w:color w:val="555555"/>
          <w:sz w:val="24"/>
          <w:szCs w:val="24"/>
        </w:rPr>
        <w:t>六、综合考核</w:t>
      </w:r>
    </w:p>
    <w:p w14:paraId="27A08EEE">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在招生领导小组领导下，按研究方向组成博士生申请考核面试评审小组，小组成员由学科带头人、学术骨干、报考导师组成，评审小组成员不少于5人，评审小组设组长1名，负责本组面试的各个环节。</w:t>
      </w:r>
    </w:p>
    <w:p w14:paraId="3F8F3CB0">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综合考核学院要求：</w:t>
      </w:r>
    </w:p>
    <w:p w14:paraId="77F8A0C6">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综合考核总分400分，由笔试300分和面试100分组成，考试时间地点学院另行通知。</w:t>
      </w:r>
    </w:p>
    <w:p w14:paraId="33B27EEF">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笔试考核时间3小时</w:t>
      </w:r>
    </w:p>
    <w:p w14:paraId="3249A04A">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英文文献阅读和翻译（100分）  （闭卷且考生成绩不低于75分）</w:t>
      </w:r>
    </w:p>
    <w:p w14:paraId="11A0A1D3">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专业课考试    （200分）  开卷考试 或 闭卷考试</w:t>
      </w:r>
    </w:p>
    <w:p w14:paraId="4D605C4B">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专业课考试科目（按照二级学科）：</w:t>
      </w:r>
    </w:p>
    <w:tbl>
      <w:tblPr>
        <w:tblW w:w="17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6"/>
        <w:gridCol w:w="5457"/>
        <w:gridCol w:w="5457"/>
      </w:tblGrid>
      <w:tr w14:paraId="0B3A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78B71C0">
            <w:pPr>
              <w:pStyle w:val="6"/>
              <w:keepNext w:val="0"/>
              <w:keepLines w:val="0"/>
              <w:widowControl/>
              <w:suppressLineNumbers w:val="0"/>
              <w:wordWrap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Style w:val="9"/>
                <w:rFonts w:hint="eastAsia" w:ascii="微软雅黑" w:hAnsi="微软雅黑" w:eastAsia="微软雅黑" w:cs="微软雅黑"/>
                <w:b/>
                <w:bCs/>
                <w:color w:val="555555"/>
                <w:sz w:val="24"/>
                <w:szCs w:val="24"/>
              </w:rPr>
              <w:t>学科名称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A4332C3">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Style w:val="9"/>
                <w:rFonts w:hint="eastAsia" w:ascii="微软雅黑" w:hAnsi="微软雅黑" w:eastAsia="微软雅黑" w:cs="微软雅黑"/>
                <w:b/>
                <w:bCs/>
                <w:color w:val="555555"/>
                <w:sz w:val="24"/>
                <w:szCs w:val="24"/>
              </w:rPr>
              <w:t>考试科目1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9647AB5">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Style w:val="9"/>
                <w:rFonts w:hint="eastAsia" w:ascii="微软雅黑" w:hAnsi="微软雅黑" w:eastAsia="微软雅黑" w:cs="微软雅黑"/>
                <w:b/>
                <w:bCs/>
                <w:color w:val="555555"/>
                <w:sz w:val="24"/>
                <w:szCs w:val="24"/>
              </w:rPr>
              <w:t>考试科目2</w:t>
            </w:r>
          </w:p>
        </w:tc>
      </w:tr>
      <w:tr w14:paraId="41C4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F93A6E5">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粒子物理与原子核物理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5AE6C7A">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高等量子力学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78F131A">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核与粒子物理导论</w:t>
            </w:r>
          </w:p>
        </w:tc>
      </w:tr>
      <w:tr w14:paraId="0BAD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9E3B92C">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原子分子物理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87CF243">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高等量子力学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FDC0E8C">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高等原子分子物理</w:t>
            </w:r>
          </w:p>
        </w:tc>
      </w:tr>
      <w:tr w14:paraId="2EB6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1F537F">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光学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59D77A3">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高等量子力学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DFF5597">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物理综合</w:t>
            </w:r>
          </w:p>
        </w:tc>
      </w:tr>
      <w:tr w14:paraId="289C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CAFCDFA">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量子信息和量子物理学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6AC177C">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高等量子力学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6B10D7">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物理综合</w:t>
            </w:r>
          </w:p>
        </w:tc>
      </w:tr>
      <w:tr w14:paraId="31CC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725F792">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凝聚态物理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68F20FA">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高等量子力学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7A91896">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高等固体物理</w:t>
            </w:r>
          </w:p>
        </w:tc>
      </w:tr>
      <w:tr w14:paraId="3A0C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980F3E9">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医学物理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4E0C9FD">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核与粒子物理导论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EB1BA77">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信号获取与处理</w:t>
            </w:r>
          </w:p>
        </w:tc>
      </w:tr>
      <w:tr w14:paraId="42EA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D36C7EE">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物理电子学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404AE2D">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电子技术基础</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E822F7A">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信号获取与处理</w:t>
            </w:r>
          </w:p>
        </w:tc>
      </w:tr>
      <w:tr w14:paraId="6C1B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D17603">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光学工程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13F9F62">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工程光学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1598F1D">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光电子技术</w:t>
            </w:r>
          </w:p>
        </w:tc>
      </w:tr>
      <w:tr w14:paraId="3262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A755C21">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天体物理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30DDDD8">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广义相对论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AC745AC">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天体物理概论</w:t>
            </w:r>
          </w:p>
        </w:tc>
      </w:tr>
      <w:tr w14:paraId="3271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270F8CA">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等离子体物理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C40119E">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等离子体物理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F2F67ED">
            <w:pPr>
              <w:pStyle w:val="6"/>
              <w:keepNext w:val="0"/>
              <w:keepLines w:val="0"/>
              <w:widowControl/>
              <w:suppressLineNumbers w:val="0"/>
              <w:spacing w:before="0" w:beforeAutospacing="0" w:after="150" w:afterAutospacing="0" w:line="24" w:lineRule="atLeast"/>
              <w:ind w:left="0" w:right="0"/>
              <w:jc w:val="center"/>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高等电动力学</w:t>
            </w:r>
          </w:p>
        </w:tc>
      </w:tr>
    </w:tbl>
    <w:p w14:paraId="6370AE1D">
      <w:pPr>
        <w:pStyle w:val="6"/>
        <w:keepNext w:val="0"/>
        <w:keepLines w:val="0"/>
        <w:widowControl/>
        <w:suppressLineNumbers w:val="0"/>
        <w:spacing w:before="0" w:beforeAutospacing="0" w:after="150" w:afterAutospacing="0" w:line="24" w:lineRule="atLeast"/>
        <w:ind w:left="0" w:right="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备注：</w:t>
      </w:r>
    </w:p>
    <w:p w14:paraId="1470E0E4">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1）参加理论物理专业考核的考生须和本专业硕转博的同学一起考核</w:t>
      </w:r>
    </w:p>
    <w:p w14:paraId="281742CC">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考试科目：量子场论+高等统计物理+广义相对论    综合闭卷考试</w:t>
      </w:r>
    </w:p>
    <w:p w14:paraId="5B01AF36">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2）参加天体物理业务考核的考生须和本专业硕转博同学一起考核</w:t>
      </w:r>
    </w:p>
    <w:p w14:paraId="5A7102AD">
      <w:pPr>
        <w:pStyle w:val="6"/>
        <w:keepNext w:val="0"/>
        <w:keepLines w:val="0"/>
        <w:widowControl/>
        <w:suppressLineNumbers w:val="0"/>
        <w:spacing w:before="0" w:beforeAutospacing="0" w:after="150" w:afterAutospacing="0" w:line="24" w:lineRule="atLeast"/>
        <w:ind w:left="0" w:right="0"/>
        <w:rPr>
          <w:color w:val="555555"/>
          <w:sz w:val="27"/>
          <w:szCs w:val="27"/>
        </w:rPr>
      </w:pPr>
    </w:p>
    <w:p w14:paraId="301A0D74">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面试分为外语能力及专业素质测试、综合面试等环节；各环节成绩按百分制计算，低于60分者不予录取。</w:t>
      </w:r>
    </w:p>
    <w:p w14:paraId="332F0C99">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面试按有关规定进行，全程记录。</w:t>
      </w:r>
    </w:p>
    <w:p w14:paraId="3CE73FDC">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（1）外语能力及专业素质测试</w:t>
      </w:r>
    </w:p>
    <w:p w14:paraId="51EC1FE2">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要求每位考生准备学术报告（以PPT形式），内容包括英文个人介绍；硕士期间的科研工作；个人已取得的科研成果和专长等；博士期间拟从事研究方向的相关文献综述、研究设想、研究方案。面试评审小组成员针对考生的学术报告提问，了解考生从事科研工作的创造力和潜力。为测试考生英文听、说等能力，部分问题提问将会以英文对话方式进行。</w:t>
      </w:r>
    </w:p>
    <w:p w14:paraId="64062A72">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（2）综合面试</w:t>
      </w:r>
    </w:p>
    <w:p w14:paraId="42660FE6">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主要考察考生思想政治素质和品德考核（不合格不予录取）、掌握专业知识的深度、广度以及对知识灵活运用的程度；运用专业知识的能力；思维、逻辑能力；应变反应能力；表达能力等。了解考生的思想政治表现、学习（工作）态度、道德品质、遵纪守法情况、人文素质以及举止、表达和礼仪及心理状况等方面。思想政治品德考核不合格者，不予录取。</w:t>
      </w:r>
    </w:p>
    <w:p w14:paraId="1765A39A">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 综合考核预计在2025年4月20日至5月10日进行，具体时间另行通知，请密切关注网页信息。</w:t>
      </w:r>
    </w:p>
    <w:p w14:paraId="26451441">
      <w:pPr>
        <w:pStyle w:val="3"/>
        <w:keepNext w:val="0"/>
        <w:keepLines w:val="0"/>
        <w:widowControl/>
        <w:suppressLineNumbers w:val="0"/>
        <w:spacing w:before="75" w:beforeAutospacing="0" w:after="150" w:afterAutospacing="0" w:line="600" w:lineRule="atLeast"/>
        <w:ind w:left="0" w:right="0"/>
        <w:rPr>
          <w:rFonts w:hint="eastAsia" w:ascii="微软雅黑" w:hAnsi="微软雅黑" w:eastAsia="微软雅黑" w:cs="微软雅黑"/>
          <w:b w:val="0"/>
          <w:bCs w:val="0"/>
          <w:color w:val="555555"/>
          <w:sz w:val="47"/>
          <w:szCs w:val="47"/>
        </w:rPr>
      </w:pPr>
      <w:r>
        <w:rPr>
          <w:rFonts w:hint="eastAsia" w:ascii="微软雅黑" w:hAnsi="微软雅黑" w:eastAsia="微软雅黑" w:cs="微软雅黑"/>
          <w:b w:val="0"/>
          <w:bCs w:val="0"/>
          <w:color w:val="555555"/>
          <w:sz w:val="24"/>
          <w:szCs w:val="24"/>
        </w:rPr>
        <w:t>七、公示与录取</w:t>
      </w:r>
    </w:p>
    <w:p w14:paraId="31810A36">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综合考核最终成绩采用百分制，我院依据招生计划分配和考核规则，按综合考核总成绩排序后确定拟录取名单，经招生领导小组同意后报中国科学技术大学研究生院审核。审核通过后，在我院主页公示拟录取博士研究生名单。</w:t>
      </w:r>
    </w:p>
    <w:p w14:paraId="0D002DBF">
      <w:pPr>
        <w:pStyle w:val="6"/>
        <w:keepNext w:val="0"/>
        <w:keepLines w:val="0"/>
        <w:widowControl/>
        <w:suppressLineNumbers w:val="0"/>
        <w:spacing w:before="0" w:beforeAutospacing="0" w:after="150" w:afterAutospacing="0" w:line="24" w:lineRule="atLeast"/>
        <w:ind w:left="0" w:right="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定向就业考生在报考时须提交实际工作单位盖章的在职证明原件；拟录取前按规定与招生单位、定向就业单位分别签署定向培养（就业）协议，并提交到物理学院。</w:t>
      </w:r>
    </w:p>
    <w:p w14:paraId="26ECA060">
      <w:pPr>
        <w:pStyle w:val="3"/>
        <w:keepNext w:val="0"/>
        <w:keepLines w:val="0"/>
        <w:widowControl/>
        <w:suppressLineNumbers w:val="0"/>
        <w:spacing w:before="75" w:beforeAutospacing="0" w:after="150" w:afterAutospacing="0" w:line="600" w:lineRule="atLeast"/>
        <w:ind w:left="0" w:right="0"/>
        <w:rPr>
          <w:rFonts w:hint="eastAsia" w:ascii="微软雅黑" w:hAnsi="微软雅黑" w:eastAsia="微软雅黑" w:cs="微软雅黑"/>
          <w:b w:val="0"/>
          <w:bCs w:val="0"/>
          <w:color w:val="555555"/>
          <w:sz w:val="47"/>
          <w:szCs w:val="47"/>
        </w:rPr>
      </w:pPr>
      <w:r>
        <w:rPr>
          <w:rFonts w:hint="eastAsia" w:ascii="微软雅黑" w:hAnsi="微软雅黑" w:eastAsia="微软雅黑" w:cs="微软雅黑"/>
          <w:b w:val="0"/>
          <w:bCs w:val="0"/>
          <w:color w:val="555555"/>
          <w:sz w:val="24"/>
          <w:szCs w:val="24"/>
        </w:rPr>
        <w:t>八、联系方式</w:t>
      </w:r>
    </w:p>
    <w:p w14:paraId="54932DEB">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电话：张老师    Email：</w:t>
      </w:r>
      <w:r>
        <w:rPr>
          <w:rFonts w:hint="eastAsia" w:ascii="微软雅黑" w:hAnsi="微软雅黑" w:eastAsia="微软雅黑" w:cs="微软雅黑"/>
          <w:color w:val="555555"/>
          <w:sz w:val="21"/>
          <w:szCs w:val="21"/>
          <w:u w:val="single"/>
        </w:rPr>
        <w:fldChar w:fldCharType="begin"/>
      </w:r>
      <w:r>
        <w:rPr>
          <w:rFonts w:hint="eastAsia" w:ascii="微软雅黑" w:hAnsi="微软雅黑" w:eastAsia="微软雅黑" w:cs="微软雅黑"/>
          <w:color w:val="555555"/>
          <w:sz w:val="21"/>
          <w:szCs w:val="21"/>
          <w:u w:val="single"/>
        </w:rPr>
        <w:instrText xml:space="preserve"> HYPERLINK "mailto:lixy@ustc.edu.cn" </w:instrText>
      </w:r>
      <w:r>
        <w:rPr>
          <w:rFonts w:hint="eastAsia" w:ascii="微软雅黑" w:hAnsi="微软雅黑" w:eastAsia="微软雅黑" w:cs="微软雅黑"/>
          <w:color w:val="555555"/>
          <w:sz w:val="21"/>
          <w:szCs w:val="21"/>
          <w:u w:val="single"/>
        </w:rPr>
        <w:fldChar w:fldCharType="separate"/>
      </w:r>
      <w:r>
        <w:rPr>
          <w:rStyle w:val="11"/>
          <w:rFonts w:hint="eastAsia" w:ascii="微软雅黑" w:hAnsi="微软雅黑" w:eastAsia="微软雅黑" w:cs="微软雅黑"/>
          <w:color w:val="555555"/>
          <w:sz w:val="24"/>
          <w:szCs w:val="24"/>
          <w:u w:val="single"/>
        </w:rPr>
        <w:t>lixy</w:t>
      </w:r>
      <w:r>
        <w:rPr>
          <w:rFonts w:hint="eastAsia" w:ascii="微软雅黑" w:hAnsi="微软雅黑" w:eastAsia="微软雅黑" w:cs="微软雅黑"/>
          <w:color w:val="555555"/>
          <w:sz w:val="21"/>
          <w:szCs w:val="21"/>
          <w:u w:val="single"/>
        </w:rPr>
        <w:fldChar w:fldCharType="end"/>
      </w:r>
      <w:r>
        <w:rPr>
          <w:rFonts w:hint="eastAsia" w:ascii="微软雅黑" w:hAnsi="微软雅黑" w:eastAsia="微软雅黑" w:cs="微软雅黑"/>
          <w:color w:val="555555"/>
          <w:sz w:val="21"/>
          <w:szCs w:val="21"/>
          <w:u w:val="single"/>
        </w:rPr>
        <w:fldChar w:fldCharType="begin"/>
      </w:r>
      <w:r>
        <w:rPr>
          <w:rFonts w:hint="eastAsia" w:ascii="微软雅黑" w:hAnsi="微软雅黑" w:eastAsia="微软雅黑" w:cs="微软雅黑"/>
          <w:color w:val="555555"/>
          <w:sz w:val="21"/>
          <w:szCs w:val="21"/>
          <w:u w:val="single"/>
        </w:rPr>
        <w:instrText xml:space="preserve"> HYPERLINK "mailto:lixy@ustc.edu.cn" </w:instrText>
      </w:r>
      <w:r>
        <w:rPr>
          <w:rFonts w:hint="eastAsia" w:ascii="微软雅黑" w:hAnsi="微软雅黑" w:eastAsia="微软雅黑" w:cs="微软雅黑"/>
          <w:color w:val="555555"/>
          <w:sz w:val="21"/>
          <w:szCs w:val="21"/>
          <w:u w:val="single"/>
        </w:rPr>
        <w:fldChar w:fldCharType="separate"/>
      </w:r>
      <w:r>
        <w:rPr>
          <w:rStyle w:val="11"/>
          <w:rFonts w:hint="eastAsia" w:ascii="微软雅黑" w:hAnsi="微软雅黑" w:eastAsia="微软雅黑" w:cs="微软雅黑"/>
          <w:color w:val="555555"/>
          <w:sz w:val="24"/>
          <w:szCs w:val="24"/>
          <w:u w:val="single"/>
        </w:rPr>
        <w:t>@ustc.edu.cn</w:t>
      </w:r>
      <w:r>
        <w:rPr>
          <w:rFonts w:hint="eastAsia" w:ascii="微软雅黑" w:hAnsi="微软雅黑" w:eastAsia="微软雅黑" w:cs="微软雅黑"/>
          <w:color w:val="555555"/>
          <w:sz w:val="21"/>
          <w:szCs w:val="21"/>
          <w:u w:val="single"/>
        </w:rPr>
        <w:fldChar w:fldCharType="end"/>
      </w:r>
      <w:r>
        <w:rPr>
          <w:rFonts w:hint="eastAsia" w:ascii="微软雅黑" w:hAnsi="微软雅黑" w:eastAsia="微软雅黑" w:cs="微软雅黑"/>
          <w:color w:val="555555"/>
          <w:sz w:val="24"/>
          <w:szCs w:val="24"/>
        </w:rPr>
        <w:t>   邮编：230026</w:t>
      </w:r>
    </w:p>
    <w:p w14:paraId="1FC75295">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邮寄信息：安徽合肥中国科大物理学院物质科研楼C座413</w:t>
      </w:r>
    </w:p>
    <w:p w14:paraId="07454EBE">
      <w:pPr>
        <w:pStyle w:val="6"/>
        <w:keepNext w:val="0"/>
        <w:keepLines w:val="0"/>
        <w:widowControl/>
        <w:suppressLineNumbers w:val="0"/>
        <w:spacing w:before="0" w:beforeAutospacing="0" w:after="150" w:afterAutospacing="0" w:line="24" w:lineRule="atLeast"/>
        <w:ind w:left="0" w:right="0" w:firstLine="420"/>
        <w:rPr>
          <w:rFonts w:hint="eastAsia" w:ascii="微软雅黑" w:hAnsi="微软雅黑" w:eastAsia="微软雅黑" w:cs="微软雅黑"/>
          <w:color w:val="555555"/>
          <w:sz w:val="24"/>
          <w:szCs w:val="24"/>
        </w:rPr>
      </w:pPr>
      <w:r>
        <w:rPr>
          <w:rFonts w:hint="eastAsia" w:ascii="微软雅黑" w:hAnsi="微软雅黑" w:eastAsia="微软雅黑" w:cs="微软雅黑"/>
          <w:color w:val="555555"/>
          <w:sz w:val="24"/>
          <w:szCs w:val="24"/>
        </w:rPr>
        <w:t>学院办公室，请注明“物理学院博士申请考核材料”。</w:t>
      </w:r>
    </w:p>
    <w:p w14:paraId="42DCCF5F">
      <w:pPr>
        <w:pStyle w:val="3"/>
        <w:keepNext w:val="0"/>
        <w:keepLines w:val="0"/>
        <w:widowControl/>
        <w:suppressLineNumbers w:val="0"/>
        <w:spacing w:before="75" w:beforeAutospacing="0" w:after="150" w:afterAutospacing="0" w:line="600" w:lineRule="atLeast"/>
        <w:ind w:left="0" w:right="0"/>
        <w:rPr>
          <w:rFonts w:hint="eastAsia" w:ascii="微软雅黑" w:hAnsi="微软雅黑" w:eastAsia="微软雅黑" w:cs="微软雅黑"/>
          <w:b w:val="0"/>
          <w:bCs w:val="0"/>
          <w:color w:val="555555"/>
          <w:sz w:val="47"/>
          <w:szCs w:val="47"/>
        </w:rPr>
      </w:pPr>
      <w:r>
        <w:rPr>
          <w:rFonts w:hint="eastAsia" w:ascii="微软雅黑" w:hAnsi="微软雅黑" w:eastAsia="微软雅黑" w:cs="微软雅黑"/>
          <w:b w:val="0"/>
          <w:bCs w:val="0"/>
          <w:color w:val="555555"/>
          <w:sz w:val="24"/>
          <w:szCs w:val="24"/>
        </w:rPr>
        <w:t>附件</w:t>
      </w:r>
    </w:p>
    <w:p w14:paraId="4DBB609C">
      <w:pPr>
        <w:pStyle w:val="6"/>
        <w:keepNext w:val="0"/>
        <w:keepLines w:val="0"/>
        <w:widowControl/>
        <w:suppressLineNumbers w:val="0"/>
        <w:spacing w:before="0" w:beforeAutospacing="0" w:after="150" w:afterAutospacing="0" w:line="24" w:lineRule="atLeast"/>
        <w:ind w:left="0" w:right="0" w:firstLine="420"/>
        <w:rPr>
          <w:color w:val="555555"/>
          <w:sz w:val="27"/>
          <w:szCs w:val="27"/>
        </w:rPr>
      </w:pPr>
      <w:r>
        <w:rPr>
          <w:rFonts w:hint="eastAsia" w:ascii="微软雅黑" w:hAnsi="微软雅黑" w:eastAsia="微软雅黑" w:cs="微软雅黑"/>
          <w:color w:val="555555"/>
          <w:sz w:val="27"/>
          <w:szCs w:val="27"/>
          <w:u w:val="single"/>
        </w:rPr>
        <w:fldChar w:fldCharType="begin"/>
      </w:r>
      <w:r>
        <w:rPr>
          <w:rFonts w:hint="eastAsia" w:ascii="微软雅黑" w:hAnsi="微软雅黑" w:eastAsia="微软雅黑" w:cs="微软雅黑"/>
          <w:color w:val="555555"/>
          <w:sz w:val="27"/>
          <w:szCs w:val="27"/>
          <w:u w:val="single"/>
        </w:rPr>
        <w:instrText xml:space="preserve"> HYPERLINK "https://bme.ustc.edu.cn/_upload/article/files/e8/8e/8af4fc834918841d44ebfc8cf848/b374c616-38df-4d76-b990-68a9d797323d.docx" </w:instrText>
      </w:r>
      <w:r>
        <w:rPr>
          <w:rFonts w:hint="eastAsia" w:ascii="微软雅黑" w:hAnsi="微软雅黑" w:eastAsia="微软雅黑" w:cs="微软雅黑"/>
          <w:color w:val="555555"/>
          <w:sz w:val="27"/>
          <w:szCs w:val="27"/>
          <w:u w:val="single"/>
        </w:rPr>
        <w:fldChar w:fldCharType="separate"/>
      </w:r>
      <w:r>
        <w:rPr>
          <w:rStyle w:val="11"/>
          <w:rFonts w:hint="eastAsia" w:ascii="微软雅黑" w:hAnsi="微软雅黑" w:eastAsia="微软雅黑" w:cs="微软雅黑"/>
          <w:color w:val="555555"/>
          <w:sz w:val="24"/>
          <w:szCs w:val="24"/>
          <w:u w:val="single"/>
        </w:rPr>
        <w:t>附件1-</w:t>
      </w:r>
      <w:r>
        <w:rPr>
          <w:rFonts w:hint="eastAsia" w:ascii="微软雅黑" w:hAnsi="微软雅黑" w:eastAsia="微软雅黑" w:cs="微软雅黑"/>
          <w:color w:val="555555"/>
          <w:sz w:val="27"/>
          <w:szCs w:val="27"/>
          <w:u w:val="single"/>
        </w:rPr>
        <w:fldChar w:fldCharType="end"/>
      </w:r>
      <w:r>
        <w:rPr>
          <w:rFonts w:hint="eastAsia" w:ascii="微软雅黑" w:hAnsi="微软雅黑" w:eastAsia="微软雅黑" w:cs="微软雅黑"/>
          <w:color w:val="555555"/>
          <w:sz w:val="27"/>
          <w:szCs w:val="27"/>
          <w:u w:val="single"/>
        </w:rPr>
        <w:fldChar w:fldCharType="begin"/>
      </w:r>
      <w:r>
        <w:rPr>
          <w:rFonts w:hint="eastAsia" w:ascii="微软雅黑" w:hAnsi="微软雅黑" w:eastAsia="微软雅黑" w:cs="微软雅黑"/>
          <w:color w:val="555555"/>
          <w:sz w:val="27"/>
          <w:szCs w:val="27"/>
          <w:u w:val="single"/>
        </w:rPr>
        <w:instrText xml:space="preserve"> HYPERLINK "https://bme.ustc.edu.cn/_upload/article/files/e8/8e/8af4fc834918841d44ebfc8cf848/b374c616-38df-4d76-b990-68a9d797323d.docx" </w:instrText>
      </w:r>
      <w:r>
        <w:rPr>
          <w:rFonts w:hint="eastAsia" w:ascii="微软雅黑" w:hAnsi="微软雅黑" w:eastAsia="微软雅黑" w:cs="微软雅黑"/>
          <w:color w:val="555555"/>
          <w:sz w:val="27"/>
          <w:szCs w:val="27"/>
          <w:u w:val="single"/>
        </w:rPr>
        <w:fldChar w:fldCharType="separate"/>
      </w:r>
      <w:r>
        <w:rPr>
          <w:rStyle w:val="11"/>
          <w:rFonts w:hint="eastAsia" w:ascii="微软雅黑" w:hAnsi="微软雅黑" w:eastAsia="微软雅黑" w:cs="微软雅黑"/>
          <w:color w:val="555555"/>
          <w:sz w:val="24"/>
          <w:szCs w:val="24"/>
          <w:u w:val="single"/>
        </w:rPr>
        <w:t>研究计划书.doc</w:t>
      </w:r>
      <w:r>
        <w:rPr>
          <w:rFonts w:hint="eastAsia" w:ascii="微软雅黑" w:hAnsi="微软雅黑" w:eastAsia="微软雅黑" w:cs="微软雅黑"/>
          <w:color w:val="555555"/>
          <w:sz w:val="27"/>
          <w:szCs w:val="27"/>
          <w:u w:val="single"/>
        </w:rPr>
        <w:fldChar w:fldCharType="end"/>
      </w:r>
    </w:p>
    <w:p w14:paraId="55CDE1CE">
      <w:pPr>
        <w:pStyle w:val="6"/>
        <w:keepNext w:val="0"/>
        <w:keepLines w:val="0"/>
        <w:widowControl/>
        <w:suppressLineNumbers w:val="0"/>
        <w:spacing w:before="0" w:beforeAutospacing="0" w:after="150" w:afterAutospacing="0" w:line="24" w:lineRule="atLeast"/>
        <w:ind w:left="0" w:right="0" w:firstLine="420"/>
        <w:rPr>
          <w:color w:val="555555"/>
          <w:sz w:val="27"/>
          <w:szCs w:val="27"/>
        </w:rPr>
      </w:pPr>
      <w:r>
        <w:rPr>
          <w:rFonts w:hint="eastAsia" w:ascii="微软雅黑" w:hAnsi="微软雅黑" w:eastAsia="微软雅黑" w:cs="微软雅黑"/>
          <w:color w:val="555555"/>
          <w:sz w:val="27"/>
          <w:szCs w:val="27"/>
          <w:u w:val="single"/>
        </w:rPr>
        <w:fldChar w:fldCharType="begin"/>
      </w:r>
      <w:r>
        <w:rPr>
          <w:rFonts w:hint="eastAsia" w:ascii="微软雅黑" w:hAnsi="微软雅黑" w:eastAsia="微软雅黑" w:cs="微软雅黑"/>
          <w:color w:val="555555"/>
          <w:sz w:val="27"/>
          <w:szCs w:val="27"/>
          <w:u w:val="single"/>
        </w:rPr>
        <w:instrText xml:space="preserve"> HYPERLINK "https://bme.ustc.edu.cn/_upload/article/files/e8/8e/8af4fc834918841d44ebfc8cf848/f1c7db3b-0573-4c11-bbb3-a74d56888932.doc" </w:instrText>
      </w:r>
      <w:r>
        <w:rPr>
          <w:rFonts w:hint="eastAsia" w:ascii="微软雅黑" w:hAnsi="微软雅黑" w:eastAsia="微软雅黑" w:cs="微软雅黑"/>
          <w:color w:val="555555"/>
          <w:sz w:val="27"/>
          <w:szCs w:val="27"/>
          <w:u w:val="single"/>
        </w:rPr>
        <w:fldChar w:fldCharType="separate"/>
      </w:r>
      <w:r>
        <w:rPr>
          <w:rStyle w:val="11"/>
          <w:rFonts w:hint="eastAsia" w:ascii="微软雅黑" w:hAnsi="微软雅黑" w:eastAsia="微软雅黑" w:cs="微软雅黑"/>
          <w:color w:val="555555"/>
          <w:sz w:val="24"/>
          <w:szCs w:val="24"/>
          <w:u w:val="single"/>
        </w:rPr>
        <w:t>附件2-</w:t>
      </w:r>
      <w:r>
        <w:rPr>
          <w:rFonts w:hint="eastAsia" w:ascii="微软雅黑" w:hAnsi="微软雅黑" w:eastAsia="微软雅黑" w:cs="微软雅黑"/>
          <w:color w:val="555555"/>
          <w:sz w:val="27"/>
          <w:szCs w:val="27"/>
          <w:u w:val="single"/>
        </w:rPr>
        <w:fldChar w:fldCharType="end"/>
      </w:r>
      <w:r>
        <w:rPr>
          <w:rFonts w:hint="eastAsia" w:ascii="微软雅黑" w:hAnsi="微软雅黑" w:eastAsia="微软雅黑" w:cs="微软雅黑"/>
          <w:color w:val="555555"/>
          <w:sz w:val="27"/>
          <w:szCs w:val="27"/>
          <w:u w:val="single"/>
        </w:rPr>
        <w:fldChar w:fldCharType="begin"/>
      </w:r>
      <w:r>
        <w:rPr>
          <w:rFonts w:hint="eastAsia" w:ascii="微软雅黑" w:hAnsi="微软雅黑" w:eastAsia="微软雅黑" w:cs="微软雅黑"/>
          <w:color w:val="555555"/>
          <w:sz w:val="27"/>
          <w:szCs w:val="27"/>
          <w:u w:val="single"/>
        </w:rPr>
        <w:instrText xml:space="preserve"> HYPERLINK "https://bme.ustc.edu.cn/_upload/article/files/e8/8e/8af4fc834918841d44ebfc8cf848/f1c7db3b-0573-4c11-bbb3-a74d56888932.doc" </w:instrText>
      </w:r>
      <w:r>
        <w:rPr>
          <w:rFonts w:hint="eastAsia" w:ascii="微软雅黑" w:hAnsi="微软雅黑" w:eastAsia="微软雅黑" w:cs="微软雅黑"/>
          <w:color w:val="555555"/>
          <w:sz w:val="27"/>
          <w:szCs w:val="27"/>
          <w:u w:val="single"/>
        </w:rPr>
        <w:fldChar w:fldCharType="separate"/>
      </w:r>
      <w:r>
        <w:rPr>
          <w:rStyle w:val="11"/>
          <w:rFonts w:hint="eastAsia" w:ascii="微软雅黑" w:hAnsi="微软雅黑" w:eastAsia="微软雅黑" w:cs="微软雅黑"/>
          <w:color w:val="555555"/>
          <w:sz w:val="24"/>
          <w:szCs w:val="24"/>
          <w:u w:val="single"/>
        </w:rPr>
        <w:t>专家推荐信.doc</w:t>
      </w:r>
      <w:r>
        <w:rPr>
          <w:rFonts w:hint="eastAsia" w:ascii="微软雅黑" w:hAnsi="微软雅黑" w:eastAsia="微软雅黑" w:cs="微软雅黑"/>
          <w:color w:val="555555"/>
          <w:sz w:val="27"/>
          <w:szCs w:val="27"/>
          <w:u w:val="single"/>
        </w:rPr>
        <w:fldChar w:fldCharType="end"/>
      </w:r>
    </w:p>
    <w:p w14:paraId="0A0C2DB6">
      <w:pPr>
        <w:pStyle w:val="6"/>
        <w:keepNext w:val="0"/>
        <w:keepLines w:val="0"/>
        <w:widowControl/>
        <w:suppressLineNumbers w:val="0"/>
        <w:spacing w:before="0" w:beforeAutospacing="0" w:after="150" w:afterAutospacing="0" w:line="24" w:lineRule="atLeast"/>
        <w:ind w:left="0" w:right="0" w:firstLine="420"/>
        <w:rPr>
          <w:color w:val="555555"/>
          <w:sz w:val="27"/>
          <w:szCs w:val="27"/>
        </w:rPr>
      </w:pPr>
      <w:r>
        <w:rPr>
          <w:rFonts w:hint="eastAsia" w:ascii="微软雅黑" w:hAnsi="微软雅黑" w:eastAsia="微软雅黑" w:cs="微软雅黑"/>
          <w:color w:val="555555"/>
          <w:sz w:val="27"/>
          <w:szCs w:val="27"/>
          <w:u w:val="single"/>
        </w:rPr>
        <w:fldChar w:fldCharType="begin"/>
      </w:r>
      <w:r>
        <w:rPr>
          <w:rFonts w:hint="eastAsia" w:ascii="微软雅黑" w:hAnsi="微软雅黑" w:eastAsia="微软雅黑" w:cs="微软雅黑"/>
          <w:color w:val="555555"/>
          <w:sz w:val="27"/>
          <w:szCs w:val="27"/>
          <w:u w:val="single"/>
        </w:rPr>
        <w:instrText xml:space="preserve"> HYPERLINK "https://bme.ustc.edu.cn/_upload/article/files/e8/8e/8af4fc834918841d44ebfc8cf848/f1fc9d6a-2cc7-4051-be89-3e1f8e94c3cf.doc" </w:instrText>
      </w:r>
      <w:r>
        <w:rPr>
          <w:rFonts w:hint="eastAsia" w:ascii="微软雅黑" w:hAnsi="微软雅黑" w:eastAsia="微软雅黑" w:cs="微软雅黑"/>
          <w:color w:val="555555"/>
          <w:sz w:val="27"/>
          <w:szCs w:val="27"/>
          <w:u w:val="single"/>
        </w:rPr>
        <w:fldChar w:fldCharType="separate"/>
      </w:r>
      <w:r>
        <w:rPr>
          <w:rStyle w:val="11"/>
          <w:rFonts w:hint="eastAsia" w:ascii="微软雅黑" w:hAnsi="微软雅黑" w:eastAsia="微软雅黑" w:cs="微软雅黑"/>
          <w:color w:val="555555"/>
          <w:sz w:val="24"/>
          <w:szCs w:val="24"/>
          <w:u w:val="single"/>
        </w:rPr>
        <w:t>附件3-</w:t>
      </w:r>
      <w:r>
        <w:rPr>
          <w:rFonts w:hint="eastAsia" w:ascii="微软雅黑" w:hAnsi="微软雅黑" w:eastAsia="微软雅黑" w:cs="微软雅黑"/>
          <w:color w:val="555555"/>
          <w:sz w:val="27"/>
          <w:szCs w:val="27"/>
          <w:u w:val="single"/>
        </w:rPr>
        <w:fldChar w:fldCharType="end"/>
      </w:r>
      <w:r>
        <w:rPr>
          <w:rFonts w:hint="eastAsia" w:ascii="微软雅黑" w:hAnsi="微软雅黑" w:eastAsia="微软雅黑" w:cs="微软雅黑"/>
          <w:color w:val="555555"/>
          <w:sz w:val="27"/>
          <w:szCs w:val="27"/>
          <w:u w:val="single"/>
        </w:rPr>
        <w:fldChar w:fldCharType="begin"/>
      </w:r>
      <w:r>
        <w:rPr>
          <w:rFonts w:hint="eastAsia" w:ascii="微软雅黑" w:hAnsi="微软雅黑" w:eastAsia="微软雅黑" w:cs="微软雅黑"/>
          <w:color w:val="555555"/>
          <w:sz w:val="27"/>
          <w:szCs w:val="27"/>
          <w:u w:val="single"/>
        </w:rPr>
        <w:instrText xml:space="preserve"> HYPERLINK "https://bme.ustc.edu.cn/_upload/article/files/e8/8e/8af4fc834918841d44ebfc8cf848/f1fc9d6a-2cc7-4051-be89-3e1f8e94c3cf.doc" </w:instrText>
      </w:r>
      <w:r>
        <w:rPr>
          <w:rFonts w:hint="eastAsia" w:ascii="微软雅黑" w:hAnsi="微软雅黑" w:eastAsia="微软雅黑" w:cs="微软雅黑"/>
          <w:color w:val="555555"/>
          <w:sz w:val="27"/>
          <w:szCs w:val="27"/>
          <w:u w:val="single"/>
        </w:rPr>
        <w:fldChar w:fldCharType="separate"/>
      </w:r>
      <w:r>
        <w:rPr>
          <w:rStyle w:val="11"/>
          <w:rFonts w:hint="eastAsia" w:ascii="微软雅黑" w:hAnsi="微软雅黑" w:eastAsia="微软雅黑" w:cs="微软雅黑"/>
          <w:color w:val="555555"/>
          <w:sz w:val="24"/>
          <w:szCs w:val="24"/>
          <w:u w:val="single"/>
        </w:rPr>
        <w:t>定向培养协议.doc</w:t>
      </w:r>
      <w:r>
        <w:rPr>
          <w:rFonts w:hint="eastAsia" w:ascii="微软雅黑" w:hAnsi="微软雅黑" w:eastAsia="微软雅黑" w:cs="微软雅黑"/>
          <w:color w:val="555555"/>
          <w:sz w:val="27"/>
          <w:szCs w:val="27"/>
          <w:u w:val="single"/>
        </w:rPr>
        <w:fldChar w:fldCharType="end"/>
      </w:r>
    </w:p>
    <w:p w14:paraId="3CEE530E">
      <w:pPr>
        <w:pStyle w:val="6"/>
        <w:keepNext w:val="0"/>
        <w:keepLines w:val="0"/>
        <w:widowControl/>
        <w:suppressLineNumbers w:val="0"/>
        <w:spacing w:before="0" w:beforeAutospacing="0" w:after="150" w:afterAutospacing="0" w:line="24" w:lineRule="atLeast"/>
        <w:ind w:left="0" w:right="0" w:firstLine="420"/>
        <w:rPr>
          <w:color w:val="555555"/>
          <w:sz w:val="27"/>
          <w:szCs w:val="27"/>
        </w:rPr>
      </w:pPr>
      <w:r>
        <w:rPr>
          <w:rFonts w:hint="eastAsia" w:ascii="微软雅黑" w:hAnsi="微软雅黑" w:eastAsia="微软雅黑" w:cs="微软雅黑"/>
          <w:color w:val="555555"/>
          <w:sz w:val="24"/>
          <w:szCs w:val="24"/>
          <w:u w:val="single"/>
        </w:rPr>
        <w:fldChar w:fldCharType="begin"/>
      </w:r>
      <w:r>
        <w:rPr>
          <w:rFonts w:hint="eastAsia" w:ascii="微软雅黑" w:hAnsi="微软雅黑" w:eastAsia="微软雅黑" w:cs="微软雅黑"/>
          <w:color w:val="555555"/>
          <w:sz w:val="24"/>
          <w:szCs w:val="24"/>
          <w:u w:val="single"/>
        </w:rPr>
        <w:instrText xml:space="preserve"> HYPERLINK "https://physics.ustc.edu.cn/_upload/article/files/50/06/c59fb84447828229de8b79e67a72/0e510339-8a44-48b5-ade6-944fd986d1dc.docx" </w:instrText>
      </w:r>
      <w:r>
        <w:rPr>
          <w:rFonts w:hint="eastAsia" w:ascii="微软雅黑" w:hAnsi="微软雅黑" w:eastAsia="微软雅黑" w:cs="微软雅黑"/>
          <w:color w:val="555555"/>
          <w:sz w:val="24"/>
          <w:szCs w:val="24"/>
          <w:u w:val="single"/>
        </w:rPr>
        <w:fldChar w:fldCharType="separate"/>
      </w:r>
      <w:r>
        <w:rPr>
          <w:rStyle w:val="11"/>
          <w:rFonts w:hint="eastAsia" w:ascii="微软雅黑" w:hAnsi="微软雅黑" w:eastAsia="微软雅黑" w:cs="微软雅黑"/>
          <w:color w:val="555555"/>
          <w:sz w:val="24"/>
          <w:szCs w:val="24"/>
          <w:u w:val="single"/>
        </w:rPr>
        <w:t>高水平期刊定义.docx</w:t>
      </w:r>
      <w:r>
        <w:rPr>
          <w:rFonts w:hint="eastAsia" w:ascii="微软雅黑" w:hAnsi="微软雅黑" w:eastAsia="微软雅黑" w:cs="微软雅黑"/>
          <w:color w:val="555555"/>
          <w:sz w:val="24"/>
          <w:szCs w:val="24"/>
          <w:u w:val="single"/>
        </w:rPr>
        <w:fldChar w:fldCharType="end"/>
      </w:r>
    </w:p>
    <w:p w14:paraId="21471997">
      <w:pPr>
        <w:pStyle w:val="6"/>
        <w:keepNext w:val="0"/>
        <w:keepLines w:val="0"/>
        <w:widowControl/>
        <w:suppressLineNumbers w:val="0"/>
        <w:spacing w:before="0" w:beforeAutospacing="0" w:after="150" w:afterAutospacing="0" w:line="24" w:lineRule="atLeast"/>
        <w:ind w:left="0" w:right="0"/>
        <w:rPr>
          <w:color w:val="555555"/>
          <w:sz w:val="27"/>
          <w:szCs w:val="27"/>
        </w:rPr>
      </w:pPr>
    </w:p>
    <w:p w14:paraId="7C36C0CE">
      <w:pPr>
        <w:rPr>
          <w:rFonts w:ascii="微软雅黑" w:hAnsi="微软雅黑" w:eastAsia="微软雅黑" w:cs="微软雅黑"/>
          <w:i w:val="0"/>
          <w:iCs w:val="0"/>
          <w:caps w:val="0"/>
          <w:color w:val="2861A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13083D49"/>
    <w:rsid w:val="17C23687"/>
    <w:rsid w:val="256C23F4"/>
    <w:rsid w:val="3E122463"/>
    <w:rsid w:val="56E733A1"/>
    <w:rsid w:val="571A7074"/>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F4AAC3E5F3724F78833862EA4A88A491_13</vt:lpwstr>
  </property>
</Properties>
</file>