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BC9F">
      <w:pPr>
        <w:pStyle w:val="2"/>
        <w:keepNext w:val="0"/>
        <w:keepLines w:val="0"/>
        <w:widowControl/>
        <w:suppressLineNumbers w:val="0"/>
        <w:shd w:val="clear" w:fill="FFFFFF"/>
        <w:spacing w:before="317" w:beforeAutospacing="0" w:after="317" w:afterAutospacing="0" w:line="338" w:lineRule="atLeast"/>
        <w:ind w:left="0" w:right="0" w:firstLine="0"/>
        <w:jc w:val="center"/>
        <w:rPr>
          <w:rFonts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31"/>
          <w:szCs w:val="31"/>
          <w:bdr w:val="none" w:color="auto" w:sz="0" w:space="0"/>
          <w:shd w:val="clear" w:fill="FFFFFF"/>
        </w:rPr>
        <w:t>天津工业大学</w:t>
      </w:r>
      <w:bookmarkStart w:id="0" w:name="_GoBack"/>
      <w:r>
        <w:rPr>
          <w:rFonts w:hint="eastAsia" w:ascii="宋体" w:hAnsi="宋体" w:eastAsia="宋体" w:cs="宋体"/>
          <w:caps w:val="0"/>
          <w:color w:val="333333"/>
          <w:spacing w:val="0"/>
          <w:sz w:val="31"/>
          <w:szCs w:val="31"/>
          <w:bdr w:val="none" w:color="auto" w:sz="0" w:space="0"/>
          <w:shd w:val="clear" w:fill="FFFFFF"/>
        </w:rPr>
        <w:t>材料科学与工程学院</w:t>
      </w:r>
      <w:bookmarkEnd w:id="0"/>
      <w:r>
        <w:rPr>
          <w:rFonts w:hint="eastAsia" w:ascii="微软雅黑" w:hAnsi="微软雅黑" w:eastAsia="微软雅黑" w:cs="微软雅黑"/>
          <w:caps w:val="0"/>
          <w:color w:val="333333"/>
          <w:spacing w:val="0"/>
          <w:sz w:val="31"/>
          <w:szCs w:val="31"/>
          <w:bdr w:val="none" w:color="auto" w:sz="0" w:space="0"/>
          <w:shd w:val="clear" w:fill="FFFFFF"/>
        </w:rPr>
        <w:t>2026</w:t>
      </w:r>
      <w:r>
        <w:rPr>
          <w:rFonts w:hint="eastAsia" w:ascii="宋体" w:hAnsi="宋体" w:eastAsia="宋体" w:cs="宋体"/>
          <w:caps w:val="0"/>
          <w:color w:val="333333"/>
          <w:spacing w:val="0"/>
          <w:sz w:val="31"/>
          <w:szCs w:val="31"/>
          <w:bdr w:val="none" w:color="auto" w:sz="0" w:space="0"/>
          <w:shd w:val="clear" w:fill="FFFFFF"/>
        </w:rPr>
        <w:t>年博士研究生招生考试工作实施办法</w:t>
      </w:r>
    </w:p>
    <w:p w14:paraId="0CA24E0B">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在《天津工业大学</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rPr>
        <w:t>年博士研究生招生简章》基础上，结合材料科学与工程学科博士研究生招生工作的实际情况，制定本招生考试工作实施办法。</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lang w:eastAsia="zh-CN"/>
        </w:rPr>
        <w:t>年度采取普通招考（“申请</w:t>
      </w:r>
      <w:r>
        <w:rPr>
          <w:rFonts w:hint="eastAsia" w:ascii="微软雅黑" w:hAnsi="微软雅黑" w:eastAsia="微软雅黑" w:cs="微软雅黑"/>
          <w:caps w:val="0"/>
          <w:color w:val="333333"/>
          <w:spacing w:val="0"/>
          <w:sz w:val="24"/>
          <w:szCs w:val="24"/>
          <w:bdr w:val="none" w:color="auto" w:sz="0" w:space="0"/>
          <w:shd w:val="clear" w:fill="FFFFFF"/>
        </w:rPr>
        <w:t>-</w:t>
      </w:r>
      <w:r>
        <w:rPr>
          <w:rFonts w:hint="eastAsia" w:ascii="宋体" w:hAnsi="宋体" w:eastAsia="宋体" w:cs="宋体"/>
          <w:caps w:val="0"/>
          <w:color w:val="333333"/>
          <w:spacing w:val="0"/>
          <w:sz w:val="24"/>
          <w:szCs w:val="24"/>
          <w:bdr w:val="none" w:color="auto" w:sz="0" w:space="0"/>
          <w:shd w:val="clear" w:fill="FFFFFF"/>
          <w:lang w:eastAsia="zh-CN"/>
        </w:rPr>
        <w:t>考核”制）和硕博连读（含本硕博连读）两种方式招收和选拔博士学位研究生。</w:t>
      </w:r>
    </w:p>
    <w:p w14:paraId="59B5502B">
      <w:pPr>
        <w:pStyle w:val="2"/>
        <w:keepNext w:val="0"/>
        <w:keepLines w:val="0"/>
        <w:widowControl/>
        <w:suppressLineNumbers w:val="0"/>
        <w:shd w:val="clear" w:fill="FFFFFF"/>
        <w:spacing w:before="158"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ascii="黑体" w:hAnsi="宋体" w:eastAsia="黑体" w:cs="黑体"/>
          <w:caps w:val="0"/>
          <w:color w:val="333333"/>
          <w:spacing w:val="0"/>
          <w:sz w:val="24"/>
          <w:szCs w:val="24"/>
          <w:bdr w:val="none" w:color="auto" w:sz="0" w:space="0"/>
          <w:shd w:val="clear" w:fill="FFFFFF"/>
          <w:lang w:eastAsia="zh-CN"/>
        </w:rPr>
        <w:t>一、招生规模</w:t>
      </w:r>
    </w:p>
    <w:p w14:paraId="6E31B918">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2026</w:t>
      </w:r>
      <w:r>
        <w:rPr>
          <w:rFonts w:hint="eastAsia" w:ascii="宋体" w:hAnsi="宋体" w:eastAsia="宋体" w:cs="宋体"/>
          <w:caps w:val="0"/>
          <w:color w:val="333333"/>
          <w:spacing w:val="0"/>
          <w:sz w:val="24"/>
          <w:szCs w:val="24"/>
          <w:bdr w:val="none" w:color="auto" w:sz="0" w:space="0"/>
          <w:shd w:val="clear" w:fill="FFFFFF"/>
        </w:rPr>
        <w:t>年我校拟招收博士研究生</w:t>
      </w:r>
      <w:r>
        <w:rPr>
          <w:rFonts w:hint="eastAsia" w:ascii="微软雅黑" w:hAnsi="微软雅黑" w:eastAsia="微软雅黑" w:cs="微软雅黑"/>
          <w:caps w:val="0"/>
          <w:color w:val="333333"/>
          <w:spacing w:val="0"/>
          <w:sz w:val="24"/>
          <w:szCs w:val="24"/>
          <w:bdr w:val="none" w:color="auto" w:sz="0" w:space="0"/>
          <w:shd w:val="clear" w:fill="FFFFFF"/>
        </w:rPr>
        <w:t>280</w:t>
      </w:r>
      <w:r>
        <w:rPr>
          <w:rFonts w:hint="eastAsia" w:ascii="宋体" w:hAnsi="宋体" w:eastAsia="宋体" w:cs="宋体"/>
          <w:caps w:val="0"/>
          <w:color w:val="333333"/>
          <w:spacing w:val="0"/>
          <w:sz w:val="24"/>
          <w:szCs w:val="24"/>
          <w:bdr w:val="none" w:color="auto" w:sz="0" w:space="0"/>
          <w:shd w:val="clear" w:fill="FFFFFF"/>
          <w:lang w:eastAsia="zh-CN"/>
        </w:rPr>
        <w:t>名左右。材料科学与工程学院的实际招收规模以学校下达的招生计划为准。</w:t>
      </w:r>
    </w:p>
    <w:p w14:paraId="173530BB">
      <w:pPr>
        <w:pStyle w:val="2"/>
        <w:keepNext w:val="0"/>
        <w:keepLines w:val="0"/>
        <w:widowControl/>
        <w:suppressLineNumbers w:val="0"/>
        <w:shd w:val="clear" w:fill="FFFFFF"/>
        <w:spacing w:before="158"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黑体" w:hAnsi="宋体" w:eastAsia="黑体" w:cs="黑体"/>
          <w:caps w:val="0"/>
          <w:color w:val="333333"/>
          <w:spacing w:val="0"/>
          <w:sz w:val="24"/>
          <w:szCs w:val="24"/>
          <w:bdr w:val="none" w:color="auto" w:sz="0" w:space="0"/>
          <w:shd w:val="clear" w:fill="FFFFFF"/>
          <w:lang w:eastAsia="zh-CN"/>
        </w:rPr>
        <w:t>二、培养目标</w:t>
      </w:r>
    </w:p>
    <w:p w14:paraId="6954E04A">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培养德、智、体、美、劳全面发展，掌握本学科坚实宽广的基础理论和系统深入的专门知识，具有独立从事科学研究工作的能力，在科学或专门技术上做出创新性成果的高质量拔尖创新人才。</w:t>
      </w:r>
    </w:p>
    <w:p w14:paraId="6B82F56C">
      <w:pPr>
        <w:pStyle w:val="2"/>
        <w:keepNext w:val="0"/>
        <w:keepLines w:val="0"/>
        <w:widowControl/>
        <w:suppressLineNumbers w:val="0"/>
        <w:shd w:val="clear" w:fill="FFFFFF"/>
        <w:spacing w:before="158"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黑体" w:hAnsi="宋体" w:eastAsia="黑体" w:cs="黑体"/>
          <w:caps w:val="0"/>
          <w:color w:val="333333"/>
          <w:spacing w:val="0"/>
          <w:sz w:val="24"/>
          <w:szCs w:val="24"/>
          <w:bdr w:val="none" w:color="auto" w:sz="0" w:space="0"/>
          <w:shd w:val="clear" w:fill="FFFFFF"/>
          <w:lang w:eastAsia="zh-CN"/>
        </w:rPr>
        <w:t>三、学制及学习年限</w:t>
      </w:r>
    </w:p>
    <w:p w14:paraId="1AE4A0C2">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博士生入学时间为</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rPr>
        <w:t>年</w:t>
      </w:r>
      <w:r>
        <w:rPr>
          <w:rFonts w:hint="eastAsia" w:ascii="微软雅黑" w:hAnsi="微软雅黑" w:eastAsia="微软雅黑" w:cs="微软雅黑"/>
          <w:caps w:val="0"/>
          <w:color w:val="333333"/>
          <w:spacing w:val="0"/>
          <w:sz w:val="24"/>
          <w:szCs w:val="24"/>
          <w:bdr w:val="none" w:color="auto" w:sz="0" w:space="0"/>
          <w:shd w:val="clear" w:fill="FFFFFF"/>
        </w:rPr>
        <w:t>9</w:t>
      </w:r>
      <w:r>
        <w:rPr>
          <w:rFonts w:hint="eastAsia" w:ascii="宋体" w:hAnsi="宋体" w:eastAsia="宋体" w:cs="宋体"/>
          <w:caps w:val="0"/>
          <w:color w:val="333333"/>
          <w:spacing w:val="0"/>
          <w:sz w:val="24"/>
          <w:szCs w:val="24"/>
          <w:bdr w:val="none" w:color="auto" w:sz="0" w:space="0"/>
          <w:shd w:val="clear" w:fill="FFFFFF"/>
          <w:lang w:eastAsia="zh-CN"/>
        </w:rPr>
        <w:t>月，基础学制</w:t>
      </w:r>
      <w:r>
        <w:rPr>
          <w:rFonts w:hint="eastAsia" w:ascii="微软雅黑" w:hAnsi="微软雅黑" w:eastAsia="微软雅黑" w:cs="微软雅黑"/>
          <w:caps w:val="0"/>
          <w:color w:val="333333"/>
          <w:spacing w:val="0"/>
          <w:sz w:val="24"/>
          <w:szCs w:val="24"/>
          <w:bdr w:val="none" w:color="auto" w:sz="0" w:space="0"/>
          <w:shd w:val="clear" w:fill="FFFFFF"/>
        </w:rPr>
        <w:t>4</w:t>
      </w:r>
      <w:r>
        <w:rPr>
          <w:rFonts w:hint="eastAsia" w:ascii="宋体" w:hAnsi="宋体" w:eastAsia="宋体" w:cs="宋体"/>
          <w:caps w:val="0"/>
          <w:color w:val="333333"/>
          <w:spacing w:val="0"/>
          <w:sz w:val="24"/>
          <w:szCs w:val="24"/>
          <w:bdr w:val="none" w:color="auto" w:sz="0" w:space="0"/>
          <w:shd w:val="clear" w:fill="FFFFFF"/>
          <w:lang w:eastAsia="zh-CN"/>
        </w:rPr>
        <w:t>年，修业年限为</w:t>
      </w:r>
      <w:r>
        <w:rPr>
          <w:rFonts w:hint="eastAsia" w:ascii="微软雅黑" w:hAnsi="微软雅黑" w:eastAsia="微软雅黑" w:cs="微软雅黑"/>
          <w:caps w:val="0"/>
          <w:color w:val="333333"/>
          <w:spacing w:val="0"/>
          <w:sz w:val="24"/>
          <w:szCs w:val="24"/>
          <w:bdr w:val="none" w:color="auto" w:sz="0" w:space="0"/>
          <w:shd w:val="clear" w:fill="FFFFFF"/>
        </w:rPr>
        <w:t>3-6</w:t>
      </w:r>
      <w:r>
        <w:rPr>
          <w:rFonts w:hint="eastAsia" w:ascii="宋体" w:hAnsi="宋体" w:eastAsia="宋体" w:cs="宋体"/>
          <w:caps w:val="0"/>
          <w:color w:val="333333"/>
          <w:spacing w:val="0"/>
          <w:sz w:val="24"/>
          <w:szCs w:val="24"/>
          <w:bdr w:val="none" w:color="auto" w:sz="0" w:space="0"/>
          <w:shd w:val="clear" w:fill="FFFFFF"/>
        </w:rPr>
        <w:t>年。</w:t>
      </w:r>
    </w:p>
    <w:p w14:paraId="7D146CED">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宋体" w:hAnsi="宋体" w:eastAsia="宋体" w:cs="宋体"/>
          <w:caps w:val="0"/>
          <w:color w:val="333333"/>
          <w:spacing w:val="0"/>
          <w:sz w:val="24"/>
          <w:szCs w:val="24"/>
          <w:bdr w:val="none" w:color="auto" w:sz="0" w:space="0"/>
          <w:shd w:val="clear" w:fill="FFFFFF"/>
          <w:lang w:eastAsia="zh-CN"/>
        </w:rPr>
        <w:t>四、报考类别</w:t>
      </w:r>
    </w:p>
    <w:p w14:paraId="7565783C">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博士生报考按就业方式分为非定向就业和定向就业两种类型。非定向博士生按学校推荐、本人与用人单位双向选择的办法就业。定向博士生按定向协议就业。</w:t>
      </w:r>
    </w:p>
    <w:p w14:paraId="5CB28BBE">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除招收“少数民族高层次骨干计划”定向博士生外，我院招收的学术型博士原则上只招收全脱产在校学习的全日制非定向博士研究生。考生（除应届非定向硕士毕业生外）报考时均须提交“脱产攻读天津工业大学博士学位承诺书”，录取后本人的人事档案和组织关系、工资关系等材料须转至我校。</w:t>
      </w:r>
    </w:p>
    <w:p w14:paraId="6EBB9D2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525EB1B3">
      <w:pPr>
        <w:pStyle w:val="2"/>
        <w:keepNext w:val="0"/>
        <w:keepLines w:val="0"/>
        <w:widowControl/>
        <w:suppressLineNumbers w:val="0"/>
        <w:spacing w:before="158" w:beforeAutospacing="0" w:after="0" w:afterAutospacing="0" w:line="338" w:lineRule="atLeast"/>
        <w:ind w:left="0" w:right="0"/>
        <w:jc w:val="left"/>
        <w:rPr>
          <w:rFonts w:hint="eastAsia" w:ascii="微软雅黑" w:hAnsi="微软雅黑" w:eastAsia="微软雅黑" w:cs="微软雅黑"/>
          <w:color w:val="333333"/>
          <w:sz w:val="22"/>
          <w:szCs w:val="22"/>
        </w:rPr>
      </w:pPr>
      <w:r>
        <w:rPr>
          <w:rStyle w:val="5"/>
          <w:rFonts w:hint="eastAsia" w:ascii="黑体" w:hAnsi="宋体" w:eastAsia="黑体" w:cs="黑体"/>
          <w:i w:val="0"/>
          <w:iCs w:val="0"/>
          <w:caps w:val="0"/>
          <w:color w:val="333333"/>
          <w:spacing w:val="0"/>
          <w:sz w:val="24"/>
          <w:szCs w:val="24"/>
          <w:bdr w:val="none" w:color="auto" w:sz="0" w:space="0"/>
          <w:shd w:val="clear" w:fill="FFFFFF"/>
          <w:lang w:eastAsia="zh-CN"/>
        </w:rPr>
        <w:t>报考条件  </w:t>
      </w:r>
    </w:p>
    <w:p w14:paraId="76971EE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3D645D15">
      <w:pPr>
        <w:pStyle w:val="2"/>
        <w:keepNext w:val="0"/>
        <w:keepLines w:val="0"/>
        <w:widowControl/>
        <w:suppressLineNumbers w:val="0"/>
        <w:shd w:val="clear" w:fill="FFFFFF"/>
        <w:spacing w:before="158"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我院仅招收材料科学与工程专业学术学位博士研究生。</w:t>
      </w:r>
    </w:p>
    <w:p w14:paraId="1FF7BE3A">
      <w:pPr>
        <w:pStyle w:val="2"/>
        <w:keepNext w:val="0"/>
        <w:keepLines w:val="0"/>
        <w:widowControl/>
        <w:suppressLineNumbers w:val="0"/>
        <w:shd w:val="clear" w:fill="FFFFFF"/>
        <w:spacing w:before="0" w:beforeAutospacing="0" w:after="0" w:afterAutospacing="0" w:line="338" w:lineRule="atLeast"/>
        <w:ind w:left="418" w:right="0" w:firstLine="0"/>
        <w:jc w:val="left"/>
        <w:rPr>
          <w:rFonts w:hint="eastAsia" w:ascii="微软雅黑" w:hAnsi="微软雅黑" w:eastAsia="微软雅黑" w:cs="微软雅黑"/>
          <w:caps w:val="0"/>
          <w:color w:val="333333"/>
          <w:spacing w:val="0"/>
          <w:sz w:val="22"/>
          <w:szCs w:val="22"/>
        </w:rPr>
      </w:pPr>
      <w:r>
        <w:rPr>
          <w:rFonts w:ascii="Times New Roman" w:hAnsi="Times New Roman" w:eastAsia="微软雅黑" w:cs="Times New Roman"/>
          <w:caps w:val="0"/>
          <w:color w:val="333333"/>
          <w:spacing w:val="0"/>
          <w:sz w:val="24"/>
          <w:szCs w:val="24"/>
          <w:bdr w:val="none" w:color="auto" w:sz="0" w:space="0"/>
          <w:shd w:val="clear" w:fill="FFFFFF"/>
        </w:rPr>
        <w:t>1.</w:t>
      </w:r>
      <w:r>
        <w:rPr>
          <w:rFonts w:hint="default" w:ascii="Times New Roman" w:hAnsi="Times New Roman" w:eastAsia="微软雅黑" w:cs="Times New Roman"/>
          <w:caps w:val="0"/>
          <w:color w:val="333333"/>
          <w:spacing w:val="0"/>
          <w:sz w:val="24"/>
          <w:szCs w:val="24"/>
          <w:bdr w:val="none" w:color="auto" w:sz="0" w:space="0"/>
          <w:shd w:val="clear" w:fill="FFFFFF"/>
        </w:rPr>
        <w:t> </w:t>
      </w:r>
      <w:r>
        <w:rPr>
          <w:rFonts w:hint="eastAsia" w:ascii="微软雅黑" w:hAnsi="微软雅黑" w:eastAsia="微软雅黑" w:cs="微软雅黑"/>
          <w:caps w:val="0"/>
          <w:color w:val="333333"/>
          <w:spacing w:val="0"/>
          <w:sz w:val="24"/>
          <w:szCs w:val="24"/>
          <w:bdr w:val="none" w:color="auto" w:sz="0" w:space="0"/>
          <w:shd w:val="clear" w:fill="FFFFFF"/>
          <w:lang w:eastAsia="zh-CN"/>
        </w:rPr>
        <w:t>硕博连读考生（含本硕博连读）</w:t>
      </w:r>
    </w:p>
    <w:p w14:paraId="0F6A5A8F">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按《天津工业大学硕博连读研究生选拔与培养管理办法》、《天津工业大学“本硕博”人才培养项目实施办法》等文件要求选拔和执行。</w:t>
      </w:r>
    </w:p>
    <w:p w14:paraId="3F55C4CD">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default" w:ascii="Times New Roman" w:hAnsi="Times New Roman" w:eastAsia="微软雅黑" w:cs="Times New Roman"/>
          <w:caps w:val="0"/>
          <w:color w:val="333333"/>
          <w:spacing w:val="0"/>
          <w:sz w:val="24"/>
          <w:szCs w:val="24"/>
          <w:bdr w:val="none" w:color="auto" w:sz="0" w:space="0"/>
          <w:shd w:val="clear" w:fill="FFFFFF"/>
        </w:rPr>
        <w:t>2.“</w:t>
      </w:r>
      <w:r>
        <w:rPr>
          <w:rFonts w:hint="eastAsia" w:ascii="微软雅黑" w:hAnsi="微软雅黑" w:eastAsia="微软雅黑" w:cs="微软雅黑"/>
          <w:caps w:val="0"/>
          <w:color w:val="333333"/>
          <w:spacing w:val="0"/>
          <w:sz w:val="24"/>
          <w:szCs w:val="24"/>
          <w:bdr w:val="none" w:color="auto" w:sz="0" w:space="0"/>
          <w:shd w:val="clear" w:fill="FFFFFF"/>
          <w:lang w:eastAsia="zh-CN"/>
        </w:rPr>
        <w:t>申请</w:t>
      </w:r>
      <w:r>
        <w:rPr>
          <w:rFonts w:hint="default" w:ascii="Times New Roman" w:hAnsi="Times New Roman" w:eastAsia="微软雅黑" w:cs="Times New Roman"/>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lang w:eastAsia="zh-CN"/>
        </w:rPr>
        <w:t>考核”制考生</w:t>
      </w:r>
    </w:p>
    <w:p w14:paraId="022E19C8">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w:t>
      </w:r>
      <w:r>
        <w:rPr>
          <w:rFonts w:hint="default" w:ascii="Times New Roman" w:hAnsi="Times New Roman" w:eastAsia="微软雅黑" w:cs="Times New Roman"/>
          <w:caps w:val="0"/>
          <w:color w:val="333333"/>
          <w:spacing w:val="0"/>
          <w:sz w:val="24"/>
          <w:szCs w:val="24"/>
          <w:bdr w:val="none" w:color="auto" w:sz="0" w:space="0"/>
          <w:shd w:val="clear" w:fill="FFFFFF"/>
        </w:rPr>
        <w:t>1</w:t>
      </w:r>
      <w:r>
        <w:rPr>
          <w:rFonts w:hint="eastAsia" w:ascii="微软雅黑" w:hAnsi="微软雅黑" w:eastAsia="微软雅黑" w:cs="微软雅黑"/>
          <w:caps w:val="0"/>
          <w:color w:val="333333"/>
          <w:spacing w:val="0"/>
          <w:sz w:val="24"/>
          <w:szCs w:val="24"/>
          <w:bdr w:val="none" w:color="auto" w:sz="0" w:space="0"/>
          <w:shd w:val="clear" w:fill="FFFFFF"/>
          <w:lang w:eastAsia="zh-CN"/>
        </w:rPr>
        <w:t>）申请人基本条件</w:t>
      </w:r>
    </w:p>
    <w:p w14:paraId="6A352F78">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1</w:t>
      </w:r>
      <w:r>
        <w:rPr>
          <w:rFonts w:hint="eastAsia" w:ascii="宋体" w:hAnsi="宋体" w:eastAsia="宋体" w:cs="宋体"/>
          <w:caps w:val="0"/>
          <w:color w:val="333333"/>
          <w:spacing w:val="0"/>
          <w:sz w:val="24"/>
          <w:szCs w:val="24"/>
          <w:bdr w:val="none" w:color="auto" w:sz="0" w:space="0"/>
          <w:shd w:val="clear" w:fill="FFFFFF"/>
          <w:lang w:eastAsia="zh-CN"/>
        </w:rPr>
        <w:t>）拥护中国共产党的领导，愿意为社会主义现代化建设服务，品德良好，遵纪守法；</w:t>
      </w:r>
    </w:p>
    <w:p w14:paraId="0940E0D3">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2</w:t>
      </w:r>
      <w:r>
        <w:rPr>
          <w:rFonts w:hint="eastAsia" w:ascii="宋体" w:hAnsi="宋体" w:eastAsia="宋体" w:cs="宋体"/>
          <w:caps w:val="0"/>
          <w:color w:val="333333"/>
          <w:spacing w:val="0"/>
          <w:sz w:val="24"/>
          <w:szCs w:val="24"/>
          <w:bdr w:val="none" w:color="auto" w:sz="0" w:space="0"/>
          <w:shd w:val="clear" w:fill="FFFFFF"/>
        </w:rPr>
        <w:t>）已获得硕士学位人员、应届硕士毕业生（最迟须在</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rPr>
        <w:t>年</w:t>
      </w:r>
      <w:r>
        <w:rPr>
          <w:rFonts w:hint="eastAsia" w:ascii="微软雅黑" w:hAnsi="微软雅黑" w:eastAsia="微软雅黑" w:cs="微软雅黑"/>
          <w:caps w:val="0"/>
          <w:color w:val="333333"/>
          <w:spacing w:val="0"/>
          <w:sz w:val="24"/>
          <w:szCs w:val="24"/>
          <w:bdr w:val="none" w:color="auto" w:sz="0" w:space="0"/>
          <w:shd w:val="clear" w:fill="FFFFFF"/>
        </w:rPr>
        <w:t>9</w:t>
      </w:r>
      <w:r>
        <w:rPr>
          <w:rFonts w:hint="eastAsia" w:ascii="宋体" w:hAnsi="宋体" w:eastAsia="宋体" w:cs="宋体"/>
          <w:caps w:val="0"/>
          <w:color w:val="333333"/>
          <w:spacing w:val="0"/>
          <w:sz w:val="24"/>
          <w:szCs w:val="24"/>
          <w:bdr w:val="none" w:color="auto" w:sz="0" w:space="0"/>
          <w:shd w:val="clear" w:fill="FFFFFF"/>
        </w:rPr>
        <w:t>月</w:t>
      </w:r>
      <w:r>
        <w:rPr>
          <w:rFonts w:hint="eastAsia" w:ascii="微软雅黑" w:hAnsi="微软雅黑" w:eastAsia="微软雅黑" w:cs="微软雅黑"/>
          <w:caps w:val="0"/>
          <w:color w:val="333333"/>
          <w:spacing w:val="0"/>
          <w:sz w:val="24"/>
          <w:szCs w:val="24"/>
          <w:bdr w:val="none" w:color="auto" w:sz="0" w:space="0"/>
          <w:shd w:val="clear" w:fill="FFFFFF"/>
        </w:rPr>
        <w:t>1</w:t>
      </w:r>
      <w:r>
        <w:rPr>
          <w:rFonts w:hint="eastAsia" w:ascii="宋体" w:hAnsi="宋体" w:eastAsia="宋体" w:cs="宋体"/>
          <w:caps w:val="0"/>
          <w:color w:val="333333"/>
          <w:spacing w:val="0"/>
          <w:sz w:val="24"/>
          <w:szCs w:val="24"/>
          <w:bdr w:val="none" w:color="auto" w:sz="0" w:space="0"/>
          <w:shd w:val="clear" w:fill="FFFFFF"/>
        </w:rPr>
        <w:t>日前取得硕士学位）；考生以境外硕士学位报考的，其学位获得时间须在学校报名日期截止前，并通过教育部留学服务中心认证；</w:t>
      </w:r>
    </w:p>
    <w:p w14:paraId="2470A860">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3</w:t>
      </w:r>
      <w:r>
        <w:rPr>
          <w:rFonts w:hint="eastAsia" w:ascii="宋体" w:hAnsi="宋体" w:eastAsia="宋体" w:cs="宋体"/>
          <w:caps w:val="0"/>
          <w:color w:val="333333"/>
          <w:spacing w:val="0"/>
          <w:sz w:val="24"/>
          <w:szCs w:val="24"/>
          <w:bdr w:val="none" w:color="auto" w:sz="0" w:space="0"/>
          <w:shd w:val="clear" w:fill="FFFFFF"/>
          <w:lang w:eastAsia="zh-CN"/>
        </w:rPr>
        <w:t>）身体和心理健康状况符合国家和学校规定的体检要求；</w:t>
      </w:r>
    </w:p>
    <w:p w14:paraId="29825B02">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4</w:t>
      </w:r>
      <w:r>
        <w:rPr>
          <w:rFonts w:hint="eastAsia" w:ascii="宋体" w:hAnsi="宋体" w:eastAsia="宋体" w:cs="宋体"/>
          <w:caps w:val="0"/>
          <w:color w:val="333333"/>
          <w:spacing w:val="0"/>
          <w:sz w:val="24"/>
          <w:szCs w:val="24"/>
          <w:bdr w:val="none" w:color="auto" w:sz="0" w:space="0"/>
          <w:shd w:val="clear" w:fill="FFFFFF"/>
          <w:lang w:eastAsia="zh-CN"/>
        </w:rPr>
        <w:t>）有至少两位材料学科专业领域内的副教授（或相当专业技术职称的专家）的书面推荐意见；</w:t>
      </w:r>
    </w:p>
    <w:p w14:paraId="5218F447">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5</w:t>
      </w:r>
      <w:r>
        <w:rPr>
          <w:rFonts w:hint="eastAsia" w:ascii="宋体" w:hAnsi="宋体" w:eastAsia="宋体" w:cs="宋体"/>
          <w:caps w:val="0"/>
          <w:color w:val="333333"/>
          <w:spacing w:val="0"/>
          <w:sz w:val="24"/>
          <w:szCs w:val="24"/>
          <w:bdr w:val="none" w:color="auto" w:sz="0" w:space="0"/>
          <w:shd w:val="clear" w:fill="FFFFFF"/>
          <w:lang w:eastAsia="zh-CN"/>
        </w:rPr>
        <w:t>）报考“少数民族高层次骨干人才计划”的考生，除须满足上述条件外，还须按照有关政策要求，并经相关部门审核通过；</w:t>
      </w:r>
    </w:p>
    <w:p w14:paraId="1C6AFE86">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6</w:t>
      </w:r>
      <w:r>
        <w:rPr>
          <w:rFonts w:hint="eastAsia" w:ascii="宋体" w:hAnsi="宋体" w:eastAsia="宋体" w:cs="宋体"/>
          <w:caps w:val="0"/>
          <w:color w:val="333333"/>
          <w:spacing w:val="0"/>
          <w:sz w:val="24"/>
          <w:szCs w:val="24"/>
          <w:bdr w:val="none" w:color="auto" w:sz="0" w:space="0"/>
          <w:shd w:val="clear" w:fill="FFFFFF"/>
        </w:rPr>
        <w:t>）不接受同等学力人员报考。</w:t>
      </w:r>
    </w:p>
    <w:p w14:paraId="20CA0F22">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黑体" w:hAnsi="宋体" w:eastAsia="黑体" w:cs="黑体"/>
          <w:caps w:val="0"/>
          <w:color w:val="333333"/>
          <w:spacing w:val="0"/>
          <w:sz w:val="24"/>
          <w:szCs w:val="24"/>
          <w:bdr w:val="none" w:color="auto" w:sz="0" w:space="0"/>
          <w:shd w:val="clear" w:fill="FFFFFF"/>
          <w:lang w:eastAsia="zh-CN"/>
        </w:rPr>
        <w:t>六、申请流程</w:t>
      </w:r>
    </w:p>
    <w:p w14:paraId="16EF6279">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分为网上报名、提交申请材料</w:t>
      </w:r>
      <w:r>
        <w:rPr>
          <w:rFonts w:hint="eastAsia" w:ascii="微软雅黑" w:hAnsi="微软雅黑" w:eastAsia="微软雅黑" w:cs="微软雅黑"/>
          <w:caps w:val="0"/>
          <w:color w:val="333333"/>
          <w:spacing w:val="0"/>
          <w:sz w:val="24"/>
          <w:szCs w:val="24"/>
          <w:bdr w:val="none" w:color="auto" w:sz="0" w:space="0"/>
          <w:shd w:val="clear" w:fill="FFFFFF"/>
        </w:rPr>
        <w:t>2</w:t>
      </w:r>
      <w:r>
        <w:rPr>
          <w:rFonts w:hint="eastAsia" w:ascii="宋体" w:hAnsi="宋体" w:eastAsia="宋体" w:cs="宋体"/>
          <w:caps w:val="0"/>
          <w:color w:val="333333"/>
          <w:spacing w:val="0"/>
          <w:sz w:val="24"/>
          <w:szCs w:val="24"/>
          <w:bdr w:val="none" w:color="auto" w:sz="0" w:space="0"/>
          <w:shd w:val="clear" w:fill="FFFFFF"/>
        </w:rPr>
        <w:t>个阶段，除硕博连读生外，所有考生须在规定的报名时间内进行网上报名及交费，并向我学院提交申请材料，否则报名信息无效。</w:t>
      </w:r>
    </w:p>
    <w:p w14:paraId="39AEF80A">
      <w:pPr>
        <w:pStyle w:val="2"/>
        <w:keepNext w:val="0"/>
        <w:keepLines w:val="0"/>
        <w:widowControl/>
        <w:suppressLineNumbers w:val="0"/>
        <w:shd w:val="clear" w:fill="FFFFFF"/>
        <w:spacing w:before="101" w:beforeAutospacing="0" w:after="101" w:afterAutospacing="0" w:line="26"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（一）网上报名及交费</w:t>
      </w:r>
    </w:p>
    <w:p w14:paraId="2F98AC43">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网上报名时间：</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rPr>
        <w:t>年</w:t>
      </w:r>
      <w:r>
        <w:rPr>
          <w:rFonts w:hint="eastAsia" w:ascii="微软雅黑" w:hAnsi="微软雅黑" w:eastAsia="微软雅黑" w:cs="微软雅黑"/>
          <w:caps w:val="0"/>
          <w:color w:val="333333"/>
          <w:spacing w:val="0"/>
          <w:sz w:val="24"/>
          <w:szCs w:val="24"/>
          <w:bdr w:val="none" w:color="auto" w:sz="0" w:space="0"/>
          <w:shd w:val="clear" w:fill="FFFFFF"/>
        </w:rPr>
        <w:t>3</w:t>
      </w:r>
      <w:r>
        <w:rPr>
          <w:rFonts w:hint="eastAsia" w:ascii="宋体" w:hAnsi="宋体" w:eastAsia="宋体" w:cs="宋体"/>
          <w:caps w:val="0"/>
          <w:color w:val="333333"/>
          <w:spacing w:val="0"/>
          <w:sz w:val="24"/>
          <w:szCs w:val="24"/>
          <w:bdr w:val="none" w:color="auto" w:sz="0" w:space="0"/>
          <w:shd w:val="clear" w:fill="FFFFFF"/>
        </w:rPr>
        <w:t>月</w:t>
      </w:r>
      <w:r>
        <w:rPr>
          <w:rFonts w:hint="eastAsia" w:ascii="微软雅黑" w:hAnsi="微软雅黑" w:eastAsia="微软雅黑" w:cs="微软雅黑"/>
          <w:caps w:val="0"/>
          <w:color w:val="333333"/>
          <w:spacing w:val="0"/>
          <w:sz w:val="24"/>
          <w:szCs w:val="24"/>
          <w:bdr w:val="none" w:color="auto" w:sz="0" w:space="0"/>
          <w:shd w:val="clear" w:fill="FFFFFF"/>
        </w:rPr>
        <w:t>9</w:t>
      </w:r>
      <w:r>
        <w:rPr>
          <w:rFonts w:hint="eastAsia" w:ascii="宋体" w:hAnsi="宋体" w:eastAsia="宋体" w:cs="宋体"/>
          <w:caps w:val="0"/>
          <w:color w:val="333333"/>
          <w:spacing w:val="0"/>
          <w:sz w:val="24"/>
          <w:szCs w:val="24"/>
          <w:bdr w:val="none" w:color="auto" w:sz="0" w:space="0"/>
          <w:shd w:val="clear" w:fill="FFFFFF"/>
          <w:lang w:eastAsia="zh-CN"/>
        </w:rPr>
        <w:t>日—</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rPr>
        <w:t>年</w:t>
      </w:r>
      <w:r>
        <w:rPr>
          <w:rFonts w:hint="eastAsia" w:ascii="微软雅黑" w:hAnsi="微软雅黑" w:eastAsia="微软雅黑" w:cs="微软雅黑"/>
          <w:caps w:val="0"/>
          <w:color w:val="333333"/>
          <w:spacing w:val="0"/>
          <w:sz w:val="24"/>
          <w:szCs w:val="24"/>
          <w:bdr w:val="none" w:color="auto" w:sz="0" w:space="0"/>
          <w:shd w:val="clear" w:fill="FFFFFF"/>
        </w:rPr>
        <w:t>4</w:t>
      </w:r>
      <w:r>
        <w:rPr>
          <w:rFonts w:hint="eastAsia" w:ascii="宋体" w:hAnsi="宋体" w:eastAsia="宋体" w:cs="宋体"/>
          <w:caps w:val="0"/>
          <w:color w:val="333333"/>
          <w:spacing w:val="0"/>
          <w:sz w:val="24"/>
          <w:szCs w:val="24"/>
          <w:bdr w:val="none" w:color="auto" w:sz="0" w:space="0"/>
          <w:shd w:val="clear" w:fill="FFFFFF"/>
        </w:rPr>
        <w:t>月</w:t>
      </w:r>
      <w:r>
        <w:rPr>
          <w:rFonts w:hint="eastAsia" w:ascii="微软雅黑" w:hAnsi="微软雅黑" w:eastAsia="微软雅黑" w:cs="微软雅黑"/>
          <w:caps w:val="0"/>
          <w:color w:val="333333"/>
          <w:spacing w:val="0"/>
          <w:sz w:val="24"/>
          <w:szCs w:val="24"/>
          <w:bdr w:val="none" w:color="auto" w:sz="0" w:space="0"/>
          <w:shd w:val="clear" w:fill="FFFFFF"/>
        </w:rPr>
        <w:t>3</w:t>
      </w:r>
      <w:r>
        <w:rPr>
          <w:rFonts w:hint="eastAsia" w:ascii="宋体" w:hAnsi="宋体" w:eastAsia="宋体" w:cs="宋体"/>
          <w:caps w:val="0"/>
          <w:color w:val="333333"/>
          <w:spacing w:val="0"/>
          <w:sz w:val="24"/>
          <w:szCs w:val="24"/>
          <w:bdr w:val="none" w:color="auto" w:sz="0" w:space="0"/>
          <w:shd w:val="clear" w:fill="FFFFFF"/>
        </w:rPr>
        <w:t>日</w:t>
      </w:r>
    </w:p>
    <w:p w14:paraId="11A297F8">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报名网址：中国研究生招生信息网（</w:t>
      </w:r>
      <w:r>
        <w:rPr>
          <w:rFonts w:hint="eastAsia" w:ascii="微软雅黑" w:hAnsi="微软雅黑" w:eastAsia="微软雅黑" w:cs="微软雅黑"/>
          <w:caps w:val="0"/>
          <w:color w:val="333333"/>
          <w:spacing w:val="0"/>
          <w:sz w:val="24"/>
          <w:szCs w:val="24"/>
          <w:bdr w:val="none" w:color="auto" w:sz="0" w:space="0"/>
          <w:shd w:val="clear" w:fill="FFFFFF"/>
        </w:rPr>
        <w:t>http:/yz.chsi.com.cn/bsbm/</w:t>
      </w:r>
      <w:r>
        <w:rPr>
          <w:rFonts w:hint="eastAsia" w:ascii="宋体" w:hAnsi="宋体" w:eastAsia="宋体" w:cs="宋体"/>
          <w:caps w:val="0"/>
          <w:color w:val="333333"/>
          <w:spacing w:val="0"/>
          <w:sz w:val="24"/>
          <w:szCs w:val="24"/>
          <w:bdr w:val="none" w:color="auto" w:sz="0" w:space="0"/>
          <w:shd w:val="clear" w:fill="FFFFFF"/>
        </w:rPr>
        <w:t>），考生通过博士生报名系统提交相关信息并获取网上报名号。</w:t>
      </w:r>
    </w:p>
    <w:p w14:paraId="30B6535F">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报考费：</w:t>
      </w:r>
      <w:r>
        <w:rPr>
          <w:rFonts w:hint="eastAsia" w:ascii="微软雅黑" w:hAnsi="微软雅黑" w:eastAsia="微软雅黑" w:cs="微软雅黑"/>
          <w:caps w:val="0"/>
          <w:color w:val="333333"/>
          <w:spacing w:val="0"/>
          <w:sz w:val="24"/>
          <w:szCs w:val="24"/>
          <w:bdr w:val="none" w:color="auto" w:sz="0" w:space="0"/>
          <w:shd w:val="clear" w:fill="FFFFFF"/>
        </w:rPr>
        <w:t>230</w:t>
      </w:r>
      <w:r>
        <w:rPr>
          <w:rFonts w:hint="eastAsia" w:ascii="宋体" w:hAnsi="宋体" w:eastAsia="宋体" w:cs="宋体"/>
          <w:caps w:val="0"/>
          <w:color w:val="333333"/>
          <w:spacing w:val="0"/>
          <w:sz w:val="24"/>
          <w:szCs w:val="24"/>
          <w:bdr w:val="none" w:color="auto" w:sz="0" w:space="0"/>
          <w:shd w:val="clear" w:fill="FFFFFF"/>
          <w:lang w:eastAsia="zh-CN"/>
        </w:rPr>
        <w:t>元（仅普通招考考生缴纳）</w:t>
      </w:r>
    </w:p>
    <w:p w14:paraId="2E5E8342">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缴费方式：网上缴费</w:t>
      </w:r>
    </w:p>
    <w:p w14:paraId="4F2589CA">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缴费网址：</w:t>
      </w:r>
      <w:r>
        <w:rPr>
          <w:rFonts w:hint="eastAsia" w:ascii="微软雅黑" w:hAnsi="微软雅黑" w:eastAsia="微软雅黑" w:cs="微软雅黑"/>
          <w:caps w:val="0"/>
          <w:color w:val="333333"/>
          <w:spacing w:val="0"/>
          <w:sz w:val="24"/>
          <w:szCs w:val="24"/>
          <w:bdr w:val="none" w:color="auto" w:sz="0" w:space="0"/>
          <w:shd w:val="clear" w:fill="FFFFFF"/>
        </w:rPr>
        <w:t>https://pay.tiangong.edu.cn/</w:t>
      </w:r>
    </w:p>
    <w:p w14:paraId="1FB2A9E4">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考生请在网上报名规定时间内缴纳报考费（未按期缴费者，报名无效）</w:t>
      </w:r>
    </w:p>
    <w:p w14:paraId="0247B73F">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考生网上报名需注意以下几点：</w:t>
      </w:r>
    </w:p>
    <w:p w14:paraId="0394850E">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1.</w:t>
      </w:r>
      <w:r>
        <w:rPr>
          <w:rFonts w:hint="eastAsia" w:ascii="宋体" w:hAnsi="宋体" w:eastAsia="宋体" w:cs="宋体"/>
          <w:caps w:val="0"/>
          <w:color w:val="333333"/>
          <w:spacing w:val="0"/>
          <w:sz w:val="24"/>
          <w:szCs w:val="24"/>
          <w:bdr w:val="none" w:color="auto" w:sz="0" w:space="0"/>
          <w:shd w:val="clear" w:fill="FFFFFF"/>
        </w:rPr>
        <w:t>每名考生只能保留一条有效报名信息。</w:t>
      </w:r>
    </w:p>
    <w:p w14:paraId="64FF2772">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2. </w:t>
      </w:r>
      <w:r>
        <w:rPr>
          <w:rFonts w:hint="eastAsia" w:ascii="宋体" w:hAnsi="宋体" w:eastAsia="宋体" w:cs="宋体"/>
          <w:caps w:val="0"/>
          <w:color w:val="333333"/>
          <w:spacing w:val="0"/>
          <w:sz w:val="24"/>
          <w:szCs w:val="24"/>
          <w:bdr w:val="none" w:color="auto" w:sz="0" w:space="0"/>
          <w:shd w:val="clear" w:fill="FFFFFF"/>
          <w:lang w:eastAsia="zh-CN"/>
        </w:rPr>
        <w:t>报名系统将对考生学历（学籍）信息进行网上校验，并在考生提交报名信息三天后反馈校验结果。未通过学历（学籍）校验的考生应及时到学籍学历权威认证机构进行认证，提交相应证明材料。因更改姓名或身份证号导致的学历（学籍）校验未通过的考生，提交材料时还须提供具有更改记录的户口本（簿）或公安机关开具的相关证明复印件。因部分学历（学籍）认证报告认证时间周期长，建议考生在报名时提前登录“中国高等教育学生信息网”（网址：</w:t>
      </w:r>
      <w:r>
        <w:rPr>
          <w:rFonts w:hint="eastAsia" w:ascii="微软雅黑" w:hAnsi="微软雅黑" w:eastAsia="微软雅黑" w:cs="微软雅黑"/>
          <w:caps w:val="0"/>
          <w:color w:val="333333"/>
          <w:spacing w:val="0"/>
          <w:sz w:val="24"/>
          <w:szCs w:val="24"/>
          <w:bdr w:val="none" w:color="auto" w:sz="0" w:space="0"/>
          <w:shd w:val="clear" w:fill="FFFFFF"/>
        </w:rPr>
        <w:t>http://www.chsi.com.cn)</w:t>
      </w:r>
      <w:r>
        <w:rPr>
          <w:rFonts w:hint="eastAsia" w:ascii="宋体" w:hAnsi="宋体" w:eastAsia="宋体" w:cs="宋体"/>
          <w:caps w:val="0"/>
          <w:color w:val="333333"/>
          <w:spacing w:val="0"/>
          <w:sz w:val="24"/>
          <w:szCs w:val="24"/>
          <w:bdr w:val="none" w:color="auto" w:sz="0" w:space="0"/>
          <w:shd w:val="clear" w:fill="FFFFFF"/>
          <w:lang w:eastAsia="zh-CN"/>
        </w:rPr>
        <w:t>查询本人学历（学籍）信息。</w:t>
      </w:r>
    </w:p>
    <w:p w14:paraId="1E8F93C0">
      <w:pPr>
        <w:pStyle w:val="2"/>
        <w:keepNext w:val="0"/>
        <w:keepLines w:val="0"/>
        <w:widowControl/>
        <w:suppressLineNumbers w:val="0"/>
        <w:shd w:val="clear" w:fill="FFFFFF"/>
        <w:spacing w:before="101" w:beforeAutospacing="0" w:after="101" w:afterAutospacing="0" w:line="338" w:lineRule="atLeast"/>
        <w:ind w:left="0" w:right="0" w:firstLine="360"/>
        <w:jc w:val="left"/>
        <w:rPr>
          <w:rFonts w:hint="eastAsia" w:ascii="微软雅黑" w:hAnsi="微软雅黑" w:eastAsia="微软雅黑" w:cs="微软雅黑"/>
          <w:caps w:val="0"/>
          <w:color w:val="333333"/>
          <w:spacing w:val="0"/>
          <w:sz w:val="22"/>
          <w:szCs w:val="22"/>
        </w:rPr>
      </w:pPr>
      <w:r>
        <w:rPr>
          <w:rFonts w:hint="default" w:ascii="Times New Roman" w:hAnsi="Times New Roman" w:eastAsia="微软雅黑" w:cs="Times New Roman"/>
          <w:caps w:val="0"/>
          <w:color w:val="333333"/>
          <w:spacing w:val="0"/>
          <w:sz w:val="24"/>
          <w:szCs w:val="24"/>
          <w:bdr w:val="none" w:color="auto" w:sz="0" w:space="0"/>
          <w:shd w:val="clear" w:fill="FFFFFF"/>
        </w:rPr>
        <w:t>3. </w:t>
      </w:r>
      <w:r>
        <w:rPr>
          <w:rFonts w:hint="eastAsia" w:ascii="微软雅黑" w:hAnsi="微软雅黑" w:eastAsia="微软雅黑" w:cs="微软雅黑"/>
          <w:caps w:val="0"/>
          <w:color w:val="333333"/>
          <w:spacing w:val="0"/>
          <w:sz w:val="24"/>
          <w:szCs w:val="24"/>
          <w:bdr w:val="none" w:color="auto" w:sz="0" w:space="0"/>
          <w:shd w:val="clear" w:fill="FFFFFF"/>
          <w:lang w:eastAsia="zh-CN"/>
        </w:rPr>
        <w:t>报名期间，考生可修改个人网报信息（考试方式、专项计划、报考类别、报考院系、报考专业、报考博导、报考研究方向等关键信息不可修改）或重新填报报名信息，经考生确认并提交的报名信息原则上不得更改。考生因网报信息填写错误造成不能录取的，后果由考生本人承担。</w:t>
      </w:r>
    </w:p>
    <w:p w14:paraId="6D2D99A5">
      <w:pPr>
        <w:pStyle w:val="2"/>
        <w:keepNext w:val="0"/>
        <w:keepLines w:val="0"/>
        <w:widowControl/>
        <w:suppressLineNumbers w:val="0"/>
        <w:shd w:val="clear" w:fill="FFFFFF"/>
        <w:spacing w:before="101" w:beforeAutospacing="0" w:after="101" w:afterAutospacing="0" w:line="338" w:lineRule="atLeast"/>
        <w:ind w:left="0" w:right="0" w:firstLine="360"/>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（二）提交申请材料</w:t>
      </w:r>
    </w:p>
    <w:p w14:paraId="5819796D">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完成网上报名程序的考生须向我学院提交报名材料。</w:t>
      </w:r>
    </w:p>
    <w:p w14:paraId="6ED83B97">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本校应届考生可以将纸质材料直接交至材料学院</w:t>
      </w:r>
      <w:r>
        <w:rPr>
          <w:rFonts w:hint="default" w:ascii="Times New Roman" w:hAnsi="Times New Roman" w:eastAsia="微软雅黑" w:cs="Times New Roman"/>
          <w:caps w:val="0"/>
          <w:color w:val="333333"/>
          <w:spacing w:val="0"/>
          <w:sz w:val="24"/>
          <w:szCs w:val="24"/>
          <w:bdr w:val="none" w:color="auto" w:sz="0" w:space="0"/>
          <w:shd w:val="clear" w:fill="FFFFFF"/>
        </w:rPr>
        <w:t>A504</w:t>
      </w:r>
      <w:r>
        <w:rPr>
          <w:rFonts w:hint="eastAsia" w:ascii="微软雅黑" w:hAnsi="微软雅黑" w:eastAsia="微软雅黑" w:cs="微软雅黑"/>
          <w:caps w:val="0"/>
          <w:color w:val="333333"/>
          <w:spacing w:val="0"/>
          <w:sz w:val="24"/>
          <w:szCs w:val="24"/>
          <w:bdr w:val="none" w:color="auto" w:sz="0" w:space="0"/>
          <w:shd w:val="clear" w:fill="FFFFFF"/>
          <w:lang w:eastAsia="zh-CN"/>
        </w:rPr>
        <w:t>。其他考生采用邮寄方式（仅接受中国邮政</w:t>
      </w:r>
      <w:r>
        <w:rPr>
          <w:rFonts w:hint="default" w:ascii="Times New Roman" w:hAnsi="Times New Roman" w:eastAsia="微软雅黑" w:cs="Times New Roman"/>
          <w:caps w:val="0"/>
          <w:color w:val="333333"/>
          <w:spacing w:val="0"/>
          <w:sz w:val="24"/>
          <w:szCs w:val="24"/>
          <w:bdr w:val="none" w:color="auto" w:sz="0" w:space="0"/>
          <w:shd w:val="clear" w:fill="FFFFFF"/>
        </w:rPr>
        <w:t>EMS</w:t>
      </w:r>
      <w:r>
        <w:rPr>
          <w:rFonts w:hint="eastAsia" w:ascii="微软雅黑" w:hAnsi="微软雅黑" w:eastAsia="微软雅黑" w:cs="微软雅黑"/>
          <w:caps w:val="0"/>
          <w:color w:val="333333"/>
          <w:spacing w:val="0"/>
          <w:sz w:val="24"/>
          <w:szCs w:val="24"/>
          <w:bdr w:val="none" w:color="auto" w:sz="0" w:space="0"/>
          <w:shd w:val="clear" w:fill="FFFFFF"/>
          <w:lang w:eastAsia="zh-CN"/>
        </w:rPr>
        <w:t>快递方式），将资格审查材料在截至时间前（以邮戳为准）寄送至天津市西青区宾水西道</w:t>
      </w:r>
      <w:r>
        <w:rPr>
          <w:rFonts w:hint="default" w:ascii="Times New Roman" w:hAnsi="Times New Roman" w:eastAsia="微软雅黑" w:cs="Times New Roman"/>
          <w:caps w:val="0"/>
          <w:color w:val="333333"/>
          <w:spacing w:val="0"/>
          <w:sz w:val="24"/>
          <w:szCs w:val="24"/>
          <w:bdr w:val="none" w:color="auto" w:sz="0" w:space="0"/>
          <w:shd w:val="clear" w:fill="FFFFFF"/>
        </w:rPr>
        <w:t>399</w:t>
      </w:r>
      <w:r>
        <w:rPr>
          <w:rFonts w:hint="eastAsia" w:ascii="微软雅黑" w:hAnsi="微软雅黑" w:eastAsia="微软雅黑" w:cs="微软雅黑"/>
          <w:caps w:val="0"/>
          <w:color w:val="333333"/>
          <w:spacing w:val="0"/>
          <w:sz w:val="24"/>
          <w:szCs w:val="24"/>
          <w:bdr w:val="none" w:color="auto" w:sz="0" w:space="0"/>
          <w:shd w:val="clear" w:fill="FFFFFF"/>
          <w:lang w:eastAsia="zh-CN"/>
        </w:rPr>
        <w:t>号天津工业大学材料科学与工程学院研究生招生办公室，并注明天津工业大学博士研究生报考申请材料及考生姓名。纸质材料截止时间为</w:t>
      </w:r>
      <w:r>
        <w:rPr>
          <w:rFonts w:hint="default" w:ascii="Times New Roman" w:hAnsi="Times New Roman" w:eastAsia="宋体" w:cs="Times New Roman"/>
          <w:caps w:val="0"/>
          <w:color w:val="333333"/>
          <w:spacing w:val="0"/>
          <w:sz w:val="24"/>
          <w:szCs w:val="24"/>
          <w:bdr w:val="none" w:color="auto" w:sz="0" w:space="0"/>
          <w:shd w:val="clear" w:fill="FFFFFF"/>
        </w:rPr>
        <w:t>2026</w:t>
      </w:r>
      <w:r>
        <w:rPr>
          <w:rFonts w:hint="eastAsia" w:ascii="微软雅黑" w:hAnsi="微软雅黑" w:eastAsia="微软雅黑" w:cs="微软雅黑"/>
          <w:caps w:val="0"/>
          <w:color w:val="333333"/>
          <w:spacing w:val="0"/>
          <w:sz w:val="24"/>
          <w:szCs w:val="24"/>
          <w:bdr w:val="none" w:color="auto" w:sz="0" w:space="0"/>
          <w:shd w:val="clear" w:fill="FFFFFF"/>
          <w:lang w:eastAsia="zh-CN"/>
        </w:rPr>
        <w:t>年</w:t>
      </w:r>
      <w:r>
        <w:rPr>
          <w:rFonts w:hint="default" w:ascii="Times New Roman" w:hAnsi="Times New Roman" w:eastAsia="微软雅黑" w:cs="Times New Roman"/>
          <w:caps w:val="0"/>
          <w:color w:val="333333"/>
          <w:spacing w:val="0"/>
          <w:sz w:val="24"/>
          <w:szCs w:val="24"/>
          <w:bdr w:val="none" w:color="auto" w:sz="0" w:space="0"/>
          <w:shd w:val="clear" w:fill="FFFFFF"/>
        </w:rPr>
        <w:t>4</w:t>
      </w:r>
      <w:r>
        <w:rPr>
          <w:rFonts w:hint="eastAsia" w:ascii="微软雅黑" w:hAnsi="微软雅黑" w:eastAsia="微软雅黑" w:cs="微软雅黑"/>
          <w:caps w:val="0"/>
          <w:color w:val="333333"/>
          <w:spacing w:val="0"/>
          <w:sz w:val="24"/>
          <w:szCs w:val="24"/>
          <w:bdr w:val="none" w:color="auto" w:sz="0" w:space="0"/>
          <w:shd w:val="clear" w:fill="FFFFFF"/>
          <w:lang w:eastAsia="zh-CN"/>
        </w:rPr>
        <w:t>月</w:t>
      </w:r>
      <w:r>
        <w:rPr>
          <w:rFonts w:hint="default" w:ascii="Times New Roman" w:hAnsi="Times New Roman" w:eastAsia="微软雅黑" w:cs="Times New Roman"/>
          <w:caps w:val="0"/>
          <w:color w:val="333333"/>
          <w:spacing w:val="0"/>
          <w:sz w:val="24"/>
          <w:szCs w:val="24"/>
          <w:bdr w:val="none" w:color="auto" w:sz="0" w:space="0"/>
          <w:shd w:val="clear" w:fill="FFFFFF"/>
        </w:rPr>
        <w:t>3</w:t>
      </w:r>
      <w:r>
        <w:rPr>
          <w:rFonts w:hint="eastAsia" w:ascii="微软雅黑" w:hAnsi="微软雅黑" w:eastAsia="微软雅黑" w:cs="微软雅黑"/>
          <w:caps w:val="0"/>
          <w:color w:val="333333"/>
          <w:spacing w:val="0"/>
          <w:sz w:val="24"/>
          <w:szCs w:val="24"/>
          <w:bdr w:val="none" w:color="auto" w:sz="0" w:space="0"/>
          <w:shd w:val="clear" w:fill="FFFFFF"/>
          <w:lang w:eastAsia="zh-CN"/>
        </w:rPr>
        <w:t>日。</w:t>
      </w:r>
    </w:p>
    <w:p w14:paraId="32F3F732">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微软雅黑" w:hAnsi="微软雅黑" w:eastAsia="微软雅黑" w:cs="微软雅黑"/>
          <w:caps w:val="0"/>
          <w:color w:val="333333"/>
          <w:spacing w:val="0"/>
          <w:sz w:val="24"/>
          <w:szCs w:val="24"/>
          <w:bdr w:val="none" w:color="auto" w:sz="0" w:space="0"/>
          <w:shd w:val="clear" w:fill="FFFFFF"/>
          <w:lang w:eastAsia="zh-CN"/>
        </w:rPr>
        <w:t>所有考生</w:t>
      </w:r>
      <w:r>
        <w:rPr>
          <w:rFonts w:hint="eastAsia" w:ascii="微软雅黑" w:hAnsi="微软雅黑" w:eastAsia="微软雅黑" w:cs="微软雅黑"/>
          <w:caps w:val="0"/>
          <w:color w:val="333333"/>
          <w:spacing w:val="0"/>
          <w:sz w:val="24"/>
          <w:szCs w:val="24"/>
          <w:bdr w:val="none" w:color="auto" w:sz="0" w:space="0"/>
          <w:shd w:val="clear" w:fill="FFFFFF"/>
          <w:lang w:eastAsia="zh-CN"/>
        </w:rPr>
        <w:t>需将资格审查所需全部材料扫描生成电子版材料，并一起以“考生报名号</w:t>
      </w:r>
      <w:r>
        <w:rPr>
          <w:rFonts w:hint="default" w:ascii="Times New Roman" w:hAnsi="Times New Roman" w:eastAsia="微软雅黑" w:cs="Times New Roman"/>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lang w:eastAsia="zh-CN"/>
        </w:rPr>
        <w:t>姓名”命名压缩包文件，发送至学院指定的邮箱（</w:t>
      </w:r>
      <w:r>
        <w:rPr>
          <w:rFonts w:hint="default" w:ascii="Times New Roman" w:hAnsi="Times New Roman" w:eastAsia="微软雅黑" w:cs="Times New Roman"/>
          <w:caps w:val="0"/>
          <w:color w:val="333333"/>
          <w:spacing w:val="0"/>
          <w:sz w:val="24"/>
          <w:szCs w:val="24"/>
          <w:bdr w:val="none" w:color="auto" w:sz="0" w:space="0"/>
          <w:shd w:val="clear" w:fill="FFFFFF"/>
        </w:rPr>
        <w:t>liuhaihui@tiangong.edu.cn</w:t>
      </w:r>
      <w:r>
        <w:rPr>
          <w:rFonts w:hint="eastAsia" w:ascii="微软雅黑" w:hAnsi="微软雅黑" w:eastAsia="微软雅黑" w:cs="微软雅黑"/>
          <w:caps w:val="0"/>
          <w:color w:val="333333"/>
          <w:spacing w:val="0"/>
          <w:sz w:val="24"/>
          <w:szCs w:val="24"/>
          <w:bdr w:val="none" w:color="auto" w:sz="0" w:space="0"/>
          <w:shd w:val="clear" w:fill="FFFFFF"/>
          <w:lang w:eastAsia="zh-CN"/>
        </w:rPr>
        <w:t>），截止时间</w:t>
      </w:r>
      <w:r>
        <w:rPr>
          <w:rFonts w:hint="default" w:ascii="Times New Roman" w:hAnsi="Times New Roman" w:eastAsia="宋体" w:cs="Times New Roman"/>
          <w:caps w:val="0"/>
          <w:color w:val="333333"/>
          <w:spacing w:val="0"/>
          <w:sz w:val="24"/>
          <w:szCs w:val="24"/>
          <w:bdr w:val="none" w:color="auto" w:sz="0" w:space="0"/>
          <w:shd w:val="clear" w:fill="FFFFFF"/>
        </w:rPr>
        <w:t>2026</w:t>
      </w:r>
      <w:r>
        <w:rPr>
          <w:rFonts w:hint="eastAsia" w:ascii="微软雅黑" w:hAnsi="微软雅黑" w:eastAsia="微软雅黑" w:cs="微软雅黑"/>
          <w:caps w:val="0"/>
          <w:color w:val="333333"/>
          <w:spacing w:val="0"/>
          <w:sz w:val="24"/>
          <w:szCs w:val="24"/>
          <w:bdr w:val="none" w:color="auto" w:sz="0" w:space="0"/>
          <w:shd w:val="clear" w:fill="FFFFFF"/>
          <w:lang w:eastAsia="zh-CN"/>
        </w:rPr>
        <w:t>年</w:t>
      </w:r>
      <w:r>
        <w:rPr>
          <w:rFonts w:hint="default" w:ascii="Times New Roman" w:hAnsi="Times New Roman" w:eastAsia="微软雅黑" w:cs="Times New Roman"/>
          <w:caps w:val="0"/>
          <w:color w:val="333333"/>
          <w:spacing w:val="0"/>
          <w:sz w:val="24"/>
          <w:szCs w:val="24"/>
          <w:bdr w:val="none" w:color="auto" w:sz="0" w:space="0"/>
          <w:shd w:val="clear" w:fill="FFFFFF"/>
        </w:rPr>
        <w:t>4</w:t>
      </w:r>
      <w:r>
        <w:rPr>
          <w:rFonts w:hint="eastAsia" w:ascii="微软雅黑" w:hAnsi="微软雅黑" w:eastAsia="微软雅黑" w:cs="微软雅黑"/>
          <w:caps w:val="0"/>
          <w:color w:val="333333"/>
          <w:spacing w:val="0"/>
          <w:sz w:val="24"/>
          <w:szCs w:val="24"/>
          <w:bdr w:val="none" w:color="auto" w:sz="0" w:space="0"/>
          <w:shd w:val="clear" w:fill="FFFFFF"/>
          <w:lang w:eastAsia="zh-CN"/>
        </w:rPr>
        <w:t>月</w:t>
      </w:r>
      <w:r>
        <w:rPr>
          <w:rFonts w:hint="default" w:ascii="Times New Roman" w:hAnsi="Times New Roman" w:eastAsia="微软雅黑" w:cs="Times New Roman"/>
          <w:caps w:val="0"/>
          <w:color w:val="333333"/>
          <w:spacing w:val="0"/>
          <w:sz w:val="24"/>
          <w:szCs w:val="24"/>
          <w:bdr w:val="none" w:color="auto" w:sz="0" w:space="0"/>
          <w:shd w:val="clear" w:fill="FFFFFF"/>
        </w:rPr>
        <w:t>3</w:t>
      </w:r>
      <w:r>
        <w:rPr>
          <w:rFonts w:hint="eastAsia" w:ascii="微软雅黑" w:hAnsi="微软雅黑" w:eastAsia="微软雅黑" w:cs="微软雅黑"/>
          <w:caps w:val="0"/>
          <w:color w:val="333333"/>
          <w:spacing w:val="0"/>
          <w:sz w:val="24"/>
          <w:szCs w:val="24"/>
          <w:bdr w:val="none" w:color="auto" w:sz="0" w:space="0"/>
          <w:shd w:val="clear" w:fill="FFFFFF"/>
          <w:lang w:eastAsia="zh-CN"/>
        </w:rPr>
        <w:t>日。</w:t>
      </w:r>
    </w:p>
    <w:p w14:paraId="4BF9094E">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申请材料请考生自留备份，不予退还。学院将由专人负责审查材料，如有问题将审查结果及时反馈给考生。</w:t>
      </w:r>
    </w:p>
    <w:p w14:paraId="2A4A283B">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提交材料清单（打印和复印件纸张须为</w:t>
      </w:r>
      <w:r>
        <w:rPr>
          <w:rFonts w:hint="default" w:ascii="Times New Roman" w:hAnsi="Times New Roman" w:eastAsia="微软雅黑" w:cs="Times New Roman"/>
          <w:caps w:val="0"/>
          <w:color w:val="333333"/>
          <w:spacing w:val="0"/>
          <w:sz w:val="24"/>
          <w:szCs w:val="24"/>
          <w:bdr w:val="none" w:color="auto" w:sz="0" w:space="0"/>
          <w:shd w:val="clear" w:fill="FFFFFF"/>
        </w:rPr>
        <w:t>A4</w:t>
      </w:r>
      <w:r>
        <w:rPr>
          <w:rFonts w:hint="eastAsia" w:ascii="微软雅黑" w:hAnsi="微软雅黑" w:eastAsia="微软雅黑" w:cs="微软雅黑"/>
          <w:caps w:val="0"/>
          <w:color w:val="333333"/>
          <w:spacing w:val="0"/>
          <w:sz w:val="24"/>
          <w:szCs w:val="24"/>
          <w:bdr w:val="none" w:color="auto" w:sz="0" w:space="0"/>
          <w:shd w:val="clear" w:fill="FFFFFF"/>
          <w:lang w:eastAsia="zh-CN"/>
        </w:rPr>
        <w:t>幅面，电子版材料清晰度要高）：</w:t>
      </w:r>
    </w:p>
    <w:p w14:paraId="1005091A">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default" w:ascii="Times New Roman" w:hAnsi="Times New Roman" w:eastAsia="微软雅黑" w:cs="Times New Roman"/>
          <w:caps w:val="0"/>
          <w:color w:val="333333"/>
          <w:spacing w:val="0"/>
          <w:sz w:val="24"/>
          <w:szCs w:val="24"/>
          <w:bdr w:val="none" w:color="auto" w:sz="0" w:space="0"/>
          <w:shd w:val="clear" w:fill="FFFFFF"/>
        </w:rPr>
        <w:t>1</w:t>
      </w:r>
      <w:r>
        <w:rPr>
          <w:rFonts w:hint="eastAsia" w:ascii="微软雅黑" w:hAnsi="微软雅黑" w:eastAsia="微软雅黑" w:cs="微软雅黑"/>
          <w:caps w:val="0"/>
          <w:color w:val="333333"/>
          <w:spacing w:val="0"/>
          <w:sz w:val="24"/>
          <w:szCs w:val="24"/>
          <w:bdr w:val="none" w:color="auto" w:sz="0" w:space="0"/>
          <w:shd w:val="clear" w:fill="FFFFFF"/>
          <w:lang w:eastAsia="zh-CN"/>
        </w:rPr>
        <w:t>．网上报名成功后下载打印的《博士学位研究生网上报名信息简表》。</w:t>
      </w:r>
    </w:p>
    <w:p w14:paraId="1966CE3A">
      <w:pPr>
        <w:pStyle w:val="2"/>
        <w:keepNext w:val="0"/>
        <w:keepLines w:val="0"/>
        <w:widowControl/>
        <w:suppressLineNumbers w:val="0"/>
        <w:shd w:val="clear" w:fill="FFFFFF"/>
        <w:spacing w:before="101" w:beforeAutospacing="0" w:after="101"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default" w:ascii="Times New Roman" w:hAnsi="Times New Roman" w:eastAsia="微软雅黑" w:cs="Times New Roman"/>
          <w:caps w:val="0"/>
          <w:color w:val="333333"/>
          <w:spacing w:val="0"/>
          <w:sz w:val="24"/>
          <w:szCs w:val="24"/>
          <w:bdr w:val="none" w:color="auto" w:sz="0" w:space="0"/>
          <w:shd w:val="clear" w:fill="FFFFFF"/>
        </w:rPr>
        <w:t>2. </w:t>
      </w:r>
      <w:r>
        <w:rPr>
          <w:rFonts w:hint="eastAsia" w:ascii="微软雅黑" w:hAnsi="微软雅黑" w:eastAsia="微软雅黑" w:cs="微软雅黑"/>
          <w:caps w:val="0"/>
          <w:color w:val="333333"/>
          <w:spacing w:val="0"/>
          <w:sz w:val="24"/>
          <w:szCs w:val="24"/>
          <w:bdr w:val="none" w:color="auto" w:sz="0" w:space="0"/>
          <w:shd w:val="clear" w:fill="FFFFFF"/>
          <w:lang w:eastAsia="zh-CN"/>
        </w:rPr>
        <w:t>至少两位与材料学科专业领域相关的副教授（或相当专业技术职称的专家）出具的《专家推荐信》（附件</w:t>
      </w:r>
      <w:r>
        <w:rPr>
          <w:rFonts w:hint="default" w:ascii="Times New Roman" w:hAnsi="Times New Roman" w:eastAsia="微软雅黑" w:cs="Times New Roman"/>
          <w:caps w:val="0"/>
          <w:color w:val="333333"/>
          <w:spacing w:val="0"/>
          <w:sz w:val="24"/>
          <w:szCs w:val="24"/>
          <w:bdr w:val="none" w:color="auto" w:sz="0" w:space="0"/>
          <w:shd w:val="clear" w:fill="FFFFFF"/>
        </w:rPr>
        <w:t>1</w:t>
      </w:r>
      <w:r>
        <w:rPr>
          <w:rFonts w:hint="eastAsia" w:ascii="微软雅黑" w:hAnsi="微软雅黑" w:eastAsia="微软雅黑" w:cs="微软雅黑"/>
          <w:caps w:val="0"/>
          <w:color w:val="333333"/>
          <w:spacing w:val="0"/>
          <w:sz w:val="24"/>
          <w:szCs w:val="24"/>
          <w:bdr w:val="none" w:color="auto" w:sz="0" w:space="0"/>
          <w:shd w:val="clear" w:fill="FFFFFF"/>
          <w:lang w:eastAsia="zh-CN"/>
        </w:rPr>
        <w:t>）。</w:t>
      </w:r>
    </w:p>
    <w:p w14:paraId="67526063">
      <w:pPr>
        <w:pStyle w:val="2"/>
        <w:keepNext w:val="0"/>
        <w:keepLines w:val="0"/>
        <w:widowControl/>
        <w:suppressLineNumbers w:val="0"/>
        <w:shd w:val="clear" w:fill="FFFFFF"/>
        <w:spacing w:before="101" w:beforeAutospacing="0" w:after="101"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default" w:ascii="Times New Roman" w:hAnsi="Times New Roman" w:eastAsia="宋体" w:cs="Times New Roman"/>
          <w:caps w:val="0"/>
          <w:color w:val="333333"/>
          <w:spacing w:val="0"/>
          <w:sz w:val="24"/>
          <w:szCs w:val="24"/>
          <w:bdr w:val="none" w:color="auto" w:sz="0" w:space="0"/>
          <w:shd w:val="clear" w:fill="FFFFFF"/>
        </w:rPr>
        <w:t>3. </w:t>
      </w:r>
      <w:r>
        <w:rPr>
          <w:rFonts w:hint="eastAsia" w:ascii="微软雅黑" w:hAnsi="微软雅黑" w:eastAsia="微软雅黑" w:cs="微软雅黑"/>
          <w:caps w:val="0"/>
          <w:color w:val="333333"/>
          <w:spacing w:val="0"/>
          <w:sz w:val="24"/>
          <w:szCs w:val="24"/>
          <w:bdr w:val="none" w:color="auto" w:sz="0" w:space="0"/>
          <w:shd w:val="clear" w:fill="FFFFFF"/>
          <w:lang w:eastAsia="zh-CN"/>
        </w:rPr>
        <w:t>应届硕士生须提交《教育部学籍在线验证报告》；往届硕士生须提交《教育部学历证书电子注册备案表》；因毕业时间早而不能在线验证的，须提交《中国高等教育学历认证报告》。持境外学位证书报考考生，须提交教育部留学服务中心认证的《学历认证报告》。</w:t>
      </w:r>
    </w:p>
    <w:p w14:paraId="0927AED1">
      <w:pPr>
        <w:pStyle w:val="2"/>
        <w:keepNext w:val="0"/>
        <w:keepLines w:val="0"/>
        <w:widowControl/>
        <w:suppressLineNumbers w:val="0"/>
        <w:shd w:val="clear" w:fill="FFFFFF"/>
        <w:spacing w:before="101" w:beforeAutospacing="0" w:after="101"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default" w:ascii="Times New Roman" w:hAnsi="Times New Roman" w:eastAsia="宋体" w:cs="Times New Roman"/>
          <w:caps w:val="0"/>
          <w:color w:val="333333"/>
          <w:spacing w:val="0"/>
          <w:sz w:val="24"/>
          <w:szCs w:val="24"/>
          <w:bdr w:val="none" w:color="auto" w:sz="0" w:space="0"/>
          <w:shd w:val="clear" w:fill="FFFFFF"/>
        </w:rPr>
        <w:t>4. </w:t>
      </w:r>
      <w:r>
        <w:rPr>
          <w:rFonts w:hint="eastAsia" w:ascii="微软雅黑" w:hAnsi="微软雅黑" w:eastAsia="微软雅黑" w:cs="微软雅黑"/>
          <w:caps w:val="0"/>
          <w:color w:val="333333"/>
          <w:spacing w:val="0"/>
          <w:sz w:val="24"/>
          <w:szCs w:val="24"/>
          <w:bdr w:val="none" w:color="auto" w:sz="0" w:space="0"/>
          <w:shd w:val="clear" w:fill="FFFFFF"/>
          <w:lang w:eastAsia="zh-CN"/>
        </w:rPr>
        <w:t>考生（除应届非定向硕士毕业生）报考时须提交《脱产攻读天津工业大学博士学位承诺书》（附件</w:t>
      </w:r>
      <w:r>
        <w:rPr>
          <w:rFonts w:hint="default" w:ascii="Times New Roman" w:hAnsi="Times New Roman" w:eastAsia="微软雅黑" w:cs="Times New Roman"/>
          <w:caps w:val="0"/>
          <w:color w:val="333333"/>
          <w:spacing w:val="0"/>
          <w:sz w:val="24"/>
          <w:szCs w:val="24"/>
          <w:bdr w:val="none" w:color="auto" w:sz="0" w:space="0"/>
          <w:shd w:val="clear" w:fill="FFFFFF"/>
        </w:rPr>
        <w:t>2</w:t>
      </w:r>
      <w:r>
        <w:rPr>
          <w:rFonts w:hint="eastAsia" w:ascii="微软雅黑" w:hAnsi="微软雅黑" w:eastAsia="微软雅黑" w:cs="微软雅黑"/>
          <w:caps w:val="0"/>
          <w:color w:val="333333"/>
          <w:spacing w:val="0"/>
          <w:sz w:val="24"/>
          <w:szCs w:val="24"/>
          <w:bdr w:val="none" w:color="auto" w:sz="0" w:space="0"/>
          <w:shd w:val="clear" w:fill="FFFFFF"/>
          <w:lang w:eastAsia="zh-CN"/>
        </w:rPr>
        <w:t>），承诺书需考生本人签字。</w:t>
      </w:r>
    </w:p>
    <w:p w14:paraId="5CD65E1A">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default" w:ascii="Times New Roman" w:hAnsi="Times New Roman" w:eastAsia="宋体" w:cs="Times New Roman"/>
          <w:caps w:val="0"/>
          <w:color w:val="333333"/>
          <w:spacing w:val="0"/>
          <w:sz w:val="24"/>
          <w:szCs w:val="24"/>
          <w:bdr w:val="none" w:color="auto" w:sz="0" w:space="0"/>
          <w:shd w:val="clear" w:fill="FFFFFF"/>
        </w:rPr>
        <w:t>5.</w:t>
      </w:r>
      <w:r>
        <w:rPr>
          <w:rFonts w:hint="eastAsia" w:ascii="微软雅黑" w:hAnsi="微软雅黑" w:eastAsia="微软雅黑" w:cs="微软雅黑"/>
          <w:caps w:val="0"/>
          <w:color w:val="333333"/>
          <w:spacing w:val="0"/>
          <w:sz w:val="24"/>
          <w:szCs w:val="24"/>
          <w:bdr w:val="none" w:color="auto" w:sz="0" w:space="0"/>
          <w:shd w:val="clear" w:fill="FFFFFF"/>
          <w:lang w:eastAsia="zh-CN"/>
        </w:rPr>
        <w:t>考生须下载、填写并装订《天津工业大学</w:t>
      </w:r>
      <w:r>
        <w:rPr>
          <w:rFonts w:hint="default" w:ascii="Times New Roman" w:hAnsi="Times New Roman" w:eastAsia="宋体" w:cs="Times New Roman"/>
          <w:caps w:val="0"/>
          <w:color w:val="333333"/>
          <w:spacing w:val="0"/>
          <w:sz w:val="24"/>
          <w:szCs w:val="24"/>
          <w:bdr w:val="none" w:color="auto" w:sz="0" w:space="0"/>
          <w:shd w:val="clear" w:fill="FFFFFF"/>
        </w:rPr>
        <w:t>2026</w:t>
      </w:r>
      <w:r>
        <w:rPr>
          <w:rFonts w:hint="eastAsia" w:ascii="微软雅黑" w:hAnsi="微软雅黑" w:eastAsia="微软雅黑" w:cs="微软雅黑"/>
          <w:caps w:val="0"/>
          <w:color w:val="333333"/>
          <w:spacing w:val="0"/>
          <w:sz w:val="24"/>
          <w:szCs w:val="24"/>
          <w:bdr w:val="none" w:color="auto" w:sz="0" w:space="0"/>
          <w:shd w:val="clear" w:fill="FFFFFF"/>
          <w:lang w:eastAsia="zh-CN"/>
        </w:rPr>
        <w:t>年“申请</w:t>
      </w:r>
      <w:r>
        <w:rPr>
          <w:rFonts w:hint="default" w:ascii="Times New Roman" w:hAnsi="Times New Roman" w:eastAsia="微软雅黑" w:cs="Times New Roman"/>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lang w:eastAsia="zh-CN"/>
        </w:rPr>
        <w:t>考核”制攻读博士研究生申请表》（附件</w:t>
      </w:r>
      <w:r>
        <w:rPr>
          <w:rFonts w:hint="default" w:ascii="Times New Roman" w:hAnsi="Times New Roman" w:eastAsia="微软雅黑" w:cs="Times New Roman"/>
          <w:caps w:val="0"/>
          <w:color w:val="333333"/>
          <w:spacing w:val="0"/>
          <w:sz w:val="24"/>
          <w:szCs w:val="24"/>
          <w:bdr w:val="none" w:color="auto" w:sz="0" w:space="0"/>
          <w:shd w:val="clear" w:fill="FFFFFF"/>
        </w:rPr>
        <w:t>3</w:t>
      </w:r>
      <w:r>
        <w:rPr>
          <w:rFonts w:hint="eastAsia" w:ascii="微软雅黑" w:hAnsi="微软雅黑" w:eastAsia="微软雅黑" w:cs="微软雅黑"/>
          <w:caps w:val="0"/>
          <w:color w:val="333333"/>
          <w:spacing w:val="0"/>
          <w:sz w:val="24"/>
          <w:szCs w:val="24"/>
          <w:bdr w:val="none" w:color="auto" w:sz="0" w:space="0"/>
          <w:shd w:val="clear" w:fill="FFFFFF"/>
          <w:lang w:eastAsia="zh-CN"/>
        </w:rPr>
        <w:t>）。</w:t>
      </w:r>
    </w:p>
    <w:p w14:paraId="28A4490A">
      <w:pPr>
        <w:pStyle w:val="2"/>
        <w:keepNext w:val="0"/>
        <w:keepLines w:val="0"/>
        <w:widowControl/>
        <w:suppressLineNumbers w:val="0"/>
        <w:shd w:val="clear" w:fill="FFFFFF"/>
        <w:spacing w:before="0" w:beforeAutospacing="0" w:after="0" w:afterAutospacing="0" w:line="418" w:lineRule="atLeast"/>
        <w:ind w:left="0" w:right="0" w:firstLine="475"/>
        <w:jc w:val="both"/>
        <w:rPr>
          <w:rFonts w:hint="eastAsia" w:ascii="微软雅黑" w:hAnsi="微软雅黑" w:eastAsia="微软雅黑" w:cs="微软雅黑"/>
          <w:caps w:val="0"/>
          <w:color w:val="333333"/>
          <w:spacing w:val="0"/>
          <w:sz w:val="22"/>
          <w:szCs w:val="22"/>
        </w:rPr>
      </w:pPr>
      <w:r>
        <w:rPr>
          <w:rFonts w:hint="default" w:ascii="Times New Roman" w:hAnsi="Times New Roman" w:eastAsia="宋体" w:cs="Times New Roman"/>
          <w:caps w:val="0"/>
          <w:color w:val="333333"/>
          <w:spacing w:val="0"/>
          <w:sz w:val="24"/>
          <w:szCs w:val="24"/>
          <w:bdr w:val="none" w:color="auto" w:sz="0" w:space="0"/>
          <w:shd w:val="clear" w:fill="FFFFFF"/>
        </w:rPr>
        <w:t>6. </w:t>
      </w:r>
      <w:r>
        <w:rPr>
          <w:rFonts w:hint="eastAsia" w:ascii="微软雅黑" w:hAnsi="微软雅黑" w:eastAsia="微软雅黑" w:cs="微软雅黑"/>
          <w:caps w:val="0"/>
          <w:color w:val="333333"/>
          <w:spacing w:val="0"/>
          <w:sz w:val="24"/>
          <w:szCs w:val="24"/>
          <w:bdr w:val="none" w:color="auto" w:sz="0" w:space="0"/>
          <w:shd w:val="clear" w:fill="FFFFFF"/>
          <w:lang w:eastAsia="zh-CN"/>
        </w:rPr>
        <w:t>英语成绩证明。</w:t>
      </w:r>
    </w:p>
    <w:p w14:paraId="1CEED39E">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default" w:ascii="Times New Roman" w:hAnsi="Times New Roman" w:eastAsia="宋体" w:cs="Times New Roman"/>
          <w:caps w:val="0"/>
          <w:color w:val="333333"/>
          <w:spacing w:val="0"/>
          <w:sz w:val="24"/>
          <w:szCs w:val="24"/>
          <w:bdr w:val="none" w:color="auto" w:sz="0" w:space="0"/>
          <w:shd w:val="clear" w:fill="FFFFFF"/>
        </w:rPr>
        <w:t>7. </w:t>
      </w:r>
      <w:r>
        <w:rPr>
          <w:rFonts w:hint="eastAsia" w:ascii="微软雅黑" w:hAnsi="微软雅黑" w:eastAsia="微软雅黑" w:cs="微软雅黑"/>
          <w:caps w:val="0"/>
          <w:color w:val="333333"/>
          <w:spacing w:val="0"/>
          <w:sz w:val="24"/>
          <w:szCs w:val="24"/>
          <w:bdr w:val="none" w:color="auto" w:sz="0" w:space="0"/>
          <w:shd w:val="clear" w:fill="FFFFFF"/>
          <w:lang w:eastAsia="zh-CN"/>
        </w:rPr>
        <w:t>报考费缴费成功截图。</w:t>
      </w:r>
    </w:p>
    <w:p w14:paraId="34B3558F">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微软雅黑" w:hAnsi="微软雅黑" w:eastAsia="微软雅黑" w:cs="微软雅黑"/>
          <w:caps w:val="0"/>
          <w:color w:val="333333"/>
          <w:spacing w:val="0"/>
          <w:sz w:val="24"/>
          <w:szCs w:val="24"/>
          <w:bdr w:val="none" w:color="auto" w:sz="0" w:space="0"/>
          <w:shd w:val="clear" w:fill="FFFFFF"/>
          <w:lang w:eastAsia="zh-CN"/>
        </w:rPr>
        <w:t>七、考核程序</w:t>
      </w:r>
    </w:p>
    <w:p w14:paraId="1B1E54C0">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（一）资格审查</w:t>
      </w:r>
    </w:p>
    <w:p w14:paraId="14ADAC96">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我院按照《天津工业大学</w:t>
      </w:r>
      <w:r>
        <w:rPr>
          <w:rFonts w:hint="default" w:ascii="Times New Roman" w:hAnsi="Times New Roman" w:eastAsia="宋体" w:cs="Times New Roman"/>
          <w:caps w:val="0"/>
          <w:color w:val="333333"/>
          <w:spacing w:val="0"/>
          <w:sz w:val="24"/>
          <w:szCs w:val="24"/>
          <w:bdr w:val="none" w:color="auto" w:sz="0" w:space="0"/>
          <w:shd w:val="clear" w:fill="FFFFFF"/>
        </w:rPr>
        <w:t>2026</w:t>
      </w:r>
      <w:r>
        <w:rPr>
          <w:rFonts w:hint="eastAsia" w:ascii="微软雅黑" w:hAnsi="微软雅黑" w:eastAsia="微软雅黑" w:cs="微软雅黑"/>
          <w:caps w:val="0"/>
          <w:color w:val="333333"/>
          <w:spacing w:val="0"/>
          <w:sz w:val="24"/>
          <w:szCs w:val="24"/>
          <w:bdr w:val="none" w:color="auto" w:sz="0" w:space="0"/>
          <w:shd w:val="clear" w:fill="FFFFFF"/>
          <w:lang w:eastAsia="zh-CN"/>
        </w:rPr>
        <w:t>年博士研究生招生简章》和本办法，组织专人对考生报考信息和网上确认材料进行全面、认真审核，确定考生的报考资格。</w:t>
      </w:r>
    </w:p>
    <w:p w14:paraId="412778C0">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（二）材料审查</w:t>
      </w:r>
    </w:p>
    <w:p w14:paraId="7EE2D3FD">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我院组织材料审核小组，参照本办法，对考生提交的申请材料进行审查，审查通过的考生将在学院网站进行公示。材料审查不合格的考生不允许进入综合考核环节。</w:t>
      </w:r>
    </w:p>
    <w:p w14:paraId="1C1AB4B4">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（三）综合考核</w:t>
      </w:r>
    </w:p>
    <w:p w14:paraId="5484AC98">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材料科学与工程学院组织专家考核组，对考生进行综合考核，全面考查考生学业水平、专业素养、科研能力、创新潜质、综合素质、思想政治素质和品德等。考核内容包括英语水平、专业基础和专业综合。</w:t>
      </w:r>
    </w:p>
    <w:p w14:paraId="043F2C3E">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default" w:ascii="Times New Roman" w:hAnsi="Times New Roman" w:eastAsia="微软雅黑" w:cs="Times New Roman"/>
          <w:caps w:val="0"/>
          <w:color w:val="333333"/>
          <w:spacing w:val="0"/>
          <w:sz w:val="24"/>
          <w:szCs w:val="24"/>
          <w:bdr w:val="none" w:color="auto" w:sz="0" w:space="0"/>
          <w:shd w:val="clear" w:fill="FFFFFF"/>
        </w:rPr>
        <w:t>1. </w:t>
      </w:r>
      <w:r>
        <w:rPr>
          <w:rFonts w:hint="eastAsia" w:ascii="微软雅黑" w:hAnsi="微软雅黑" w:eastAsia="微软雅黑" w:cs="微软雅黑"/>
          <w:caps w:val="0"/>
          <w:color w:val="333333"/>
          <w:spacing w:val="0"/>
          <w:sz w:val="24"/>
          <w:szCs w:val="24"/>
          <w:bdr w:val="none" w:color="auto" w:sz="0" w:space="0"/>
          <w:shd w:val="clear" w:fill="FFFFFF"/>
          <w:lang w:eastAsia="zh-CN"/>
        </w:rPr>
        <w:t>英语水平合格认定</w:t>
      </w:r>
    </w:p>
    <w:p w14:paraId="37618E2C">
      <w:pPr>
        <w:pStyle w:val="2"/>
        <w:keepNext w:val="0"/>
        <w:keepLines w:val="0"/>
        <w:widowControl/>
        <w:suppressLineNumbers w:val="0"/>
        <w:shd w:val="clear" w:fill="FFFFFF"/>
        <w:spacing w:before="0" w:beforeAutospacing="0" w:after="0" w:afterAutospacing="0" w:line="338" w:lineRule="atLeast"/>
        <w:ind w:left="475" w:right="0" w:firstLine="0"/>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考生可选择以下途径之一进行英语水平合格认定：</w:t>
      </w:r>
    </w:p>
    <w:p w14:paraId="2B88B648">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rPr>
        <w:t>1</w:t>
      </w:r>
      <w:r>
        <w:rPr>
          <w:rFonts w:hint="eastAsia" w:ascii="宋体" w:hAnsi="宋体" w:eastAsia="宋体" w:cs="宋体"/>
          <w:caps w:val="0"/>
          <w:color w:val="333333"/>
          <w:spacing w:val="0"/>
          <w:sz w:val="24"/>
          <w:szCs w:val="24"/>
          <w:bdr w:val="none" w:color="auto" w:sz="0" w:space="0"/>
          <w:shd w:val="clear" w:fill="FFFFFF"/>
          <w:lang w:eastAsia="zh-CN"/>
        </w:rPr>
        <w:t>）参加我院的英语测试：主要包括外国语自我介绍及简单口语交流。英语测试考核结果不以具体分数体现，以“合格”或“不合格”体现，考核结果“不合格”者不予录取。</w:t>
      </w:r>
    </w:p>
    <w:p w14:paraId="23E70D13">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rPr>
        <w:t>2</w:t>
      </w:r>
      <w:r>
        <w:rPr>
          <w:rFonts w:hint="eastAsia" w:ascii="宋体" w:hAnsi="宋体" w:eastAsia="宋体" w:cs="宋体"/>
          <w:caps w:val="0"/>
          <w:color w:val="333333"/>
          <w:spacing w:val="0"/>
          <w:sz w:val="24"/>
          <w:szCs w:val="24"/>
          <w:bdr w:val="none" w:color="auto" w:sz="0" w:space="0"/>
          <w:shd w:val="clear" w:fill="FFFFFF"/>
        </w:rPr>
        <w:t>）英语水平达到以下条件之一：</w:t>
      </w:r>
      <w:r>
        <w:rPr>
          <w:rFonts w:hint="eastAsia" w:ascii="微软雅黑" w:hAnsi="微软雅黑" w:eastAsia="微软雅黑" w:cs="微软雅黑"/>
          <w:caps w:val="0"/>
          <w:color w:val="333333"/>
          <w:spacing w:val="0"/>
          <w:sz w:val="24"/>
          <w:szCs w:val="24"/>
          <w:bdr w:val="none" w:color="auto" w:sz="0" w:space="0"/>
          <w:shd w:val="clear" w:fill="FFFFFF"/>
        </w:rPr>
        <w:t>CET-6 ≥425 </w:t>
      </w:r>
      <w:r>
        <w:rPr>
          <w:rFonts w:hint="eastAsia" w:ascii="宋体" w:hAnsi="宋体" w:eastAsia="宋体" w:cs="宋体"/>
          <w:caps w:val="0"/>
          <w:color w:val="333333"/>
          <w:spacing w:val="0"/>
          <w:sz w:val="24"/>
          <w:szCs w:val="24"/>
          <w:bdr w:val="none" w:color="auto" w:sz="0" w:space="0"/>
          <w:shd w:val="clear" w:fill="FFFFFF"/>
        </w:rPr>
        <w:t>或 </w:t>
      </w:r>
      <w:r>
        <w:rPr>
          <w:rFonts w:hint="eastAsia" w:ascii="微软雅黑" w:hAnsi="微软雅黑" w:eastAsia="微软雅黑" w:cs="微软雅黑"/>
          <w:caps w:val="0"/>
          <w:color w:val="333333"/>
          <w:spacing w:val="0"/>
          <w:sz w:val="24"/>
          <w:szCs w:val="24"/>
          <w:bdr w:val="none" w:color="auto" w:sz="0" w:space="0"/>
          <w:shd w:val="clear" w:fill="FFFFFF"/>
        </w:rPr>
        <w:t>IELTS</w:t>
      </w: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rPr>
        <w:t>A</w:t>
      </w:r>
      <w:r>
        <w:rPr>
          <w:rFonts w:hint="eastAsia" w:ascii="宋体" w:hAnsi="宋体" w:eastAsia="宋体" w:cs="宋体"/>
          <w:caps w:val="0"/>
          <w:color w:val="333333"/>
          <w:spacing w:val="0"/>
          <w:sz w:val="24"/>
          <w:szCs w:val="24"/>
          <w:bdr w:val="none" w:color="auto" w:sz="0" w:space="0"/>
          <w:shd w:val="clear" w:fill="FFFFFF"/>
        </w:rPr>
        <w:t>类学术类） ≥</w:t>
      </w:r>
      <w:r>
        <w:rPr>
          <w:rFonts w:hint="eastAsia" w:ascii="微软雅黑" w:hAnsi="微软雅黑" w:eastAsia="微软雅黑" w:cs="微软雅黑"/>
          <w:caps w:val="0"/>
          <w:color w:val="333333"/>
          <w:spacing w:val="0"/>
          <w:sz w:val="24"/>
          <w:szCs w:val="24"/>
          <w:bdr w:val="none" w:color="auto" w:sz="0" w:space="0"/>
          <w:shd w:val="clear" w:fill="FFFFFF"/>
        </w:rPr>
        <w:t>5.5 </w:t>
      </w:r>
      <w:r>
        <w:rPr>
          <w:rFonts w:hint="eastAsia" w:ascii="宋体" w:hAnsi="宋体" w:eastAsia="宋体" w:cs="宋体"/>
          <w:caps w:val="0"/>
          <w:color w:val="333333"/>
          <w:spacing w:val="0"/>
          <w:sz w:val="24"/>
          <w:szCs w:val="24"/>
          <w:bdr w:val="none" w:color="auto" w:sz="0" w:space="0"/>
          <w:shd w:val="clear" w:fill="FFFFFF"/>
        </w:rPr>
        <w:t>或</w:t>
      </w:r>
      <w:r>
        <w:rPr>
          <w:rFonts w:hint="eastAsia" w:ascii="微软雅黑" w:hAnsi="微软雅黑" w:eastAsia="微软雅黑" w:cs="微软雅黑"/>
          <w:caps w:val="0"/>
          <w:color w:val="333333"/>
          <w:spacing w:val="0"/>
          <w:sz w:val="24"/>
          <w:szCs w:val="24"/>
          <w:bdr w:val="none" w:color="auto" w:sz="0" w:space="0"/>
          <w:shd w:val="clear" w:fill="FFFFFF"/>
        </w:rPr>
        <w:t>GRE</w:t>
      </w:r>
      <w:r>
        <w:rPr>
          <w:rFonts w:hint="eastAsia" w:ascii="宋体" w:hAnsi="宋体" w:eastAsia="宋体" w:cs="宋体"/>
          <w:caps w:val="0"/>
          <w:color w:val="333333"/>
          <w:spacing w:val="0"/>
          <w:sz w:val="24"/>
          <w:szCs w:val="24"/>
          <w:bdr w:val="none" w:color="auto" w:sz="0" w:space="0"/>
          <w:shd w:val="clear" w:fill="FFFFFF"/>
        </w:rPr>
        <w:t>成绩≥</w:t>
      </w:r>
      <w:r>
        <w:rPr>
          <w:rFonts w:hint="eastAsia" w:ascii="微软雅黑" w:hAnsi="微软雅黑" w:eastAsia="微软雅黑" w:cs="微软雅黑"/>
          <w:caps w:val="0"/>
          <w:color w:val="333333"/>
          <w:spacing w:val="0"/>
          <w:sz w:val="24"/>
          <w:szCs w:val="24"/>
          <w:bdr w:val="none" w:color="auto" w:sz="0" w:space="0"/>
          <w:shd w:val="clear" w:fill="FFFFFF"/>
        </w:rPr>
        <w:t>1300</w:t>
      </w:r>
      <w:r>
        <w:rPr>
          <w:rFonts w:hint="eastAsia" w:ascii="宋体" w:hAnsi="宋体" w:eastAsia="宋体" w:cs="宋体"/>
          <w:caps w:val="0"/>
          <w:color w:val="333333"/>
          <w:spacing w:val="0"/>
          <w:sz w:val="24"/>
          <w:szCs w:val="24"/>
          <w:bdr w:val="none" w:color="auto" w:sz="0" w:space="0"/>
          <w:shd w:val="clear" w:fill="FFFFFF"/>
        </w:rPr>
        <w:t>分（新标准≥</w:t>
      </w:r>
      <w:r>
        <w:rPr>
          <w:rFonts w:hint="eastAsia" w:ascii="微软雅黑" w:hAnsi="微软雅黑" w:eastAsia="微软雅黑" w:cs="微软雅黑"/>
          <w:caps w:val="0"/>
          <w:color w:val="333333"/>
          <w:spacing w:val="0"/>
          <w:sz w:val="24"/>
          <w:szCs w:val="24"/>
          <w:bdr w:val="none" w:color="auto" w:sz="0" w:space="0"/>
          <w:shd w:val="clear" w:fill="FFFFFF"/>
        </w:rPr>
        <w:t>260</w:t>
      </w:r>
      <w:r>
        <w:rPr>
          <w:rFonts w:hint="eastAsia" w:ascii="宋体" w:hAnsi="宋体" w:eastAsia="宋体" w:cs="宋体"/>
          <w:caps w:val="0"/>
          <w:color w:val="333333"/>
          <w:spacing w:val="0"/>
          <w:sz w:val="24"/>
          <w:szCs w:val="24"/>
          <w:bdr w:val="none" w:color="auto" w:sz="0" w:space="0"/>
          <w:shd w:val="clear" w:fill="FFFFFF"/>
        </w:rPr>
        <w:t>分）或 </w:t>
      </w:r>
      <w:r>
        <w:rPr>
          <w:rFonts w:hint="eastAsia" w:ascii="微软雅黑" w:hAnsi="微软雅黑" w:eastAsia="微软雅黑" w:cs="微软雅黑"/>
          <w:caps w:val="0"/>
          <w:color w:val="333333"/>
          <w:spacing w:val="0"/>
          <w:sz w:val="24"/>
          <w:szCs w:val="24"/>
          <w:bdr w:val="none" w:color="auto" w:sz="0" w:space="0"/>
          <w:shd w:val="clear" w:fill="FFFFFF"/>
        </w:rPr>
        <w:t>TOEFL≥60 </w:t>
      </w:r>
      <w:r>
        <w:rPr>
          <w:rFonts w:hint="eastAsia" w:ascii="宋体" w:hAnsi="宋体" w:eastAsia="宋体" w:cs="宋体"/>
          <w:caps w:val="0"/>
          <w:color w:val="333333"/>
          <w:spacing w:val="0"/>
          <w:sz w:val="24"/>
          <w:szCs w:val="24"/>
          <w:bdr w:val="none" w:color="auto" w:sz="0" w:space="0"/>
          <w:shd w:val="clear" w:fill="FFFFFF"/>
        </w:rPr>
        <w:t>或 </w:t>
      </w:r>
      <w:r>
        <w:rPr>
          <w:rFonts w:hint="eastAsia" w:ascii="微软雅黑" w:hAnsi="微软雅黑" w:eastAsia="微软雅黑" w:cs="微软雅黑"/>
          <w:caps w:val="0"/>
          <w:color w:val="333333"/>
          <w:spacing w:val="0"/>
          <w:sz w:val="24"/>
          <w:szCs w:val="24"/>
          <w:bdr w:val="none" w:color="auto" w:sz="0" w:space="0"/>
          <w:shd w:val="clear" w:fill="FFFFFF"/>
        </w:rPr>
        <w:t>WSK</w:t>
      </w: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rPr>
        <w:t>PETS5</w:t>
      </w: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rPr>
        <w:t>60 </w:t>
      </w:r>
      <w:r>
        <w:rPr>
          <w:rFonts w:hint="eastAsia" w:ascii="宋体" w:hAnsi="宋体" w:eastAsia="宋体" w:cs="宋体"/>
          <w:caps w:val="0"/>
          <w:color w:val="333333"/>
          <w:spacing w:val="0"/>
          <w:sz w:val="24"/>
          <w:szCs w:val="24"/>
          <w:bdr w:val="none" w:color="auto" w:sz="0" w:space="0"/>
          <w:shd w:val="clear" w:fill="FFFFFF"/>
        </w:rPr>
        <w:t>视为英语成绩合格。考生是应届硕士毕业生的，以上英语成绩始终有效；非应届考生，以上英语成绩近三年取得的有效，计算有效期截止日期为</w:t>
      </w:r>
      <w:r>
        <w:rPr>
          <w:rFonts w:hint="eastAsia" w:ascii="微软雅黑" w:hAnsi="微软雅黑" w:eastAsia="微软雅黑" w:cs="微软雅黑"/>
          <w:caps w:val="0"/>
          <w:color w:val="333333"/>
          <w:spacing w:val="0"/>
          <w:sz w:val="24"/>
          <w:szCs w:val="24"/>
          <w:bdr w:val="none" w:color="auto" w:sz="0" w:space="0"/>
          <w:shd w:val="clear" w:fill="FFFFFF"/>
        </w:rPr>
        <w:t>2026</w:t>
      </w:r>
      <w:r>
        <w:rPr>
          <w:rFonts w:hint="eastAsia" w:ascii="宋体" w:hAnsi="宋体" w:eastAsia="宋体" w:cs="宋体"/>
          <w:caps w:val="0"/>
          <w:color w:val="333333"/>
          <w:spacing w:val="0"/>
          <w:sz w:val="24"/>
          <w:szCs w:val="24"/>
          <w:bdr w:val="none" w:color="auto" w:sz="0" w:space="0"/>
          <w:shd w:val="clear" w:fill="FFFFFF"/>
        </w:rPr>
        <w:t>年</w:t>
      </w:r>
      <w:r>
        <w:rPr>
          <w:rFonts w:hint="eastAsia" w:ascii="微软雅黑" w:hAnsi="微软雅黑" w:eastAsia="微软雅黑" w:cs="微软雅黑"/>
          <w:caps w:val="0"/>
          <w:color w:val="333333"/>
          <w:spacing w:val="0"/>
          <w:sz w:val="24"/>
          <w:szCs w:val="24"/>
          <w:bdr w:val="none" w:color="auto" w:sz="0" w:space="0"/>
          <w:shd w:val="clear" w:fill="FFFFFF"/>
        </w:rPr>
        <w:t>9</w:t>
      </w:r>
      <w:r>
        <w:rPr>
          <w:rFonts w:hint="eastAsia" w:ascii="宋体" w:hAnsi="宋体" w:eastAsia="宋体" w:cs="宋体"/>
          <w:caps w:val="0"/>
          <w:color w:val="333333"/>
          <w:spacing w:val="0"/>
          <w:sz w:val="24"/>
          <w:szCs w:val="24"/>
          <w:bdr w:val="none" w:color="auto" w:sz="0" w:space="0"/>
          <w:shd w:val="clear" w:fill="FFFFFF"/>
        </w:rPr>
        <w:t>月</w:t>
      </w:r>
      <w:r>
        <w:rPr>
          <w:rFonts w:hint="eastAsia" w:ascii="微软雅黑" w:hAnsi="微软雅黑" w:eastAsia="微软雅黑" w:cs="微软雅黑"/>
          <w:caps w:val="0"/>
          <w:color w:val="333333"/>
          <w:spacing w:val="0"/>
          <w:sz w:val="24"/>
          <w:szCs w:val="24"/>
          <w:bdr w:val="none" w:color="auto" w:sz="0" w:space="0"/>
          <w:shd w:val="clear" w:fill="FFFFFF"/>
        </w:rPr>
        <w:t>1</w:t>
      </w:r>
      <w:r>
        <w:rPr>
          <w:rFonts w:hint="eastAsia" w:ascii="宋体" w:hAnsi="宋体" w:eastAsia="宋体" w:cs="宋体"/>
          <w:caps w:val="0"/>
          <w:color w:val="333333"/>
          <w:spacing w:val="0"/>
          <w:sz w:val="24"/>
          <w:szCs w:val="24"/>
          <w:bdr w:val="none" w:color="auto" w:sz="0" w:space="0"/>
          <w:shd w:val="clear" w:fill="FFFFFF"/>
        </w:rPr>
        <w:t>日。英语成绩证明均需提供原件及复印件。</w:t>
      </w:r>
    </w:p>
    <w:p w14:paraId="433E8966">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2. </w:t>
      </w:r>
      <w:r>
        <w:rPr>
          <w:rFonts w:hint="eastAsia" w:ascii="宋体" w:hAnsi="宋体" w:eastAsia="宋体" w:cs="宋体"/>
          <w:caps w:val="0"/>
          <w:color w:val="333333"/>
          <w:spacing w:val="0"/>
          <w:sz w:val="24"/>
          <w:szCs w:val="24"/>
          <w:bdr w:val="none" w:color="auto" w:sz="0" w:space="0"/>
          <w:shd w:val="clear" w:fill="FFFFFF"/>
          <w:lang w:eastAsia="zh-CN"/>
        </w:rPr>
        <w:t>专业基础和专业综合</w:t>
      </w:r>
    </w:p>
    <w:p w14:paraId="56ED3EA4">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专业基础和专业综合单科满分均为</w:t>
      </w:r>
      <w:r>
        <w:rPr>
          <w:rFonts w:hint="eastAsia" w:ascii="微软雅黑" w:hAnsi="微软雅黑" w:eastAsia="微软雅黑" w:cs="微软雅黑"/>
          <w:caps w:val="0"/>
          <w:color w:val="333333"/>
          <w:spacing w:val="0"/>
          <w:sz w:val="24"/>
          <w:szCs w:val="24"/>
          <w:bdr w:val="none" w:color="auto" w:sz="0" w:space="0"/>
          <w:shd w:val="clear" w:fill="FFFFFF"/>
        </w:rPr>
        <w:t>100</w:t>
      </w:r>
      <w:r>
        <w:rPr>
          <w:rFonts w:hint="eastAsia" w:ascii="宋体" w:hAnsi="宋体" w:eastAsia="宋体" w:cs="宋体"/>
          <w:caps w:val="0"/>
          <w:color w:val="333333"/>
          <w:spacing w:val="0"/>
          <w:sz w:val="24"/>
          <w:szCs w:val="24"/>
          <w:bdr w:val="none" w:color="auto" w:sz="0" w:space="0"/>
          <w:shd w:val="clear" w:fill="FFFFFF"/>
        </w:rPr>
        <w:t>分，</w:t>
      </w:r>
      <w:r>
        <w:rPr>
          <w:rFonts w:hint="eastAsia" w:ascii="微软雅黑" w:hAnsi="微软雅黑" w:eastAsia="微软雅黑" w:cs="微软雅黑"/>
          <w:caps w:val="0"/>
          <w:color w:val="333333"/>
          <w:spacing w:val="0"/>
          <w:sz w:val="24"/>
          <w:szCs w:val="24"/>
          <w:bdr w:val="none" w:color="auto" w:sz="0" w:space="0"/>
          <w:shd w:val="clear" w:fill="FFFFFF"/>
        </w:rPr>
        <w:t>60</w:t>
      </w:r>
      <w:r>
        <w:rPr>
          <w:rFonts w:hint="eastAsia" w:ascii="宋体" w:hAnsi="宋体" w:eastAsia="宋体" w:cs="宋体"/>
          <w:caps w:val="0"/>
          <w:color w:val="333333"/>
          <w:spacing w:val="0"/>
          <w:sz w:val="24"/>
          <w:szCs w:val="24"/>
          <w:bdr w:val="none" w:color="auto" w:sz="0" w:space="0"/>
          <w:shd w:val="clear" w:fill="FFFFFF"/>
          <w:lang w:eastAsia="zh-CN"/>
        </w:rPr>
        <w:t>分为合格分。</w:t>
      </w:r>
    </w:p>
    <w:p w14:paraId="54761C4D">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rPr>
        <w:t>1</w:t>
      </w:r>
      <w:r>
        <w:rPr>
          <w:rFonts w:hint="eastAsia" w:ascii="宋体" w:hAnsi="宋体" w:eastAsia="宋体" w:cs="宋体"/>
          <w:caps w:val="0"/>
          <w:color w:val="333333"/>
          <w:spacing w:val="0"/>
          <w:sz w:val="24"/>
          <w:szCs w:val="24"/>
          <w:bdr w:val="none" w:color="auto" w:sz="0" w:space="0"/>
          <w:shd w:val="clear" w:fill="FFFFFF"/>
        </w:rPr>
        <w:t>）专业基础测试考核方式如下：</w:t>
      </w:r>
    </w:p>
    <w:p w14:paraId="339A8FC7">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此部分包括专业基础能力和专业英语水平测试。考生需准备</w:t>
      </w:r>
      <w:r>
        <w:rPr>
          <w:rFonts w:hint="eastAsia" w:ascii="微软雅黑" w:hAnsi="微软雅黑" w:eastAsia="微软雅黑" w:cs="微软雅黑"/>
          <w:caps w:val="0"/>
          <w:color w:val="333333"/>
          <w:spacing w:val="0"/>
          <w:sz w:val="24"/>
          <w:szCs w:val="24"/>
          <w:bdr w:val="none" w:color="auto" w:sz="0" w:space="0"/>
          <w:shd w:val="clear" w:fill="FFFFFF"/>
        </w:rPr>
        <w:t>PPT</w:t>
      </w:r>
      <w:r>
        <w:rPr>
          <w:rFonts w:hint="eastAsia" w:ascii="宋体" w:hAnsi="宋体" w:eastAsia="宋体" w:cs="宋体"/>
          <w:caps w:val="0"/>
          <w:color w:val="333333"/>
          <w:spacing w:val="0"/>
          <w:sz w:val="24"/>
          <w:szCs w:val="24"/>
          <w:bdr w:val="none" w:color="auto" w:sz="0" w:space="0"/>
          <w:shd w:val="clear" w:fill="FFFFFF"/>
          <w:lang w:eastAsia="zh-CN"/>
        </w:rPr>
        <w:t>汇报专业基础能力，包括本科专业、所学课程、成绩；硕士阶段所学专业及课程，以及获得的奖励、荣誉等，并接受专家质询。专业英语水平测试采用现场翻译专业文献的部分内容进行，文献涵盖无机非金属材料、高分子材料、金属材料、复合材料和化工等领域的专业文献，由考生根据自己的领域从中随机选取一篇文献，考核组根据情况选择文献中的部分内容进行考核。专业基础能力测试</w:t>
      </w:r>
      <w:r>
        <w:rPr>
          <w:rFonts w:hint="eastAsia" w:ascii="微软雅黑" w:hAnsi="微软雅黑" w:eastAsia="微软雅黑" w:cs="微软雅黑"/>
          <w:caps w:val="0"/>
          <w:color w:val="333333"/>
          <w:spacing w:val="0"/>
          <w:sz w:val="24"/>
          <w:szCs w:val="24"/>
          <w:bdr w:val="none" w:color="auto" w:sz="0" w:space="0"/>
          <w:shd w:val="clear" w:fill="FFFFFF"/>
        </w:rPr>
        <w:t>8</w:t>
      </w:r>
      <w:r>
        <w:rPr>
          <w:rFonts w:hint="eastAsia" w:ascii="宋体" w:hAnsi="宋体" w:eastAsia="宋体" w:cs="宋体"/>
          <w:caps w:val="0"/>
          <w:color w:val="333333"/>
          <w:spacing w:val="0"/>
          <w:sz w:val="24"/>
          <w:szCs w:val="24"/>
          <w:bdr w:val="none" w:color="auto" w:sz="0" w:space="0"/>
          <w:shd w:val="clear" w:fill="FFFFFF"/>
        </w:rPr>
        <w:t>分钟，学生汇报不超过</w:t>
      </w:r>
      <w:r>
        <w:rPr>
          <w:rFonts w:hint="eastAsia" w:ascii="微软雅黑" w:hAnsi="微软雅黑" w:eastAsia="微软雅黑" w:cs="微软雅黑"/>
          <w:caps w:val="0"/>
          <w:color w:val="333333"/>
          <w:spacing w:val="0"/>
          <w:sz w:val="24"/>
          <w:szCs w:val="24"/>
          <w:bdr w:val="none" w:color="auto" w:sz="0" w:space="0"/>
          <w:shd w:val="clear" w:fill="FFFFFF"/>
        </w:rPr>
        <w:t>4</w:t>
      </w:r>
      <w:r>
        <w:rPr>
          <w:rFonts w:hint="eastAsia" w:ascii="宋体" w:hAnsi="宋体" w:eastAsia="宋体" w:cs="宋体"/>
          <w:caps w:val="0"/>
          <w:color w:val="333333"/>
          <w:spacing w:val="0"/>
          <w:sz w:val="24"/>
          <w:szCs w:val="24"/>
          <w:bdr w:val="none" w:color="auto" w:sz="0" w:space="0"/>
          <w:shd w:val="clear" w:fill="FFFFFF"/>
        </w:rPr>
        <w:t>分钟；专业英语水平测试</w:t>
      </w:r>
      <w:r>
        <w:rPr>
          <w:rFonts w:hint="eastAsia" w:ascii="微软雅黑" w:hAnsi="微软雅黑" w:eastAsia="微软雅黑" w:cs="微软雅黑"/>
          <w:caps w:val="0"/>
          <w:color w:val="333333"/>
          <w:spacing w:val="0"/>
          <w:sz w:val="24"/>
          <w:szCs w:val="24"/>
          <w:bdr w:val="none" w:color="auto" w:sz="0" w:space="0"/>
          <w:shd w:val="clear" w:fill="FFFFFF"/>
        </w:rPr>
        <w:t>7</w:t>
      </w:r>
      <w:r>
        <w:rPr>
          <w:rFonts w:hint="eastAsia" w:ascii="宋体" w:hAnsi="宋体" w:eastAsia="宋体" w:cs="宋体"/>
          <w:caps w:val="0"/>
          <w:color w:val="333333"/>
          <w:spacing w:val="0"/>
          <w:sz w:val="24"/>
          <w:szCs w:val="24"/>
          <w:bdr w:val="none" w:color="auto" w:sz="0" w:space="0"/>
          <w:shd w:val="clear" w:fill="FFFFFF"/>
        </w:rPr>
        <w:t>分钟。</w:t>
      </w:r>
    </w:p>
    <w:p w14:paraId="3FDA6670">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w:t>
      </w:r>
      <w:r>
        <w:rPr>
          <w:rFonts w:hint="eastAsia" w:ascii="微软雅黑" w:hAnsi="微软雅黑" w:eastAsia="微软雅黑" w:cs="微软雅黑"/>
          <w:caps w:val="0"/>
          <w:color w:val="333333"/>
          <w:spacing w:val="0"/>
          <w:sz w:val="24"/>
          <w:szCs w:val="24"/>
          <w:bdr w:val="none" w:color="auto" w:sz="0" w:space="0"/>
          <w:shd w:val="clear" w:fill="FFFFFF"/>
        </w:rPr>
        <w:t>2</w:t>
      </w:r>
      <w:r>
        <w:rPr>
          <w:rFonts w:hint="eastAsia" w:ascii="宋体" w:hAnsi="宋体" w:eastAsia="宋体" w:cs="宋体"/>
          <w:caps w:val="0"/>
          <w:color w:val="333333"/>
          <w:spacing w:val="0"/>
          <w:sz w:val="24"/>
          <w:szCs w:val="24"/>
          <w:bdr w:val="none" w:color="auto" w:sz="0" w:space="0"/>
          <w:shd w:val="clear" w:fill="FFFFFF"/>
          <w:lang w:eastAsia="zh-CN"/>
        </w:rPr>
        <w:t>）专业综合测试考核方式如下：</w:t>
      </w:r>
    </w:p>
    <w:p w14:paraId="6EFC172D">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rPr>
        <w:t>考生需准备</w:t>
      </w:r>
      <w:r>
        <w:rPr>
          <w:rFonts w:hint="eastAsia" w:ascii="微软雅黑" w:hAnsi="微软雅黑" w:eastAsia="微软雅黑" w:cs="微软雅黑"/>
          <w:caps w:val="0"/>
          <w:color w:val="333333"/>
          <w:spacing w:val="0"/>
          <w:sz w:val="24"/>
          <w:szCs w:val="24"/>
          <w:bdr w:val="none" w:color="auto" w:sz="0" w:space="0"/>
          <w:shd w:val="clear" w:fill="FFFFFF"/>
        </w:rPr>
        <w:t>PPT</w:t>
      </w:r>
      <w:r>
        <w:rPr>
          <w:rFonts w:hint="eastAsia" w:ascii="宋体" w:hAnsi="宋体" w:eastAsia="宋体" w:cs="宋体"/>
          <w:caps w:val="0"/>
          <w:color w:val="333333"/>
          <w:spacing w:val="0"/>
          <w:sz w:val="24"/>
          <w:szCs w:val="24"/>
          <w:bdr w:val="none" w:color="auto" w:sz="0" w:space="0"/>
          <w:shd w:val="clear" w:fill="FFFFFF"/>
        </w:rPr>
        <w:t>进行汇报，介绍自己完成的研究成果，包括硕士期间（或工作后）取得的成果及发表状态、报告的选题背景、研究意义和学术价值、主要的学术贡献、论证过程和结论，并接受专家质询。同时，考生接受思想政治素质和道德考核，考核小组对考生的政治态度、思想表现、学习（工作）态度、学术道德、诚实守信、遵纪守法等方面进行综合评价，评价结果不以具体分数体现，以“合格”或“不合格”体现，考核结果“不合格”者不予录取。此部分测试时间约</w:t>
      </w:r>
      <w:r>
        <w:rPr>
          <w:rFonts w:hint="eastAsia" w:ascii="微软雅黑" w:hAnsi="微软雅黑" w:eastAsia="微软雅黑" w:cs="微软雅黑"/>
          <w:caps w:val="0"/>
          <w:color w:val="333333"/>
          <w:spacing w:val="0"/>
          <w:sz w:val="24"/>
          <w:szCs w:val="24"/>
          <w:bdr w:val="none" w:color="auto" w:sz="0" w:space="0"/>
          <w:shd w:val="clear" w:fill="FFFFFF"/>
        </w:rPr>
        <w:t>15</w:t>
      </w:r>
      <w:r>
        <w:rPr>
          <w:rFonts w:hint="eastAsia" w:ascii="宋体" w:hAnsi="宋体" w:eastAsia="宋体" w:cs="宋体"/>
          <w:caps w:val="0"/>
          <w:color w:val="333333"/>
          <w:spacing w:val="0"/>
          <w:sz w:val="24"/>
          <w:szCs w:val="24"/>
          <w:bdr w:val="none" w:color="auto" w:sz="0" w:space="0"/>
          <w:shd w:val="clear" w:fill="FFFFFF"/>
        </w:rPr>
        <w:t>分钟，其中汇报不超过</w:t>
      </w:r>
      <w:r>
        <w:rPr>
          <w:rFonts w:hint="eastAsia" w:ascii="微软雅黑" w:hAnsi="微软雅黑" w:eastAsia="微软雅黑" w:cs="微软雅黑"/>
          <w:caps w:val="0"/>
          <w:color w:val="333333"/>
          <w:spacing w:val="0"/>
          <w:sz w:val="24"/>
          <w:szCs w:val="24"/>
          <w:bdr w:val="none" w:color="auto" w:sz="0" w:space="0"/>
          <w:shd w:val="clear" w:fill="FFFFFF"/>
        </w:rPr>
        <w:t>8</w:t>
      </w:r>
      <w:r>
        <w:rPr>
          <w:rFonts w:hint="eastAsia" w:ascii="宋体" w:hAnsi="宋体" w:eastAsia="宋体" w:cs="宋体"/>
          <w:caps w:val="0"/>
          <w:color w:val="333333"/>
          <w:spacing w:val="0"/>
          <w:sz w:val="24"/>
          <w:szCs w:val="24"/>
          <w:bdr w:val="none" w:color="auto" w:sz="0" w:space="0"/>
          <w:shd w:val="clear" w:fill="FFFFFF"/>
        </w:rPr>
        <w:t>分钟。</w:t>
      </w:r>
    </w:p>
    <w:p w14:paraId="500CF216">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考核小组成员分别进行打分，然后取算术平均值得出成绩，成绩四舍五入保留</w:t>
      </w:r>
      <w:r>
        <w:rPr>
          <w:rFonts w:hint="eastAsia" w:ascii="微软雅黑" w:hAnsi="微软雅黑" w:eastAsia="微软雅黑" w:cs="微软雅黑"/>
          <w:caps w:val="0"/>
          <w:color w:val="333333"/>
          <w:spacing w:val="0"/>
          <w:sz w:val="24"/>
          <w:szCs w:val="24"/>
          <w:bdr w:val="none" w:color="auto" w:sz="0" w:space="0"/>
          <w:shd w:val="clear" w:fill="FFFFFF"/>
        </w:rPr>
        <w:t>2</w:t>
      </w:r>
      <w:r>
        <w:rPr>
          <w:rFonts w:hint="eastAsia" w:ascii="宋体" w:hAnsi="宋体" w:eastAsia="宋体" w:cs="宋体"/>
          <w:caps w:val="0"/>
          <w:color w:val="333333"/>
          <w:spacing w:val="0"/>
          <w:sz w:val="24"/>
          <w:szCs w:val="24"/>
          <w:bdr w:val="none" w:color="auto" w:sz="0" w:space="0"/>
          <w:shd w:val="clear" w:fill="FFFFFF"/>
          <w:lang w:eastAsia="zh-CN"/>
        </w:rPr>
        <w:t>位小数。</w:t>
      </w:r>
    </w:p>
    <w:p w14:paraId="4BFABFCE">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微软雅黑" w:hAnsi="微软雅黑" w:eastAsia="微软雅黑" w:cs="微软雅黑"/>
          <w:caps w:val="0"/>
          <w:color w:val="333333"/>
          <w:spacing w:val="0"/>
          <w:sz w:val="24"/>
          <w:szCs w:val="24"/>
          <w:bdr w:val="none" w:color="auto" w:sz="0" w:space="0"/>
          <w:shd w:val="clear" w:fill="FFFFFF"/>
          <w:lang w:eastAsia="zh-CN"/>
        </w:rPr>
        <w:t>八、拟录取</w:t>
      </w:r>
    </w:p>
    <w:p w14:paraId="724A424B">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（一）英语水平认定合格且专业基础、专业综合各单项均不低于</w:t>
      </w:r>
      <w:r>
        <w:rPr>
          <w:rFonts w:hint="eastAsia" w:ascii="微软雅黑" w:hAnsi="微软雅黑" w:eastAsia="微软雅黑" w:cs="微软雅黑"/>
          <w:caps w:val="0"/>
          <w:color w:val="333333"/>
          <w:spacing w:val="0"/>
          <w:sz w:val="24"/>
          <w:szCs w:val="24"/>
          <w:bdr w:val="none" w:color="auto" w:sz="0" w:space="0"/>
          <w:shd w:val="clear" w:fill="FFFFFF"/>
        </w:rPr>
        <w:t>60</w:t>
      </w:r>
      <w:r>
        <w:rPr>
          <w:rFonts w:hint="eastAsia" w:ascii="宋体" w:hAnsi="宋体" w:eastAsia="宋体" w:cs="宋体"/>
          <w:caps w:val="0"/>
          <w:color w:val="333333"/>
          <w:spacing w:val="0"/>
          <w:sz w:val="24"/>
          <w:szCs w:val="24"/>
          <w:bdr w:val="none" w:color="auto" w:sz="0" w:space="0"/>
          <w:shd w:val="clear" w:fill="FFFFFF"/>
          <w:lang w:eastAsia="zh-CN"/>
        </w:rPr>
        <w:t>分。综合考核成绩以专业基础和专业综合按比例加和确定，依据申请者综合考核成绩择优录取并尊重导师招收博士研究生的自主权。</w:t>
      </w:r>
    </w:p>
    <w:p w14:paraId="0FB06627">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二）按照“择优选拔、保证质量、宁缺毋滥”原则，根据本年度招生计划、考生综合考核成绩以及思想政治素质和道德考核结果等做出综合判断，提出拟录取名单，报学校招生工作领导小组审定后按要求予以公示。</w:t>
      </w:r>
    </w:p>
    <w:p w14:paraId="49A47BDE">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（三）思想政治素质和道德品质考核不作量化计入总成绩，但考核结果不合格者不予录取。</w:t>
      </w:r>
    </w:p>
    <w:p w14:paraId="60DAA6FA">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（四）应届硕士毕业生在</w:t>
      </w:r>
      <w:r>
        <w:rPr>
          <w:rFonts w:hint="default" w:ascii="Times New Roman" w:hAnsi="Times New Roman" w:eastAsia="宋体" w:cs="Times New Roman"/>
          <w:caps w:val="0"/>
          <w:color w:val="333333"/>
          <w:spacing w:val="0"/>
          <w:sz w:val="24"/>
          <w:szCs w:val="24"/>
          <w:bdr w:val="none" w:color="auto" w:sz="0" w:space="0"/>
          <w:shd w:val="clear" w:fill="FFFFFF"/>
        </w:rPr>
        <w:t>2026</w:t>
      </w:r>
      <w:r>
        <w:rPr>
          <w:rFonts w:hint="eastAsia" w:ascii="微软雅黑" w:hAnsi="微软雅黑" w:eastAsia="微软雅黑" w:cs="微软雅黑"/>
          <w:caps w:val="0"/>
          <w:color w:val="333333"/>
          <w:spacing w:val="0"/>
          <w:sz w:val="24"/>
          <w:szCs w:val="24"/>
          <w:bdr w:val="none" w:color="auto" w:sz="0" w:space="0"/>
          <w:shd w:val="clear" w:fill="FFFFFF"/>
          <w:lang w:eastAsia="zh-CN"/>
        </w:rPr>
        <w:t>年</w:t>
      </w:r>
      <w:r>
        <w:rPr>
          <w:rFonts w:hint="default" w:ascii="Times New Roman" w:hAnsi="Times New Roman" w:eastAsia="微软雅黑" w:cs="Times New Roman"/>
          <w:caps w:val="0"/>
          <w:color w:val="333333"/>
          <w:spacing w:val="0"/>
          <w:sz w:val="24"/>
          <w:szCs w:val="24"/>
          <w:bdr w:val="none" w:color="auto" w:sz="0" w:space="0"/>
          <w:shd w:val="clear" w:fill="FFFFFF"/>
        </w:rPr>
        <w:t>9</w:t>
      </w:r>
      <w:r>
        <w:rPr>
          <w:rFonts w:hint="eastAsia" w:ascii="微软雅黑" w:hAnsi="微软雅黑" w:eastAsia="微软雅黑" w:cs="微软雅黑"/>
          <w:caps w:val="0"/>
          <w:color w:val="333333"/>
          <w:spacing w:val="0"/>
          <w:sz w:val="24"/>
          <w:szCs w:val="24"/>
          <w:bdr w:val="none" w:color="auto" w:sz="0" w:space="0"/>
          <w:shd w:val="clear" w:fill="FFFFFF"/>
          <w:lang w:eastAsia="zh-CN"/>
        </w:rPr>
        <w:t>月</w:t>
      </w:r>
      <w:r>
        <w:rPr>
          <w:rFonts w:hint="default" w:ascii="Times New Roman" w:hAnsi="Times New Roman" w:eastAsia="微软雅黑" w:cs="Times New Roman"/>
          <w:caps w:val="0"/>
          <w:color w:val="333333"/>
          <w:spacing w:val="0"/>
          <w:sz w:val="24"/>
          <w:szCs w:val="24"/>
          <w:bdr w:val="none" w:color="auto" w:sz="0" w:space="0"/>
          <w:shd w:val="clear" w:fill="FFFFFF"/>
        </w:rPr>
        <w:t>1</w:t>
      </w:r>
      <w:r>
        <w:rPr>
          <w:rFonts w:hint="eastAsia" w:ascii="微软雅黑" w:hAnsi="微软雅黑" w:eastAsia="微软雅黑" w:cs="微软雅黑"/>
          <w:caps w:val="0"/>
          <w:color w:val="333333"/>
          <w:spacing w:val="0"/>
          <w:sz w:val="24"/>
          <w:szCs w:val="24"/>
          <w:bdr w:val="none" w:color="auto" w:sz="0" w:space="0"/>
          <w:shd w:val="clear" w:fill="FFFFFF"/>
          <w:lang w:eastAsia="zh-CN"/>
        </w:rPr>
        <w:t>日前未取得国家承认的硕士学位证者，取消录取资格。</w:t>
      </w:r>
    </w:p>
    <w:p w14:paraId="4A23AA5E">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（五）新生报到后，我校将对其思想政治和品德、专业素质、身体健康等情况进行全面复查，发现有不符合标准者按照我校有关规定进行处理。</w:t>
      </w:r>
    </w:p>
    <w:p w14:paraId="769EF6CA">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有关录取政策以教育部当年下达的录取工作文件为准。</w:t>
      </w:r>
    </w:p>
    <w:p w14:paraId="43877774">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微软雅黑" w:hAnsi="微软雅黑" w:eastAsia="微软雅黑" w:cs="微软雅黑"/>
          <w:caps w:val="0"/>
          <w:color w:val="333333"/>
          <w:spacing w:val="0"/>
          <w:sz w:val="24"/>
          <w:szCs w:val="24"/>
          <w:bdr w:val="none" w:color="auto" w:sz="0" w:space="0"/>
          <w:shd w:val="clear" w:fill="FFFFFF"/>
          <w:lang w:eastAsia="zh-CN"/>
        </w:rPr>
        <w:t>九、学费、奖助学金和住宿</w:t>
      </w:r>
    </w:p>
    <w:p w14:paraId="40750309">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lang w:eastAsia="zh-CN"/>
        </w:rPr>
        <w:t>所有被录取的博士研究生均须按学费标准缴纳学费，具体学费标准查询网址</w:t>
      </w:r>
      <w:r>
        <w:rPr>
          <w:rFonts w:hint="eastAsia" w:ascii="宋体" w:hAnsi="宋体" w:eastAsia="宋体" w:cs="宋体"/>
          <w:caps w:val="0"/>
          <w:color w:val="333333"/>
          <w:spacing w:val="0"/>
          <w:sz w:val="24"/>
          <w:szCs w:val="24"/>
          <w:bdr w:val="none" w:color="auto" w:sz="0" w:space="0"/>
          <w:shd w:val="clear" w:fill="FFFFFF"/>
        </w:rPr>
        <w:t>:</w:t>
      </w:r>
      <w:r>
        <w:rPr>
          <w:rFonts w:hint="eastAsia" w:ascii="微软雅黑" w:hAnsi="微软雅黑" w:eastAsia="微软雅黑" w:cs="微软雅黑"/>
          <w:caps w:val="0"/>
          <w:color w:val="333333"/>
          <w:spacing w:val="0"/>
          <w:sz w:val="24"/>
          <w:szCs w:val="24"/>
          <w:bdr w:val="none" w:color="auto" w:sz="0" w:space="0"/>
          <w:shd w:val="clear" w:fill="FFFFFF"/>
          <w:lang w:eastAsia="zh-CN"/>
        </w:rPr>
        <w:t>天津工业大学研究生院官网</w:t>
      </w:r>
      <w:r>
        <w:rPr>
          <w:rFonts w:hint="eastAsia" w:ascii="宋体" w:hAnsi="宋体" w:eastAsia="宋体" w:cs="宋体"/>
          <w:caps w:val="0"/>
          <w:color w:val="333333"/>
          <w:spacing w:val="0"/>
          <w:sz w:val="24"/>
          <w:szCs w:val="24"/>
          <w:bdr w:val="none" w:color="auto" w:sz="0" w:space="0"/>
          <w:shd w:val="clear" w:fill="FFFFFF"/>
        </w:rPr>
        <w:t>https://yjsb.tiangong.edu.cn/xfbz/list.htm</w:t>
      </w:r>
      <w:r>
        <w:rPr>
          <w:rFonts w:hint="eastAsia" w:ascii="微软雅黑" w:hAnsi="微软雅黑" w:eastAsia="微软雅黑" w:cs="微软雅黑"/>
          <w:caps w:val="0"/>
          <w:color w:val="333333"/>
          <w:spacing w:val="0"/>
          <w:sz w:val="24"/>
          <w:szCs w:val="24"/>
          <w:bdr w:val="none" w:color="auto" w:sz="0" w:space="0"/>
          <w:shd w:val="clear" w:fill="FFFFFF"/>
          <w:lang w:eastAsia="zh-CN"/>
        </w:rPr>
        <w:t>。如有变动，请以最新通知为准。</w:t>
      </w:r>
    </w:p>
    <w:p w14:paraId="686E5837">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微软雅黑" w:hAnsi="微软雅黑" w:eastAsia="微软雅黑" w:cs="微软雅黑"/>
          <w:caps w:val="0"/>
          <w:color w:val="333333"/>
          <w:spacing w:val="0"/>
          <w:sz w:val="24"/>
          <w:szCs w:val="24"/>
          <w:bdr w:val="none" w:color="auto" w:sz="0" w:space="0"/>
          <w:shd w:val="clear" w:fill="FFFFFF"/>
          <w:lang w:eastAsia="zh-CN"/>
        </w:rPr>
        <w:t>十、其他注意事项</w:t>
      </w:r>
    </w:p>
    <w:p w14:paraId="30805726">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1. </w:t>
      </w:r>
      <w:r>
        <w:rPr>
          <w:rFonts w:hint="eastAsia" w:ascii="宋体" w:hAnsi="宋体" w:eastAsia="宋体" w:cs="宋体"/>
          <w:caps w:val="0"/>
          <w:color w:val="333333"/>
          <w:spacing w:val="0"/>
          <w:sz w:val="24"/>
          <w:szCs w:val="24"/>
          <w:bdr w:val="none" w:color="auto" w:sz="0" w:space="0"/>
          <w:shd w:val="clear" w:fill="FFFFFF"/>
        </w:rPr>
        <w:t>考生须事先对自己的报考资格进行确认，一旦报考费缴纳成功，如未通过资格审查或材料审查，或因考生个人原因取消报名或不能参加考试，报考费一律不予退还。凡在规定日期内未进行网上报名、未缴纳报考费，未提交申请材料者作为自动放弃报考处理。</w:t>
      </w:r>
    </w:p>
    <w:p w14:paraId="7865BAF8">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2. </w:t>
      </w:r>
      <w:r>
        <w:rPr>
          <w:rFonts w:hint="eastAsia" w:ascii="宋体" w:hAnsi="宋体" w:eastAsia="宋体" w:cs="宋体"/>
          <w:caps w:val="0"/>
          <w:color w:val="333333"/>
          <w:spacing w:val="0"/>
          <w:sz w:val="24"/>
          <w:szCs w:val="24"/>
          <w:bdr w:val="none" w:color="auto" w:sz="0" w:space="0"/>
          <w:shd w:val="clear" w:fill="FFFFFF"/>
          <w:lang w:eastAsia="zh-CN"/>
        </w:rPr>
        <w:t>考生应按要求准确填写个人网上报名信息并提供真实材料，如发现考生提交虚假材料、作弊或有其它违纪行为的，依情节严重程度，根据国家有关法律法规和教育部有关规定，将给予严肃处理，由此造成不能录取或其他相关后果的，由考生本人承担。考生在招生考试中的违规或作弊事实将被记入《国家教育考试考生诚信档案》，且相关情况将被通报其所在学校或单位，记入考生人事档案，作为其今后升学和就业的重要参考依据。对弄虚作假者，不论何时，一经查实，立即取消报考资格、录取资格或学籍。</w:t>
      </w:r>
    </w:p>
    <w:p w14:paraId="1532AC00">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3. </w:t>
      </w:r>
      <w:r>
        <w:rPr>
          <w:rFonts w:hint="eastAsia" w:ascii="宋体" w:hAnsi="宋体" w:eastAsia="宋体" w:cs="宋体"/>
          <w:caps w:val="0"/>
          <w:color w:val="333333"/>
          <w:spacing w:val="0"/>
          <w:sz w:val="24"/>
          <w:szCs w:val="24"/>
          <w:bdr w:val="none" w:color="auto" w:sz="0" w:space="0"/>
          <w:shd w:val="clear" w:fill="FFFFFF"/>
          <w:lang w:eastAsia="zh-CN"/>
        </w:rPr>
        <w:t>非定向就业博士研究生入学前须将全部人事档案和人事关系转入我校，该类学生可参加学业奖学金的评定并享受助学金。</w:t>
      </w:r>
    </w:p>
    <w:p w14:paraId="5F0BB89B">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4</w:t>
      </w:r>
      <w:r>
        <w:rPr>
          <w:rFonts w:hint="eastAsia" w:ascii="宋体" w:hAnsi="宋体" w:eastAsia="宋体" w:cs="宋体"/>
          <w:caps w:val="0"/>
          <w:color w:val="333333"/>
          <w:spacing w:val="0"/>
          <w:sz w:val="24"/>
          <w:szCs w:val="24"/>
          <w:bdr w:val="none" w:color="auto" w:sz="0" w:space="0"/>
          <w:shd w:val="clear" w:fill="FFFFFF"/>
          <w:lang w:eastAsia="zh-CN"/>
        </w:rPr>
        <w:t>．现役军人报考，应当事先认真阅读了解解放军及我校有关报考要求，遵守保密规定，按照规定填报报考信息。</w:t>
      </w:r>
    </w:p>
    <w:p w14:paraId="133075CB">
      <w:pPr>
        <w:pStyle w:val="2"/>
        <w:keepNext w:val="0"/>
        <w:keepLines w:val="0"/>
        <w:widowControl/>
        <w:suppressLineNumbers w:val="0"/>
        <w:shd w:val="clear" w:fill="FFFFFF"/>
        <w:spacing w:before="0" w:beforeAutospacing="0" w:after="0"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5. </w:t>
      </w:r>
      <w:r>
        <w:rPr>
          <w:rFonts w:hint="eastAsia" w:ascii="宋体" w:hAnsi="宋体" w:eastAsia="宋体" w:cs="宋体"/>
          <w:caps w:val="0"/>
          <w:color w:val="333333"/>
          <w:spacing w:val="0"/>
          <w:sz w:val="24"/>
          <w:szCs w:val="24"/>
          <w:bdr w:val="none" w:color="auto" w:sz="0" w:space="0"/>
          <w:shd w:val="clear" w:fill="FFFFFF"/>
          <w:lang w:eastAsia="zh-CN"/>
        </w:rPr>
        <w:t>导师联系方式可通过学院网站获得。</w:t>
      </w:r>
    </w:p>
    <w:p w14:paraId="6C0576DC">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微软雅黑" w:hAnsi="微软雅黑" w:eastAsia="微软雅黑" w:cs="微软雅黑"/>
          <w:caps w:val="0"/>
          <w:color w:val="333333"/>
          <w:spacing w:val="0"/>
          <w:sz w:val="24"/>
          <w:szCs w:val="24"/>
          <w:bdr w:val="none" w:color="auto" w:sz="0" w:space="0"/>
          <w:shd w:val="clear" w:fill="FFFFFF"/>
        </w:rPr>
        <w:t> 6. </w:t>
      </w:r>
      <w:r>
        <w:rPr>
          <w:rFonts w:hint="eastAsia" w:ascii="宋体" w:hAnsi="宋体" w:eastAsia="宋体" w:cs="宋体"/>
          <w:caps w:val="0"/>
          <w:color w:val="333333"/>
          <w:spacing w:val="0"/>
          <w:sz w:val="24"/>
          <w:szCs w:val="24"/>
          <w:bdr w:val="none" w:color="auto" w:sz="0" w:space="0"/>
          <w:shd w:val="clear" w:fill="FFFFFF"/>
          <w:lang w:eastAsia="zh-CN"/>
        </w:rPr>
        <w:t>本办法解释权在天津工业大学材料科学与工程学院。若本办法与国家教育部将要公布的博士招生相关政策存在不一致情况，则以教育部公布的博士招生相关政策为准。本招生简章涉及的相关政策文件以最新发布的为准。</w:t>
      </w:r>
    </w:p>
    <w:p w14:paraId="3958101D">
      <w:pPr>
        <w:pStyle w:val="2"/>
        <w:keepNext w:val="0"/>
        <w:keepLines w:val="0"/>
        <w:widowControl/>
        <w:suppressLineNumbers w:val="0"/>
        <w:shd w:val="clear" w:fill="FFFFFF"/>
        <w:spacing w:before="101" w:beforeAutospacing="0" w:after="101" w:afterAutospacing="0" w:line="338" w:lineRule="atLeast"/>
        <w:ind w:left="0" w:right="0" w:firstLine="475"/>
        <w:jc w:val="left"/>
        <w:rPr>
          <w:rFonts w:hint="eastAsia" w:ascii="微软雅黑" w:hAnsi="微软雅黑" w:eastAsia="微软雅黑" w:cs="微软雅黑"/>
          <w:caps w:val="0"/>
          <w:color w:val="333333"/>
          <w:spacing w:val="0"/>
          <w:sz w:val="22"/>
          <w:szCs w:val="22"/>
        </w:rPr>
      </w:pPr>
      <w:r>
        <w:rPr>
          <w:rStyle w:val="5"/>
          <w:rFonts w:hint="eastAsia" w:ascii="微软雅黑" w:hAnsi="微软雅黑" w:eastAsia="微软雅黑" w:cs="微软雅黑"/>
          <w:caps w:val="0"/>
          <w:color w:val="333333"/>
          <w:spacing w:val="0"/>
          <w:sz w:val="24"/>
          <w:szCs w:val="24"/>
          <w:bdr w:val="none" w:color="auto" w:sz="0" w:space="0"/>
          <w:shd w:val="clear" w:fill="FFFFFF"/>
          <w:lang w:eastAsia="zh-CN"/>
        </w:rPr>
        <w:t>十一、联系方式</w:t>
      </w:r>
    </w:p>
    <w:p w14:paraId="7B9008BB">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请考生及时关注天津工业大学研究生院网站（</w:t>
      </w:r>
      <w:r>
        <w:rPr>
          <w:rFonts w:hint="eastAsia" w:ascii="微软雅黑" w:hAnsi="微软雅黑" w:eastAsia="微软雅黑" w:cs="微软雅黑"/>
          <w:caps w:val="0"/>
          <w:color w:val="333333"/>
          <w:spacing w:val="0"/>
          <w:sz w:val="24"/>
          <w:szCs w:val="24"/>
          <w:bdr w:val="none" w:color="auto" w:sz="0" w:space="0"/>
          <w:shd w:val="clear" w:fill="FFFFFF"/>
        </w:rPr>
        <w:t>http://yjsb.tiangong.edu.cn/</w:t>
      </w:r>
      <w:r>
        <w:rPr>
          <w:rFonts w:hint="eastAsia" w:ascii="宋体" w:hAnsi="宋体" w:eastAsia="宋体" w:cs="宋体"/>
          <w:caps w:val="0"/>
          <w:color w:val="333333"/>
          <w:spacing w:val="0"/>
          <w:sz w:val="24"/>
          <w:szCs w:val="24"/>
          <w:bdr w:val="none" w:color="auto" w:sz="0" w:space="0"/>
          <w:shd w:val="clear" w:fill="FFFFFF"/>
          <w:lang w:eastAsia="zh-CN"/>
        </w:rPr>
        <w:t>）、材料科学与工程学院网站（</w:t>
      </w:r>
      <w:r>
        <w:rPr>
          <w:rFonts w:hint="eastAsia" w:ascii="微软雅黑" w:hAnsi="微软雅黑" w:eastAsia="微软雅黑" w:cs="微软雅黑"/>
          <w:caps w:val="0"/>
          <w:color w:val="333333"/>
          <w:spacing w:val="0"/>
          <w:sz w:val="24"/>
          <w:szCs w:val="24"/>
          <w:bdr w:val="none" w:color="auto" w:sz="0" w:space="0"/>
          <w:shd w:val="clear" w:fill="FFFFFF"/>
        </w:rPr>
        <w:t>http://clxy.tiangong.edu.cn/</w:t>
      </w:r>
      <w:r>
        <w:rPr>
          <w:rFonts w:hint="eastAsia" w:ascii="宋体" w:hAnsi="宋体" w:eastAsia="宋体" w:cs="宋体"/>
          <w:caps w:val="0"/>
          <w:color w:val="333333"/>
          <w:spacing w:val="0"/>
          <w:sz w:val="24"/>
          <w:szCs w:val="24"/>
          <w:bdr w:val="none" w:color="auto" w:sz="0" w:space="0"/>
          <w:shd w:val="clear" w:fill="FFFFFF"/>
        </w:rPr>
        <w:t>）。</w:t>
      </w:r>
    </w:p>
    <w:p w14:paraId="45637E18">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材料科学与工程学院研招办电话：</w:t>
      </w:r>
      <w:r>
        <w:rPr>
          <w:rFonts w:hint="eastAsia" w:ascii="微软雅黑" w:hAnsi="微软雅黑" w:eastAsia="微软雅黑" w:cs="微软雅黑"/>
          <w:caps w:val="0"/>
          <w:color w:val="333333"/>
          <w:spacing w:val="0"/>
          <w:sz w:val="24"/>
          <w:szCs w:val="24"/>
          <w:bdr w:val="none" w:color="auto" w:sz="0" w:space="0"/>
          <w:shd w:val="clear" w:fill="FFFFFF"/>
        </w:rPr>
        <w:t>022-83955786</w:t>
      </w:r>
    </w:p>
    <w:p w14:paraId="0115D304">
      <w:pPr>
        <w:pStyle w:val="2"/>
        <w:keepNext w:val="0"/>
        <w:keepLines w:val="0"/>
        <w:widowControl/>
        <w:suppressLineNumbers w:val="0"/>
        <w:shd w:val="clear" w:fill="FFFFFF"/>
        <w:spacing w:before="0" w:beforeAutospacing="0" w:after="0" w:afterAutospacing="0" w:line="338" w:lineRule="atLeast"/>
        <w:ind w:left="0" w:right="0" w:firstLine="475"/>
        <w:jc w:val="both"/>
        <w:rPr>
          <w:rFonts w:hint="eastAsia" w:ascii="微软雅黑" w:hAnsi="微软雅黑" w:eastAsia="微软雅黑" w:cs="微软雅黑"/>
          <w:caps w:val="0"/>
          <w:color w:val="333333"/>
          <w:spacing w:val="0"/>
          <w:sz w:val="22"/>
          <w:szCs w:val="22"/>
        </w:rPr>
      </w:pPr>
      <w:r>
        <w:rPr>
          <w:rFonts w:hint="eastAsia" w:ascii="宋体" w:hAnsi="宋体" w:eastAsia="宋体" w:cs="宋体"/>
          <w:caps w:val="0"/>
          <w:color w:val="333333"/>
          <w:spacing w:val="0"/>
          <w:sz w:val="24"/>
          <w:szCs w:val="24"/>
          <w:bdr w:val="none" w:color="auto" w:sz="0" w:space="0"/>
          <w:shd w:val="clear" w:fill="FFFFFF"/>
          <w:lang w:eastAsia="zh-CN"/>
        </w:rPr>
        <w:t>地址：天津工业大学材料科学与工程学院</w:t>
      </w:r>
      <w:r>
        <w:rPr>
          <w:rFonts w:hint="eastAsia" w:ascii="微软雅黑" w:hAnsi="微软雅黑" w:eastAsia="微软雅黑" w:cs="微软雅黑"/>
          <w:caps w:val="0"/>
          <w:color w:val="333333"/>
          <w:spacing w:val="0"/>
          <w:sz w:val="24"/>
          <w:szCs w:val="24"/>
          <w:bdr w:val="none" w:color="auto" w:sz="0" w:space="0"/>
          <w:shd w:val="clear" w:fill="FFFFFF"/>
        </w:rPr>
        <w:t>6A504</w:t>
      </w:r>
    </w:p>
    <w:p w14:paraId="322BC4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750C"/>
    <w:multiLevelType w:val="multilevel"/>
    <w:tmpl w:val="D804750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C0BF0"/>
    <w:rsid w:val="12CC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2026-01-21T07:47:00Z</dcterms:created>
  <dc:creator>WPS_1663235086</dc:creator>
  <cp:lastModifiedBy>WPS_1663235086</cp:lastModifiedBy>
  <dcterms:modified xsi:type="dcterms:W3CDTF">2026-01-21T07:47:59Z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72AEAABE1274407D95A4B1BC2FE0F5CA_11</vt:lpwstr>
  </property>
  <property fmtid="{D5CDD505-2E9C-101B-9397-08002B2CF9AE}" pid="4" name="KSOTemplateDocerSaveRecord">
    <vt:lpwstr>eyJoZGlkIjoiYTFmNmVhOTkxNjMwODU5NTJlYjI4NDc1ZWVjNjRhZWUiLCJ1c2VySWQiOiIxNDE1NTEzMzA2In0=</vt:lpwstr>
  </property>
</Properties>
</file>