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DF064">
      <w:pPr>
        <w:keepNext w:val="0"/>
        <w:keepLines w:val="0"/>
        <w:widowControl/>
        <w:suppressLineNumbers w:val="0"/>
        <w:spacing w:before="0" w:beforeAutospacing="0" w:after="180" w:afterAutospacing="0" w:line="600" w:lineRule="atLeast"/>
        <w:ind w:left="0" w:right="0" w:firstLine="420"/>
        <w:jc w:val="center"/>
        <w:rPr>
          <w:rFonts w:ascii="Helvetica" w:hAnsi="Helvetica" w:eastAsia="Helvetica" w:cs="Helvetica"/>
          <w:i w:val="0"/>
          <w:iCs w:val="0"/>
          <w:caps w:val="0"/>
          <w:color w:val="333333"/>
          <w:spacing w:val="0"/>
          <w:sz w:val="24"/>
          <w:szCs w:val="24"/>
        </w:rPr>
      </w:pPr>
      <w:bookmarkStart w:id="0" w:name="_GoBack"/>
      <w:r>
        <w:rPr>
          <w:rFonts w:ascii="方正小标宋_GBK" w:hAnsi="方正小标宋_GBK" w:eastAsia="方正小标宋_GBK" w:cs="方正小标宋_GBK"/>
          <w:i w:val="0"/>
          <w:iCs w:val="0"/>
          <w:caps w:val="0"/>
          <w:color w:val="333333"/>
          <w:spacing w:val="0"/>
          <w:kern w:val="0"/>
          <w:sz w:val="36"/>
          <w:szCs w:val="36"/>
          <w:lang w:val="en-US" w:eastAsia="zh-CN" w:bidi="ar"/>
        </w:rPr>
        <w:t>云南大学材料与能源学院</w:t>
      </w:r>
      <w:r>
        <w:rPr>
          <w:rFonts w:hint="default" w:ascii="Helvetica" w:hAnsi="Helvetica" w:eastAsia="Helvetica" w:cs="Helvetica"/>
          <w:i w:val="0"/>
          <w:iCs w:val="0"/>
          <w:caps w:val="0"/>
          <w:color w:val="333333"/>
          <w:spacing w:val="0"/>
          <w:kern w:val="0"/>
          <w:sz w:val="36"/>
          <w:szCs w:val="36"/>
          <w:lang w:val="en-US" w:eastAsia="zh-CN" w:bidi="ar"/>
        </w:rPr>
        <w:t>2025</w:t>
      </w:r>
      <w:r>
        <w:rPr>
          <w:rFonts w:hint="default" w:ascii="方正小标宋_GBK" w:hAnsi="方正小标宋_GBK" w:eastAsia="方正小标宋_GBK" w:cs="方正小标宋_GBK"/>
          <w:i w:val="0"/>
          <w:iCs w:val="0"/>
          <w:caps w:val="0"/>
          <w:color w:val="333333"/>
          <w:spacing w:val="0"/>
          <w:kern w:val="0"/>
          <w:sz w:val="36"/>
          <w:szCs w:val="36"/>
          <w:lang w:val="en-US" w:eastAsia="zh-CN" w:bidi="ar"/>
        </w:rPr>
        <w:t>年“申请</w:t>
      </w:r>
      <w:r>
        <w:rPr>
          <w:rFonts w:hint="default" w:ascii="Helvetica" w:hAnsi="Helvetica" w:eastAsia="Helvetica" w:cs="Helvetica"/>
          <w:i w:val="0"/>
          <w:iCs w:val="0"/>
          <w:caps w:val="0"/>
          <w:color w:val="333333"/>
          <w:spacing w:val="0"/>
          <w:kern w:val="0"/>
          <w:sz w:val="36"/>
          <w:szCs w:val="36"/>
          <w:lang w:val="en-US" w:eastAsia="zh-CN" w:bidi="ar"/>
        </w:rPr>
        <w:t>-</w:t>
      </w:r>
      <w:r>
        <w:rPr>
          <w:rFonts w:hint="default" w:ascii="方正小标宋_GBK" w:hAnsi="方正小标宋_GBK" w:eastAsia="方正小标宋_GBK" w:cs="方正小标宋_GBK"/>
          <w:i w:val="0"/>
          <w:iCs w:val="0"/>
          <w:caps w:val="0"/>
          <w:color w:val="333333"/>
          <w:spacing w:val="0"/>
          <w:kern w:val="0"/>
          <w:sz w:val="36"/>
          <w:szCs w:val="36"/>
          <w:lang w:val="en-US" w:eastAsia="zh-CN" w:bidi="ar"/>
        </w:rPr>
        <w:t>考核</w:t>
      </w:r>
      <w:r>
        <w:rPr>
          <w:rFonts w:hint="default" w:ascii="Helvetica" w:hAnsi="Helvetica" w:eastAsia="Helvetica" w:cs="Helvetica"/>
          <w:i w:val="0"/>
          <w:iCs w:val="0"/>
          <w:caps w:val="0"/>
          <w:color w:val="333333"/>
          <w:spacing w:val="0"/>
          <w:kern w:val="0"/>
          <w:sz w:val="36"/>
          <w:szCs w:val="36"/>
          <w:lang w:val="en-US" w:eastAsia="zh-CN" w:bidi="ar"/>
        </w:rPr>
        <w:t>”</w:t>
      </w:r>
      <w:r>
        <w:rPr>
          <w:rFonts w:hint="default" w:ascii="方正小标宋_GBK" w:hAnsi="方正小标宋_GBK" w:eastAsia="方正小标宋_GBK" w:cs="方正小标宋_GBK"/>
          <w:i w:val="0"/>
          <w:iCs w:val="0"/>
          <w:caps w:val="0"/>
          <w:color w:val="333333"/>
          <w:spacing w:val="0"/>
          <w:kern w:val="0"/>
          <w:sz w:val="36"/>
          <w:szCs w:val="36"/>
          <w:lang w:val="en-US" w:eastAsia="zh-CN" w:bidi="ar"/>
        </w:rPr>
        <w:t>制</w:t>
      </w:r>
    </w:p>
    <w:p w14:paraId="49A10F99">
      <w:pPr>
        <w:keepNext w:val="0"/>
        <w:keepLines w:val="0"/>
        <w:widowControl/>
        <w:suppressLineNumbers w:val="0"/>
        <w:spacing w:before="0" w:beforeAutospacing="0" w:after="180" w:afterAutospacing="0" w:line="600" w:lineRule="atLeast"/>
        <w:ind w:left="0" w:right="0" w:firstLine="420"/>
        <w:jc w:val="center"/>
        <w:rPr>
          <w:rFonts w:hint="default" w:ascii="Helvetica" w:hAnsi="Helvetica" w:eastAsia="Helvetica" w:cs="Helvetica"/>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36"/>
          <w:szCs w:val="36"/>
          <w:lang w:val="en-US" w:eastAsia="zh-CN" w:bidi="ar"/>
        </w:rPr>
        <w:t>博士研究生招生（第一批次）实施办法</w:t>
      </w:r>
    </w:p>
    <w:p w14:paraId="1C04FFF5">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ascii="仿宋" w:hAnsi="仿宋" w:eastAsia="仿宋" w:cs="仿宋"/>
          <w:i w:val="0"/>
          <w:iCs w:val="0"/>
          <w:caps w:val="0"/>
          <w:color w:val="333333"/>
          <w:spacing w:val="0"/>
          <w:kern w:val="0"/>
          <w:sz w:val="32"/>
          <w:szCs w:val="32"/>
          <w:lang w:val="en-US" w:eastAsia="zh-CN" w:bidi="ar"/>
        </w:rPr>
        <w:t>为进一步深化博士研究生招生考试制度改革，建立与培养目标相适应、有利于选拔拔尖创新人才的招生制度，切实提高博士研究生招生质量，根据国家有关文件精神和学校要求，</w:t>
      </w:r>
      <w:r>
        <w:rPr>
          <w:rFonts w:hint="eastAsia" w:ascii="仿宋" w:hAnsi="仿宋" w:eastAsia="仿宋" w:cs="仿宋"/>
          <w:i w:val="0"/>
          <w:iCs w:val="0"/>
          <w:caps w:val="0"/>
          <w:color w:val="000000"/>
          <w:spacing w:val="0"/>
          <w:kern w:val="0"/>
          <w:sz w:val="32"/>
          <w:szCs w:val="32"/>
          <w:lang w:val="en-US" w:eastAsia="zh-CN" w:bidi="ar"/>
        </w:rPr>
        <w:t>结合本学院材料科学与工程学科特点与实际情况，特</w:t>
      </w:r>
      <w:r>
        <w:rPr>
          <w:rFonts w:hint="eastAsia" w:ascii="仿宋" w:hAnsi="仿宋" w:eastAsia="仿宋" w:cs="仿宋"/>
          <w:i w:val="0"/>
          <w:iCs w:val="0"/>
          <w:caps w:val="0"/>
          <w:color w:val="333333"/>
          <w:spacing w:val="0"/>
          <w:kern w:val="0"/>
          <w:sz w:val="32"/>
          <w:szCs w:val="32"/>
          <w:lang w:val="en-US" w:eastAsia="zh-CN" w:bidi="ar"/>
        </w:rPr>
        <w:t>制定本</w:t>
      </w:r>
      <w:r>
        <w:rPr>
          <w:rFonts w:hint="eastAsia" w:ascii="仿宋" w:hAnsi="仿宋" w:eastAsia="仿宋" w:cs="仿宋"/>
          <w:i w:val="0"/>
          <w:iCs w:val="0"/>
          <w:caps w:val="0"/>
          <w:color w:val="000000"/>
          <w:spacing w:val="0"/>
          <w:kern w:val="0"/>
          <w:sz w:val="32"/>
          <w:szCs w:val="32"/>
          <w:lang w:val="en-US" w:eastAsia="zh-CN" w:bidi="ar"/>
        </w:rPr>
        <w:t>实施办法</w:t>
      </w:r>
      <w:r>
        <w:rPr>
          <w:rFonts w:hint="eastAsia" w:ascii="仿宋" w:hAnsi="仿宋" w:eastAsia="仿宋" w:cs="仿宋"/>
          <w:i w:val="0"/>
          <w:iCs w:val="0"/>
          <w:caps w:val="0"/>
          <w:color w:val="333333"/>
          <w:spacing w:val="0"/>
          <w:kern w:val="0"/>
          <w:sz w:val="32"/>
          <w:szCs w:val="32"/>
          <w:lang w:val="en-US" w:eastAsia="zh-CN" w:bidi="ar"/>
        </w:rPr>
        <w:t>。</w:t>
      </w:r>
    </w:p>
    <w:p w14:paraId="02E8B53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ascii="黑体" w:hAnsi="宋体" w:eastAsia="黑体" w:cs="黑体"/>
          <w:i w:val="0"/>
          <w:iCs w:val="0"/>
          <w:caps w:val="0"/>
          <w:color w:val="333333"/>
          <w:spacing w:val="0"/>
          <w:kern w:val="0"/>
          <w:sz w:val="32"/>
          <w:szCs w:val="32"/>
          <w:lang w:val="en-US" w:eastAsia="zh-CN" w:bidi="ar"/>
        </w:rPr>
        <w:t>一、基本原则</w:t>
      </w:r>
    </w:p>
    <w:p w14:paraId="158CA5D6">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以提高博士生选拔质量为核心，坚持</w:t>
      </w:r>
      <w:r>
        <w:rPr>
          <w:rFonts w:hint="default" w:ascii="Helvetica" w:hAnsi="Helvetica" w:eastAsia="Helvetica" w:cs="Helvetica"/>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择优选拔、保证质量、宁缺毋滥</w:t>
      </w:r>
      <w:r>
        <w:rPr>
          <w:rFonts w:hint="default" w:ascii="Helvetica" w:hAnsi="Helvetica" w:eastAsia="Helvetica" w:cs="Helvetica"/>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建立与培养目标相适应、能有效选拔出拔尖创新人才的招生制度，充分发挥学科专家组的审核作用，突出导师的招生自主权和责任，注重对考生专业基础、综合素质和创新能力的考察，保证招生选拔工作公平、公正、公开。在选拔中以考生的专业知识、已获得的学术成果及创新能力、科研潜力等为依据，选拔具有创新能力和学术专长的拔尖创新人才。</w:t>
      </w:r>
    </w:p>
    <w:p w14:paraId="201C641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lang w:val="en-US" w:eastAsia="zh-CN" w:bidi="ar"/>
        </w:rPr>
        <w:t>二、组织领导</w:t>
      </w:r>
    </w:p>
    <w:p w14:paraId="44DA9E5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1.</w:t>
      </w:r>
      <w:r>
        <w:rPr>
          <w:rFonts w:hint="eastAsia" w:ascii="仿宋" w:hAnsi="仿宋" w:eastAsia="仿宋" w:cs="仿宋"/>
          <w:i w:val="0"/>
          <w:iCs w:val="0"/>
          <w:caps w:val="0"/>
          <w:color w:val="333333"/>
          <w:spacing w:val="0"/>
          <w:kern w:val="0"/>
          <w:sz w:val="32"/>
          <w:szCs w:val="32"/>
          <w:lang w:val="en-US" w:eastAsia="zh-CN" w:bidi="ar"/>
        </w:rPr>
        <w:t>招生工作领导小组</w:t>
      </w:r>
    </w:p>
    <w:p w14:paraId="1BAADFB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成立材料与能源学院博士</w:t>
      </w:r>
      <w:r>
        <w:rPr>
          <w:rFonts w:hint="eastAsia" w:ascii="仿宋" w:hAnsi="仿宋" w:eastAsia="仿宋" w:cs="仿宋"/>
          <w:i w:val="0"/>
          <w:iCs w:val="0"/>
          <w:caps w:val="0"/>
          <w:color w:val="333333"/>
          <w:spacing w:val="0"/>
          <w:kern w:val="0"/>
          <w:sz w:val="32"/>
          <w:szCs w:val="32"/>
          <w:lang w:val="en-US" w:eastAsia="zh-CN" w:bidi="ar"/>
        </w:rPr>
        <w:t>研究生招生工作领导小组，对整个招生过程进行监督、指导，并负责考生申诉的相关问题调查处理。</w:t>
      </w:r>
    </w:p>
    <w:p w14:paraId="6EC2B69B">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监察小组</w:t>
      </w:r>
    </w:p>
    <w:p w14:paraId="6FE1701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成立材料与能源学院博士研究生招生工作监察小组，对招生选拔进行全过程监察督导，并负责受理考生申诉。</w:t>
      </w:r>
    </w:p>
    <w:p w14:paraId="693835B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学术水平考核小组</w:t>
      </w:r>
    </w:p>
    <w:p w14:paraId="2D8E0B90">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负责思想品德、专业基础知识、综合科研素质和学术创新能力等测试。</w:t>
      </w:r>
    </w:p>
    <w:p w14:paraId="55833A1B">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外语能力考核小组</w:t>
      </w:r>
    </w:p>
    <w:p w14:paraId="4F8CA11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负责外语综合应用能力测试。</w:t>
      </w:r>
    </w:p>
    <w:p w14:paraId="0499AD2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lang w:val="en-US" w:eastAsia="zh-CN" w:bidi="ar"/>
        </w:rPr>
        <w:t>三、招生专业</w:t>
      </w:r>
    </w:p>
    <w:p w14:paraId="790B01A8">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本院</w:t>
      </w:r>
      <w:r>
        <w:rPr>
          <w:rFonts w:hint="default" w:ascii="Helvetica" w:hAnsi="Helvetica" w:eastAsia="Helvetica" w:cs="Helvetica"/>
          <w:i w:val="0"/>
          <w:iCs w:val="0"/>
          <w:caps w:val="0"/>
          <w:color w:val="333333"/>
          <w:spacing w:val="0"/>
          <w:kern w:val="0"/>
          <w:sz w:val="32"/>
          <w:szCs w:val="32"/>
          <w:lang w:val="en-US" w:eastAsia="zh-CN" w:bidi="ar"/>
        </w:rPr>
        <w:t>2025</w:t>
      </w:r>
      <w:r>
        <w:rPr>
          <w:rFonts w:hint="eastAsia" w:ascii="仿宋" w:hAnsi="仿宋" w:eastAsia="仿宋" w:cs="仿宋"/>
          <w:i w:val="0"/>
          <w:iCs w:val="0"/>
          <w:caps w:val="0"/>
          <w:color w:val="333333"/>
          <w:spacing w:val="0"/>
          <w:kern w:val="0"/>
          <w:sz w:val="32"/>
          <w:szCs w:val="32"/>
          <w:lang w:val="en-US" w:eastAsia="zh-CN" w:bidi="ar"/>
        </w:rPr>
        <w:t>年博士研究生第一批次招生专业、导师以《云南大学</w:t>
      </w:r>
      <w:r>
        <w:rPr>
          <w:rFonts w:hint="default" w:ascii="Helvetica" w:hAnsi="Helvetica" w:eastAsia="Helvetica" w:cs="Helvetica"/>
          <w:i w:val="0"/>
          <w:iCs w:val="0"/>
          <w:caps w:val="0"/>
          <w:color w:val="333333"/>
          <w:spacing w:val="0"/>
          <w:kern w:val="0"/>
          <w:sz w:val="32"/>
          <w:szCs w:val="32"/>
          <w:lang w:val="en-US" w:eastAsia="zh-CN" w:bidi="ar"/>
        </w:rPr>
        <w:t>2025</w:t>
      </w:r>
      <w:r>
        <w:rPr>
          <w:rFonts w:hint="eastAsia" w:ascii="仿宋" w:hAnsi="仿宋" w:eastAsia="仿宋" w:cs="仿宋"/>
          <w:i w:val="0"/>
          <w:iCs w:val="0"/>
          <w:caps w:val="0"/>
          <w:color w:val="333333"/>
          <w:spacing w:val="0"/>
          <w:kern w:val="0"/>
          <w:sz w:val="32"/>
          <w:szCs w:val="32"/>
          <w:lang w:val="en-US" w:eastAsia="zh-CN" w:bidi="ar"/>
        </w:rPr>
        <w:t>年博士招生专业目录（学术型第一批次）》（见云南大学研究生院网站）公布信息为准。</w:t>
      </w:r>
    </w:p>
    <w:p w14:paraId="7FF23AFF">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lang w:val="en-US" w:eastAsia="zh-CN" w:bidi="ar"/>
        </w:rPr>
        <w:t>四、报考条件</w:t>
      </w:r>
    </w:p>
    <w:p w14:paraId="12B50DD5">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ascii="楷体" w:hAnsi="楷体" w:eastAsia="楷体" w:cs="楷体"/>
          <w:i w:val="0"/>
          <w:iCs w:val="0"/>
          <w:caps w:val="0"/>
          <w:color w:val="000000"/>
          <w:spacing w:val="0"/>
          <w:kern w:val="0"/>
          <w:sz w:val="32"/>
          <w:szCs w:val="32"/>
          <w:lang w:val="en-US" w:eastAsia="zh-CN" w:bidi="ar"/>
        </w:rPr>
        <w:t>（一）基本报考条件</w:t>
      </w:r>
    </w:p>
    <w:p w14:paraId="11161F80">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考生须满足《云南大学</w:t>
      </w:r>
      <w:r>
        <w:rPr>
          <w:rFonts w:hint="default" w:ascii="Helvetica" w:hAnsi="Helvetica" w:eastAsia="Helvetica" w:cs="Helvetic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年博士研究生招生章程》以及《云南大学</w:t>
      </w:r>
      <w:r>
        <w:rPr>
          <w:rFonts w:hint="default" w:ascii="Helvetica" w:hAnsi="Helvetica" w:eastAsia="Helvetica" w:cs="Helvetica"/>
          <w:i w:val="0"/>
          <w:iCs w:val="0"/>
          <w:caps w:val="0"/>
          <w:color w:val="000000"/>
          <w:spacing w:val="0"/>
          <w:kern w:val="0"/>
          <w:sz w:val="32"/>
          <w:szCs w:val="32"/>
          <w:lang w:val="en-US" w:eastAsia="zh-CN" w:bidi="ar"/>
        </w:rPr>
        <w:t>2025</w:t>
      </w:r>
      <w:r>
        <w:rPr>
          <w:rFonts w:hint="eastAsia" w:ascii="仿宋" w:hAnsi="仿宋" w:eastAsia="仿宋" w:cs="仿宋"/>
          <w:i w:val="0"/>
          <w:iCs w:val="0"/>
          <w:caps w:val="0"/>
          <w:color w:val="000000"/>
          <w:spacing w:val="0"/>
          <w:kern w:val="0"/>
          <w:sz w:val="32"/>
          <w:szCs w:val="32"/>
          <w:lang w:val="en-US" w:eastAsia="zh-CN" w:bidi="ar"/>
        </w:rPr>
        <w:t>年“申请</w:t>
      </w:r>
      <w:r>
        <w:rPr>
          <w:rFonts w:hint="default" w:ascii="Helvetica" w:hAnsi="Helvetica" w:eastAsia="Helvetica" w:cs="Helvetic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考核”制博士研究生招生报名通知（第一批次）》规定的各项基本报考条件。</w:t>
      </w:r>
    </w:p>
    <w:p w14:paraId="2B3BC75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（二）“申请</w:t>
      </w:r>
      <w:r>
        <w:rPr>
          <w:rFonts w:hint="default" w:ascii="Helvetica" w:hAnsi="Helvetica" w:eastAsia="Helvetica" w:cs="Helvetica"/>
          <w:i w:val="0"/>
          <w:iCs w:val="0"/>
          <w:caps w:val="0"/>
          <w:color w:val="000000"/>
          <w:spacing w:val="0"/>
          <w:kern w:val="0"/>
          <w:sz w:val="32"/>
          <w:szCs w:val="32"/>
          <w:lang w:val="en-US" w:eastAsia="zh-CN" w:bidi="ar"/>
        </w:rPr>
        <w:t>-</w:t>
      </w:r>
      <w:r>
        <w:rPr>
          <w:rFonts w:hint="eastAsia" w:ascii="楷体" w:hAnsi="楷体" w:eastAsia="楷体" w:cs="楷体"/>
          <w:i w:val="0"/>
          <w:iCs w:val="0"/>
          <w:caps w:val="0"/>
          <w:color w:val="000000"/>
          <w:spacing w:val="0"/>
          <w:kern w:val="0"/>
          <w:sz w:val="32"/>
          <w:szCs w:val="32"/>
          <w:lang w:val="en-US" w:eastAsia="zh-CN" w:bidi="ar"/>
        </w:rPr>
        <w:t>考核”制报考条件</w:t>
      </w:r>
    </w:p>
    <w:p w14:paraId="6993F33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考生在报考前必须先与报考导师联系，征得导师同意方可申请报考。</w:t>
      </w:r>
    </w:p>
    <w:p w14:paraId="35F3486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2.</w:t>
      </w:r>
      <w:r>
        <w:rPr>
          <w:rFonts w:hint="eastAsia" w:ascii="仿宋" w:hAnsi="仿宋" w:eastAsia="仿宋" w:cs="仿宋"/>
          <w:i w:val="0"/>
          <w:iCs w:val="0"/>
          <w:caps w:val="0"/>
          <w:color w:val="333333"/>
          <w:spacing w:val="0"/>
          <w:kern w:val="0"/>
          <w:sz w:val="32"/>
          <w:szCs w:val="32"/>
          <w:lang w:val="en-US" w:eastAsia="zh-CN" w:bidi="ar"/>
        </w:rPr>
        <w:t>硕士所读专业与申请专业相近或相关。</w:t>
      </w:r>
    </w:p>
    <w:p w14:paraId="4A3CD819">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遵守校纪校规，本科、硕士研究生在读期间未受到学校纪律处分。</w:t>
      </w:r>
    </w:p>
    <w:p w14:paraId="5FBCC79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具有较强的语言能力，外语水平较高，要求</w:t>
      </w:r>
      <w:r>
        <w:rPr>
          <w:rFonts w:hint="eastAsia" w:ascii="仿宋" w:hAnsi="仿宋" w:eastAsia="仿宋" w:cs="仿宋"/>
          <w:i w:val="0"/>
          <w:iCs w:val="0"/>
          <w:caps w:val="0"/>
          <w:color w:val="333333"/>
          <w:spacing w:val="0"/>
          <w:kern w:val="0"/>
          <w:sz w:val="32"/>
          <w:szCs w:val="32"/>
          <w:lang w:val="en-US" w:eastAsia="zh-CN" w:bidi="ar"/>
        </w:rPr>
        <w:t>全国大学英语六级成绩≥</w:t>
      </w:r>
      <w:r>
        <w:rPr>
          <w:rFonts w:hint="default" w:ascii="Helvetica" w:hAnsi="Helvetica" w:eastAsia="Helvetica" w:cs="Helvetica"/>
          <w:i w:val="0"/>
          <w:iCs w:val="0"/>
          <w:caps w:val="0"/>
          <w:color w:val="333333"/>
          <w:spacing w:val="0"/>
          <w:kern w:val="0"/>
          <w:sz w:val="32"/>
          <w:szCs w:val="32"/>
          <w:lang w:val="en-US" w:eastAsia="zh-CN" w:bidi="ar"/>
        </w:rPr>
        <w:t>425</w:t>
      </w:r>
      <w:r>
        <w:rPr>
          <w:rFonts w:hint="eastAsia" w:ascii="仿宋" w:hAnsi="仿宋" w:eastAsia="仿宋" w:cs="仿宋"/>
          <w:i w:val="0"/>
          <w:iCs w:val="0"/>
          <w:caps w:val="0"/>
          <w:color w:val="333333"/>
          <w:spacing w:val="0"/>
          <w:kern w:val="0"/>
          <w:sz w:val="32"/>
          <w:szCs w:val="32"/>
          <w:lang w:val="en-US" w:eastAsia="zh-CN" w:bidi="ar"/>
        </w:rPr>
        <w:t>分，</w:t>
      </w:r>
      <w:r>
        <w:rPr>
          <w:rFonts w:hint="eastAsia" w:ascii="仿宋" w:hAnsi="仿宋" w:eastAsia="仿宋" w:cs="仿宋"/>
          <w:i w:val="0"/>
          <w:iCs w:val="0"/>
          <w:caps w:val="0"/>
          <w:color w:val="000000"/>
          <w:spacing w:val="0"/>
          <w:kern w:val="0"/>
          <w:sz w:val="32"/>
          <w:szCs w:val="32"/>
          <w:lang w:val="en-US" w:eastAsia="zh-CN" w:bidi="ar"/>
        </w:rPr>
        <w:t>或</w:t>
      </w:r>
      <w:r>
        <w:rPr>
          <w:rFonts w:hint="default" w:ascii="Helvetica" w:hAnsi="Helvetica" w:eastAsia="Helvetica" w:cs="Helvetica"/>
          <w:i w:val="0"/>
          <w:iCs w:val="0"/>
          <w:caps w:val="0"/>
          <w:color w:val="000000"/>
          <w:spacing w:val="0"/>
          <w:kern w:val="0"/>
          <w:sz w:val="32"/>
          <w:szCs w:val="32"/>
          <w:lang w:val="en-US" w:eastAsia="zh-CN" w:bidi="ar"/>
        </w:rPr>
        <w:t>IELTS </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5.5</w:t>
      </w:r>
      <w:r>
        <w:rPr>
          <w:rFonts w:hint="eastAsia" w:ascii="仿宋" w:hAnsi="仿宋" w:eastAsia="仿宋" w:cs="仿宋"/>
          <w:i w:val="0"/>
          <w:iCs w:val="0"/>
          <w:caps w:val="0"/>
          <w:color w:val="000000"/>
          <w:spacing w:val="0"/>
          <w:kern w:val="0"/>
          <w:sz w:val="32"/>
          <w:szCs w:val="32"/>
          <w:lang w:val="en-US" w:eastAsia="zh-CN" w:bidi="ar"/>
        </w:rPr>
        <w:t>，或</w:t>
      </w:r>
      <w:r>
        <w:rPr>
          <w:rFonts w:hint="default" w:ascii="Helvetica" w:hAnsi="Helvetica" w:eastAsia="Helvetica" w:cs="Helvetica"/>
          <w:i w:val="0"/>
          <w:iCs w:val="0"/>
          <w:caps w:val="0"/>
          <w:color w:val="000000"/>
          <w:spacing w:val="0"/>
          <w:kern w:val="0"/>
          <w:sz w:val="32"/>
          <w:szCs w:val="32"/>
          <w:lang w:val="en-US" w:eastAsia="zh-CN" w:bidi="ar"/>
        </w:rPr>
        <w:t>TOEFL </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80</w:t>
      </w:r>
      <w:r>
        <w:rPr>
          <w:rFonts w:hint="eastAsia" w:ascii="仿宋" w:hAnsi="仿宋" w:eastAsia="仿宋" w:cs="仿宋"/>
          <w:i w:val="0"/>
          <w:iCs w:val="0"/>
          <w:caps w:val="0"/>
          <w:color w:val="000000"/>
          <w:spacing w:val="0"/>
          <w:kern w:val="0"/>
          <w:sz w:val="32"/>
          <w:szCs w:val="32"/>
          <w:lang w:val="en-US" w:eastAsia="zh-CN" w:bidi="ar"/>
        </w:rPr>
        <w:t>，或在英文类学术期刊中科院二区及以上以第一作者（或导师第一作者，申请</w:t>
      </w:r>
      <w:r>
        <w:rPr>
          <w:rFonts w:hint="eastAsia" w:ascii="仿宋" w:hAnsi="仿宋" w:eastAsia="仿宋" w:cs="仿宋"/>
          <w:i w:val="0"/>
          <w:iCs w:val="0"/>
          <w:caps w:val="0"/>
          <w:color w:val="333333"/>
          <w:spacing w:val="0"/>
          <w:kern w:val="0"/>
          <w:sz w:val="32"/>
          <w:szCs w:val="32"/>
          <w:lang w:val="en-US" w:eastAsia="zh-CN" w:bidi="ar"/>
        </w:rPr>
        <w:t>者</w:t>
      </w:r>
      <w:r>
        <w:rPr>
          <w:rFonts w:hint="eastAsia" w:ascii="仿宋" w:hAnsi="仿宋" w:eastAsia="仿宋" w:cs="仿宋"/>
          <w:i w:val="0"/>
          <w:iCs w:val="0"/>
          <w:caps w:val="0"/>
          <w:color w:val="000000"/>
          <w:spacing w:val="0"/>
          <w:kern w:val="0"/>
          <w:sz w:val="32"/>
          <w:szCs w:val="32"/>
          <w:lang w:val="en-US" w:eastAsia="zh-CN" w:bidi="ar"/>
        </w:rPr>
        <w:t>第二作者）发表</w:t>
      </w:r>
      <w:r>
        <w:rPr>
          <w:rFonts w:hint="default" w:ascii="Helvetica" w:hAnsi="Helvetica" w:eastAsia="Helvetica" w:cs="Helvetica"/>
          <w:i w:val="0"/>
          <w:iCs w:val="0"/>
          <w:caps w:val="0"/>
          <w:color w:val="000000"/>
          <w:spacing w:val="0"/>
          <w:kern w:val="0"/>
          <w:sz w:val="32"/>
          <w:szCs w:val="32"/>
          <w:lang w:val="en-US" w:eastAsia="zh-CN" w:bidi="ar"/>
        </w:rPr>
        <w:t>SCI</w:t>
      </w:r>
      <w:r>
        <w:rPr>
          <w:rFonts w:hint="eastAsia" w:ascii="仿宋" w:hAnsi="仿宋" w:eastAsia="仿宋" w:cs="仿宋"/>
          <w:i w:val="0"/>
          <w:iCs w:val="0"/>
          <w:caps w:val="0"/>
          <w:color w:val="000000"/>
          <w:spacing w:val="0"/>
          <w:kern w:val="0"/>
          <w:sz w:val="32"/>
          <w:szCs w:val="32"/>
          <w:lang w:val="en-US" w:eastAsia="zh-CN" w:bidi="ar"/>
        </w:rPr>
        <w:t>收录论文。</w:t>
      </w:r>
    </w:p>
    <w:p w14:paraId="2D8E92B8">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对学术研究有浓厚的兴趣，有较强的创新意识、创新能力和专业能力，在与材料相近或相关学科有关的刊物上发表高水平论文、有突出科研成果并满足以下要求之一：</w:t>
      </w:r>
    </w:p>
    <w:p w14:paraId="187F4B5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1</w:t>
      </w:r>
      <w:r>
        <w:rPr>
          <w:rFonts w:hint="eastAsia" w:ascii="仿宋" w:hAnsi="仿宋" w:eastAsia="仿宋" w:cs="仿宋"/>
          <w:i w:val="0"/>
          <w:iCs w:val="0"/>
          <w:caps w:val="0"/>
          <w:color w:val="333333"/>
          <w:spacing w:val="0"/>
          <w:kern w:val="0"/>
          <w:sz w:val="32"/>
          <w:szCs w:val="32"/>
          <w:lang w:val="en-US" w:eastAsia="zh-CN" w:bidi="ar"/>
        </w:rPr>
        <w:t>）以第一作者（或导师第一作者，申请者第二作者）在</w:t>
      </w:r>
      <w:r>
        <w:rPr>
          <w:rFonts w:hint="default" w:ascii="Helvetica" w:hAnsi="Helvetica" w:eastAsia="Helvetica" w:cs="Helvetica"/>
          <w:i w:val="0"/>
          <w:iCs w:val="0"/>
          <w:caps w:val="0"/>
          <w:color w:val="333333"/>
          <w:spacing w:val="0"/>
          <w:kern w:val="0"/>
          <w:sz w:val="32"/>
          <w:szCs w:val="32"/>
          <w:lang w:val="en-US" w:eastAsia="zh-CN" w:bidi="ar"/>
        </w:rPr>
        <w:t>SCI</w:t>
      </w: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EI</w:t>
      </w:r>
      <w:r>
        <w:rPr>
          <w:rFonts w:hint="eastAsia" w:ascii="仿宋" w:hAnsi="仿宋" w:eastAsia="仿宋" w:cs="仿宋"/>
          <w:i w:val="0"/>
          <w:iCs w:val="0"/>
          <w:caps w:val="0"/>
          <w:color w:val="333333"/>
          <w:spacing w:val="0"/>
          <w:kern w:val="0"/>
          <w:sz w:val="32"/>
          <w:szCs w:val="32"/>
          <w:lang w:val="en-US" w:eastAsia="zh-CN" w:bidi="ar"/>
        </w:rPr>
        <w:t>收录的正刊上发表学术论文</w:t>
      </w:r>
      <w:r>
        <w:rPr>
          <w:rFonts w:hint="default" w:ascii="Helvetica" w:hAnsi="Helvetica" w:eastAsia="Helvetica" w:cs="Helvetica"/>
          <w:i w:val="0"/>
          <w:iCs w:val="0"/>
          <w:caps w:val="0"/>
          <w:color w:val="333333"/>
          <w:spacing w:val="0"/>
          <w:kern w:val="0"/>
          <w:sz w:val="32"/>
          <w:szCs w:val="32"/>
          <w:lang w:val="en-US" w:eastAsia="zh-CN" w:bidi="ar"/>
        </w:rPr>
        <w:t>2</w:t>
      </w:r>
      <w:r>
        <w:rPr>
          <w:rFonts w:hint="eastAsia" w:ascii="仿宋" w:hAnsi="仿宋" w:eastAsia="仿宋" w:cs="仿宋"/>
          <w:i w:val="0"/>
          <w:iCs w:val="0"/>
          <w:caps w:val="0"/>
          <w:color w:val="333333"/>
          <w:spacing w:val="0"/>
          <w:kern w:val="0"/>
          <w:sz w:val="32"/>
          <w:szCs w:val="32"/>
          <w:lang w:val="en-US" w:eastAsia="zh-CN" w:bidi="ar"/>
        </w:rPr>
        <w:t>篇及以上，或在</w:t>
      </w:r>
      <w:r>
        <w:rPr>
          <w:rFonts w:hint="default" w:ascii="Helvetica" w:hAnsi="Helvetica" w:eastAsia="Helvetica" w:cs="Helvetica"/>
          <w:i w:val="0"/>
          <w:iCs w:val="0"/>
          <w:caps w:val="0"/>
          <w:color w:val="333333"/>
          <w:spacing w:val="0"/>
          <w:kern w:val="0"/>
          <w:sz w:val="32"/>
          <w:szCs w:val="32"/>
          <w:lang w:val="en-US" w:eastAsia="zh-CN" w:bidi="ar"/>
        </w:rPr>
        <w:t>SCI</w:t>
      </w:r>
      <w:r>
        <w:rPr>
          <w:rFonts w:hint="eastAsia" w:ascii="仿宋" w:hAnsi="仿宋" w:eastAsia="仿宋" w:cs="仿宋"/>
          <w:i w:val="0"/>
          <w:iCs w:val="0"/>
          <w:caps w:val="0"/>
          <w:color w:val="333333"/>
          <w:spacing w:val="0"/>
          <w:kern w:val="0"/>
          <w:sz w:val="32"/>
          <w:szCs w:val="32"/>
          <w:lang w:val="en-US" w:eastAsia="zh-CN" w:bidi="ar"/>
        </w:rPr>
        <w:t>收录期刊上发表学术论文累计影响因子大于</w:t>
      </w:r>
      <w:r>
        <w:rPr>
          <w:rFonts w:hint="default" w:ascii="Helvetica" w:hAnsi="Helvetica" w:eastAsia="Helvetica" w:cs="Helvetica"/>
          <w:i w:val="0"/>
          <w:iCs w:val="0"/>
          <w:caps w:val="0"/>
          <w:color w:val="333333"/>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，或在中科院</w:t>
      </w:r>
      <w:r>
        <w:rPr>
          <w:rFonts w:hint="default" w:ascii="Helvetica" w:hAnsi="Helvetica" w:eastAsia="Helvetica" w:cs="Helvetica"/>
          <w:i w:val="0"/>
          <w:iCs w:val="0"/>
          <w:caps w:val="0"/>
          <w:color w:val="333333"/>
          <w:spacing w:val="0"/>
          <w:kern w:val="0"/>
          <w:sz w:val="32"/>
          <w:szCs w:val="32"/>
          <w:lang w:val="en-US" w:eastAsia="zh-CN" w:bidi="ar"/>
        </w:rPr>
        <w:t>JCR</w:t>
      </w:r>
      <w:r>
        <w:rPr>
          <w:rFonts w:hint="eastAsia" w:ascii="仿宋" w:hAnsi="仿宋" w:eastAsia="仿宋" w:cs="仿宋"/>
          <w:i w:val="0"/>
          <w:iCs w:val="0"/>
          <w:caps w:val="0"/>
          <w:color w:val="333333"/>
          <w:spacing w:val="0"/>
          <w:kern w:val="0"/>
          <w:sz w:val="32"/>
          <w:szCs w:val="32"/>
          <w:lang w:val="en-US" w:eastAsia="zh-CN" w:bidi="ar"/>
        </w:rPr>
        <w:t>二区及以上发表学术论文</w:t>
      </w:r>
      <w:r>
        <w:rPr>
          <w:rFonts w:hint="default" w:ascii="Helvetica" w:hAnsi="Helvetica" w:eastAsia="Helvetica" w:cs="Helvetica"/>
          <w:i w:val="0"/>
          <w:iCs w:val="0"/>
          <w:caps w:val="0"/>
          <w:color w:val="333333"/>
          <w:spacing w:val="0"/>
          <w:kern w:val="0"/>
          <w:sz w:val="32"/>
          <w:szCs w:val="32"/>
          <w:lang w:val="en-US" w:eastAsia="zh-CN" w:bidi="ar"/>
        </w:rPr>
        <w:t>1</w:t>
      </w:r>
      <w:r>
        <w:rPr>
          <w:rFonts w:hint="eastAsia" w:ascii="仿宋" w:hAnsi="仿宋" w:eastAsia="仿宋" w:cs="仿宋"/>
          <w:i w:val="0"/>
          <w:iCs w:val="0"/>
          <w:caps w:val="0"/>
          <w:color w:val="333333"/>
          <w:spacing w:val="0"/>
          <w:kern w:val="0"/>
          <w:sz w:val="32"/>
          <w:szCs w:val="32"/>
          <w:lang w:val="en-US" w:eastAsia="zh-CN" w:bidi="ar"/>
        </w:rPr>
        <w:t>篇及以上；</w:t>
      </w:r>
    </w:p>
    <w:p w14:paraId="6E33C2F7">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2</w:t>
      </w:r>
      <w:r>
        <w:rPr>
          <w:rFonts w:hint="eastAsia" w:ascii="仿宋" w:hAnsi="仿宋" w:eastAsia="仿宋" w:cs="仿宋"/>
          <w:i w:val="0"/>
          <w:iCs w:val="0"/>
          <w:caps w:val="0"/>
          <w:color w:val="333333"/>
          <w:spacing w:val="0"/>
          <w:kern w:val="0"/>
          <w:sz w:val="32"/>
          <w:szCs w:val="32"/>
          <w:lang w:val="en-US" w:eastAsia="zh-CN" w:bidi="ar"/>
        </w:rPr>
        <w:t>）获得发明专利授权</w:t>
      </w:r>
      <w:r>
        <w:rPr>
          <w:rFonts w:hint="default" w:ascii="Helvetica" w:hAnsi="Helvetica" w:eastAsia="Helvetica" w:cs="Helvetica"/>
          <w:i w:val="0"/>
          <w:iCs w:val="0"/>
          <w:caps w:val="0"/>
          <w:color w:val="333333"/>
          <w:spacing w:val="0"/>
          <w:kern w:val="0"/>
          <w:sz w:val="32"/>
          <w:szCs w:val="32"/>
          <w:lang w:val="en-US" w:eastAsia="zh-CN" w:bidi="ar"/>
        </w:rPr>
        <w:t>2</w:t>
      </w:r>
      <w:r>
        <w:rPr>
          <w:rFonts w:hint="eastAsia" w:ascii="仿宋" w:hAnsi="仿宋" w:eastAsia="仿宋" w:cs="仿宋"/>
          <w:i w:val="0"/>
          <w:iCs w:val="0"/>
          <w:caps w:val="0"/>
          <w:color w:val="333333"/>
          <w:spacing w:val="0"/>
          <w:kern w:val="0"/>
          <w:sz w:val="32"/>
          <w:szCs w:val="32"/>
          <w:lang w:val="en-US" w:eastAsia="zh-CN" w:bidi="ar"/>
        </w:rPr>
        <w:t>项及以上（排名第一，或导师为第一排名，申请者排名第二）；</w:t>
      </w:r>
    </w:p>
    <w:p w14:paraId="6BD1C10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）获得省级及以上科研成果奖（其中省级一等奖排名前五，二等奖排名前三，三等奖排名前二）；</w:t>
      </w:r>
    </w:p>
    <w:p w14:paraId="420CB89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4</w:t>
      </w:r>
      <w:r>
        <w:rPr>
          <w:rFonts w:hint="eastAsia" w:ascii="仿宋" w:hAnsi="仿宋" w:eastAsia="仿宋" w:cs="仿宋"/>
          <w:i w:val="0"/>
          <w:iCs w:val="0"/>
          <w:caps w:val="0"/>
          <w:color w:val="333333"/>
          <w:spacing w:val="0"/>
          <w:kern w:val="0"/>
          <w:sz w:val="32"/>
          <w:szCs w:val="32"/>
          <w:lang w:val="en-US" w:eastAsia="zh-CN" w:bidi="ar"/>
        </w:rPr>
        <w:t>）获得学科竞赛国家级三等奖及以上（排名前二），或省级二等奖及以上（排名第一）。</w:t>
      </w:r>
    </w:p>
    <w:p w14:paraId="4613AA9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5</w:t>
      </w:r>
      <w:r>
        <w:rPr>
          <w:rFonts w:hint="eastAsia" w:ascii="仿宋" w:hAnsi="仿宋" w:eastAsia="仿宋" w:cs="仿宋"/>
          <w:i w:val="0"/>
          <w:iCs w:val="0"/>
          <w:caps w:val="0"/>
          <w:color w:val="333333"/>
          <w:spacing w:val="0"/>
          <w:kern w:val="0"/>
          <w:sz w:val="32"/>
          <w:szCs w:val="32"/>
          <w:lang w:val="en-US" w:eastAsia="zh-CN" w:bidi="ar"/>
        </w:rPr>
        <w:t>）经招生考核小组认定具有重要的培养潜力。</w:t>
      </w:r>
    </w:p>
    <w:p w14:paraId="5A1D367F">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lang w:val="en-US" w:eastAsia="zh-CN" w:bidi="ar"/>
        </w:rPr>
        <w:t>五、报名及考核流程</w:t>
      </w:r>
    </w:p>
    <w:p w14:paraId="0FA5BAE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（一）网上报名及缴费</w:t>
      </w:r>
    </w:p>
    <w:p w14:paraId="595F3D47">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考生须按照《云南大学</w:t>
      </w:r>
      <w:r>
        <w:rPr>
          <w:rFonts w:hint="default" w:ascii="Helvetica" w:hAnsi="Helvetica" w:eastAsia="Helvetica" w:cs="Helvetica"/>
          <w:i w:val="0"/>
          <w:iCs w:val="0"/>
          <w:caps w:val="0"/>
          <w:color w:val="000000"/>
          <w:spacing w:val="0"/>
          <w:kern w:val="0"/>
          <w:sz w:val="32"/>
          <w:szCs w:val="32"/>
          <w:shd w:val="clear" w:fill="FFFFFF"/>
          <w:lang w:val="en-US" w:eastAsia="zh-CN" w:bidi="ar"/>
        </w:rPr>
        <w:t>2025</w:t>
      </w:r>
      <w:r>
        <w:rPr>
          <w:rFonts w:hint="eastAsia" w:ascii="仿宋" w:hAnsi="仿宋" w:eastAsia="仿宋" w:cs="仿宋"/>
          <w:i w:val="0"/>
          <w:iCs w:val="0"/>
          <w:caps w:val="0"/>
          <w:color w:val="000000"/>
          <w:spacing w:val="0"/>
          <w:kern w:val="0"/>
          <w:sz w:val="32"/>
          <w:szCs w:val="32"/>
          <w:shd w:val="clear" w:fill="FFFFFF"/>
          <w:lang w:val="en-US" w:eastAsia="zh-CN" w:bidi="ar"/>
        </w:rPr>
        <w:t>年“申请</w:t>
      </w:r>
      <w:r>
        <w:rPr>
          <w:rFonts w:hint="default" w:ascii="Helvetica" w:hAnsi="Helvetica" w:eastAsia="Helvetica" w:cs="Helvetica"/>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考核”制博士研究生招生报名通知（第一批次）》通知要求，在规定时间内完成网上报名和缴费，否则报名无效。</w:t>
      </w:r>
    </w:p>
    <w:p w14:paraId="59DB3029">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时间：</w:t>
      </w:r>
      <w:r>
        <w:rPr>
          <w:rFonts w:hint="default" w:ascii="Helvetica" w:hAnsi="Helvetica" w:eastAsia="Helvetica" w:cs="Helvetica"/>
          <w:i w:val="0"/>
          <w:iCs w:val="0"/>
          <w:caps w:val="0"/>
          <w:color w:val="000000"/>
          <w:spacing w:val="0"/>
          <w:kern w:val="0"/>
          <w:sz w:val="32"/>
          <w:szCs w:val="32"/>
          <w:shd w:val="clear" w:fill="FFFFFF"/>
          <w:lang w:val="en-US" w:eastAsia="zh-CN" w:bidi="ar"/>
        </w:rPr>
        <w:t>2024</w:t>
      </w:r>
      <w:r>
        <w:rPr>
          <w:rFonts w:hint="eastAsia" w:ascii="仿宋" w:hAnsi="仿宋" w:eastAsia="仿宋" w:cs="仿宋"/>
          <w:i w:val="0"/>
          <w:iCs w:val="0"/>
          <w:caps w:val="0"/>
          <w:color w:val="000000"/>
          <w:spacing w:val="0"/>
          <w:kern w:val="0"/>
          <w:sz w:val="32"/>
          <w:szCs w:val="32"/>
          <w:shd w:val="clear" w:fill="FFFFFF"/>
          <w:lang w:val="en-US" w:eastAsia="zh-CN" w:bidi="ar"/>
        </w:rPr>
        <w:t>年</w:t>
      </w:r>
      <w:r>
        <w:rPr>
          <w:rFonts w:hint="default" w:ascii="Helvetica" w:hAnsi="Helvetica" w:eastAsia="Helvetica" w:cs="Helvetica"/>
          <w:i w:val="0"/>
          <w:iCs w:val="0"/>
          <w:caps w:val="0"/>
          <w:color w:val="000000"/>
          <w:spacing w:val="0"/>
          <w:kern w:val="0"/>
          <w:sz w:val="32"/>
          <w:szCs w:val="32"/>
          <w:shd w:val="clear" w:fill="FFFFFF"/>
          <w:lang w:val="en-US" w:eastAsia="zh-CN" w:bidi="ar"/>
        </w:rPr>
        <w:t>11</w:t>
      </w:r>
      <w:r>
        <w:rPr>
          <w:rFonts w:hint="eastAsia" w:ascii="仿宋" w:hAnsi="仿宋" w:eastAsia="仿宋" w:cs="仿宋"/>
          <w:i w:val="0"/>
          <w:iCs w:val="0"/>
          <w:caps w:val="0"/>
          <w:color w:val="000000"/>
          <w:spacing w:val="0"/>
          <w:kern w:val="0"/>
          <w:sz w:val="32"/>
          <w:szCs w:val="32"/>
          <w:shd w:val="clear" w:fill="FFFFFF"/>
          <w:lang w:val="en-US" w:eastAsia="zh-CN" w:bidi="ar"/>
        </w:rPr>
        <w:t>月</w:t>
      </w:r>
      <w:r>
        <w:rPr>
          <w:rFonts w:hint="default" w:ascii="Helvetica" w:hAnsi="Helvetica" w:eastAsia="Helvetica" w:cs="Helvetica"/>
          <w:i w:val="0"/>
          <w:iCs w:val="0"/>
          <w:caps w:val="0"/>
          <w:color w:val="000000"/>
          <w:spacing w:val="0"/>
          <w:kern w:val="0"/>
          <w:sz w:val="32"/>
          <w:szCs w:val="32"/>
          <w:shd w:val="clear" w:fill="FFFFFF"/>
          <w:lang w:val="en-US" w:eastAsia="zh-CN" w:bidi="ar"/>
        </w:rPr>
        <w:t>20</w:t>
      </w:r>
      <w:r>
        <w:rPr>
          <w:rFonts w:hint="eastAsia" w:ascii="仿宋" w:hAnsi="仿宋" w:eastAsia="仿宋" w:cs="仿宋"/>
          <w:i w:val="0"/>
          <w:iCs w:val="0"/>
          <w:caps w:val="0"/>
          <w:color w:val="000000"/>
          <w:spacing w:val="0"/>
          <w:kern w:val="0"/>
          <w:sz w:val="32"/>
          <w:szCs w:val="32"/>
          <w:shd w:val="clear" w:fill="FFFFFF"/>
          <w:lang w:val="en-US" w:eastAsia="zh-CN" w:bidi="ar"/>
        </w:rPr>
        <w:t>日</w:t>
      </w:r>
      <w:r>
        <w:rPr>
          <w:rFonts w:hint="default" w:ascii="Helvetica" w:hAnsi="Helvetica" w:eastAsia="Helvetica" w:cs="Helvetica"/>
          <w:i w:val="0"/>
          <w:iCs w:val="0"/>
          <w:caps w:val="0"/>
          <w:color w:val="000000"/>
          <w:spacing w:val="0"/>
          <w:kern w:val="0"/>
          <w:sz w:val="32"/>
          <w:szCs w:val="32"/>
          <w:shd w:val="clear" w:fill="FFFFFF"/>
          <w:lang w:val="en-US" w:eastAsia="zh-CN" w:bidi="ar"/>
        </w:rPr>
        <w:t>12</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00</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2024</w:t>
      </w:r>
      <w:r>
        <w:rPr>
          <w:rFonts w:hint="eastAsia" w:ascii="仿宋" w:hAnsi="仿宋" w:eastAsia="仿宋" w:cs="仿宋"/>
          <w:i w:val="0"/>
          <w:iCs w:val="0"/>
          <w:caps w:val="0"/>
          <w:color w:val="000000"/>
          <w:spacing w:val="0"/>
          <w:kern w:val="0"/>
          <w:sz w:val="32"/>
          <w:szCs w:val="32"/>
          <w:shd w:val="clear" w:fill="FFFFFF"/>
          <w:lang w:val="en-US" w:eastAsia="zh-CN" w:bidi="ar"/>
        </w:rPr>
        <w:t>年</w:t>
      </w:r>
      <w:r>
        <w:rPr>
          <w:rFonts w:hint="default" w:ascii="Helvetica" w:hAnsi="Helvetica" w:eastAsia="Helvetica" w:cs="Helvetica"/>
          <w:i w:val="0"/>
          <w:iCs w:val="0"/>
          <w:caps w:val="0"/>
          <w:color w:val="000000"/>
          <w:spacing w:val="0"/>
          <w:kern w:val="0"/>
          <w:sz w:val="32"/>
          <w:szCs w:val="32"/>
          <w:shd w:val="clear" w:fill="FFFFFF"/>
          <w:lang w:val="en-US" w:eastAsia="zh-CN" w:bidi="ar"/>
        </w:rPr>
        <w:t>12</w:t>
      </w:r>
      <w:r>
        <w:rPr>
          <w:rFonts w:hint="eastAsia" w:ascii="仿宋" w:hAnsi="仿宋" w:eastAsia="仿宋" w:cs="仿宋"/>
          <w:i w:val="0"/>
          <w:iCs w:val="0"/>
          <w:caps w:val="0"/>
          <w:color w:val="000000"/>
          <w:spacing w:val="0"/>
          <w:kern w:val="0"/>
          <w:sz w:val="32"/>
          <w:szCs w:val="32"/>
          <w:shd w:val="clear" w:fill="FFFFFF"/>
          <w:lang w:val="en-US" w:eastAsia="zh-CN" w:bidi="ar"/>
        </w:rPr>
        <w:t>月</w:t>
      </w:r>
      <w:r>
        <w:rPr>
          <w:rFonts w:hint="default" w:ascii="Helvetica" w:hAnsi="Helvetica" w:eastAsia="Helvetica" w:cs="Helvetica"/>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日</w:t>
      </w:r>
      <w:r>
        <w:rPr>
          <w:rFonts w:hint="default" w:ascii="Helvetica" w:hAnsi="Helvetica" w:eastAsia="Helvetica" w:cs="Helvetica"/>
          <w:i w:val="0"/>
          <w:iCs w:val="0"/>
          <w:caps w:val="0"/>
          <w:color w:val="000000"/>
          <w:spacing w:val="0"/>
          <w:kern w:val="0"/>
          <w:sz w:val="32"/>
          <w:szCs w:val="32"/>
          <w:shd w:val="clear" w:fill="FFFFFF"/>
          <w:lang w:val="en-US" w:eastAsia="zh-CN" w:bidi="ar"/>
        </w:rPr>
        <w:t>14</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00</w:t>
      </w:r>
    </w:p>
    <w:p w14:paraId="0EB4234F">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报名网址：</w:t>
      </w:r>
    </w:p>
    <w:p w14:paraId="23844854">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中国研究生招生信息网（</w:t>
      </w:r>
      <w:r>
        <w:rPr>
          <w:rFonts w:hint="default" w:ascii="Helvetica" w:hAnsi="Helvetica" w:eastAsia="Helvetica" w:cs="Helvetica"/>
          <w:i w:val="0"/>
          <w:iCs w:val="0"/>
          <w:caps w:val="0"/>
          <w:color w:val="12B9AE"/>
          <w:spacing w:val="0"/>
          <w:kern w:val="0"/>
          <w:sz w:val="24"/>
          <w:szCs w:val="24"/>
          <w:u w:val="none"/>
          <w:lang w:val="en-US" w:eastAsia="zh-CN" w:bidi="ar"/>
        </w:rPr>
        <w:fldChar w:fldCharType="begin"/>
      </w:r>
      <w:r>
        <w:rPr>
          <w:rFonts w:hint="default" w:ascii="Helvetica" w:hAnsi="Helvetica" w:eastAsia="Helvetica" w:cs="Helvetica"/>
          <w:i w:val="0"/>
          <w:iCs w:val="0"/>
          <w:caps w:val="0"/>
          <w:color w:val="12B9AE"/>
          <w:spacing w:val="0"/>
          <w:kern w:val="0"/>
          <w:sz w:val="24"/>
          <w:szCs w:val="24"/>
          <w:u w:val="none"/>
          <w:lang w:val="en-US" w:eastAsia="zh-CN" w:bidi="ar"/>
        </w:rPr>
        <w:instrText xml:space="preserve"> HYPERLINK "https://yz.chsi.com.cn/bsbm/" </w:instrText>
      </w:r>
      <w:r>
        <w:rPr>
          <w:rFonts w:hint="default" w:ascii="Helvetica" w:hAnsi="Helvetica" w:eastAsia="Helvetica" w:cs="Helvetica"/>
          <w:i w:val="0"/>
          <w:iCs w:val="0"/>
          <w:caps w:val="0"/>
          <w:color w:val="12B9AE"/>
          <w:spacing w:val="0"/>
          <w:kern w:val="0"/>
          <w:sz w:val="24"/>
          <w:szCs w:val="24"/>
          <w:u w:val="none"/>
          <w:lang w:val="en-US" w:eastAsia="zh-CN" w:bidi="ar"/>
        </w:rPr>
        <w:fldChar w:fldCharType="separate"/>
      </w:r>
      <w:r>
        <w:rPr>
          <w:rStyle w:val="7"/>
          <w:rFonts w:hint="default" w:ascii="Helvetica" w:hAnsi="Helvetica" w:eastAsia="Helvetica" w:cs="Helvetica"/>
          <w:i w:val="0"/>
          <w:iCs w:val="0"/>
          <w:caps w:val="0"/>
          <w:color w:val="12B9AE"/>
          <w:spacing w:val="0"/>
          <w:sz w:val="32"/>
          <w:szCs w:val="32"/>
          <w:u w:val="none"/>
          <w:lang w:val="en-US"/>
        </w:rPr>
        <w:t>https://yz.chsi.com.cn/bsbm/</w:t>
      </w:r>
      <w:r>
        <w:rPr>
          <w:rFonts w:hint="default" w:ascii="Helvetica" w:hAnsi="Helvetica" w:eastAsia="Helvetica" w:cs="Helvetica"/>
          <w:i w:val="0"/>
          <w:iCs w:val="0"/>
          <w:caps w:val="0"/>
          <w:color w:val="12B9AE"/>
          <w:spacing w:val="0"/>
          <w:kern w:val="0"/>
          <w:sz w:val="24"/>
          <w:szCs w:val="24"/>
          <w:u w:val="none"/>
          <w:lang w:val="en-US" w:eastAsia="zh-CN" w:bidi="ar"/>
        </w:rPr>
        <w:fldChar w:fldCharType="end"/>
      </w:r>
      <w:r>
        <w:rPr>
          <w:rFonts w:hint="eastAsia" w:ascii="仿宋" w:hAnsi="仿宋" w:eastAsia="仿宋" w:cs="仿宋"/>
          <w:i w:val="0"/>
          <w:iCs w:val="0"/>
          <w:caps w:val="0"/>
          <w:color w:val="000000"/>
          <w:spacing w:val="0"/>
          <w:kern w:val="0"/>
          <w:sz w:val="32"/>
          <w:szCs w:val="32"/>
          <w:lang w:val="en-US" w:eastAsia="zh-CN" w:bidi="ar"/>
        </w:rPr>
        <w:t>）</w:t>
      </w:r>
    </w:p>
    <w:p w14:paraId="7710C2DD">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报名费：</w:t>
      </w:r>
      <w:r>
        <w:rPr>
          <w:rFonts w:hint="default" w:ascii="Helvetica" w:hAnsi="Helvetica" w:eastAsia="Helvetica" w:cs="Helvetica"/>
          <w:i w:val="0"/>
          <w:iCs w:val="0"/>
          <w:caps w:val="0"/>
          <w:color w:val="000000"/>
          <w:spacing w:val="0"/>
          <w:kern w:val="0"/>
          <w:sz w:val="32"/>
          <w:szCs w:val="32"/>
          <w:lang w:val="en-US" w:eastAsia="zh-CN" w:bidi="ar"/>
        </w:rPr>
        <w:t>135</w:t>
      </w:r>
      <w:r>
        <w:rPr>
          <w:rFonts w:hint="eastAsia" w:ascii="仿宋" w:hAnsi="仿宋" w:eastAsia="仿宋" w:cs="仿宋"/>
          <w:i w:val="0"/>
          <w:iCs w:val="0"/>
          <w:caps w:val="0"/>
          <w:color w:val="000000"/>
          <w:spacing w:val="0"/>
          <w:kern w:val="0"/>
          <w:sz w:val="32"/>
          <w:szCs w:val="32"/>
          <w:lang w:val="en-US" w:eastAsia="zh-CN" w:bidi="ar"/>
        </w:rPr>
        <w:t>元</w:t>
      </w:r>
      <w:r>
        <w:rPr>
          <w:rFonts w:hint="default" w:ascii="Helvetica" w:hAnsi="Helvetica" w:eastAsia="Helvetica" w:cs="Helvetic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人，采用网上支付形式缴纳报名费，逾期不再补缴。除重复缴费情况外，报名费用概不退返。</w:t>
      </w:r>
    </w:p>
    <w:p w14:paraId="4F470BE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（二）提交材料</w:t>
      </w:r>
    </w:p>
    <w:p w14:paraId="2F54FD5C">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考生须在</w:t>
      </w:r>
      <w:r>
        <w:rPr>
          <w:rFonts w:hint="default" w:ascii="Helvetica" w:hAnsi="Helvetica" w:eastAsia="Helvetica" w:cs="Helvetica"/>
          <w:i w:val="0"/>
          <w:iCs w:val="0"/>
          <w:caps w:val="0"/>
          <w:color w:val="000000"/>
          <w:spacing w:val="0"/>
          <w:kern w:val="0"/>
          <w:sz w:val="32"/>
          <w:szCs w:val="32"/>
          <w:lang w:val="en-US" w:eastAsia="zh-CN" w:bidi="ar"/>
        </w:rPr>
        <w:t>2024</w:t>
      </w:r>
      <w:r>
        <w:rPr>
          <w:rFonts w:hint="eastAsia" w:ascii="仿宋" w:hAnsi="仿宋" w:eastAsia="仿宋" w:cs="仿宋"/>
          <w:i w:val="0"/>
          <w:iCs w:val="0"/>
          <w:caps w:val="0"/>
          <w:color w:val="000000"/>
          <w:spacing w:val="0"/>
          <w:kern w:val="0"/>
          <w:sz w:val="32"/>
          <w:szCs w:val="32"/>
          <w:lang w:val="en-US" w:eastAsia="zh-CN" w:bidi="ar"/>
        </w:rPr>
        <w:t>年</w:t>
      </w:r>
      <w:r>
        <w:rPr>
          <w:rFonts w:hint="default" w:ascii="Helvetica" w:hAnsi="Helvetica" w:eastAsia="Helvetica" w:cs="Helvetic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w:t>
      </w:r>
      <w:r>
        <w:rPr>
          <w:rFonts w:hint="default" w:ascii="Helvetica" w:hAnsi="Helvetica" w:eastAsia="Helvetica" w:cs="Helvetic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日下午</w:t>
      </w:r>
      <w:r>
        <w:rPr>
          <w:rFonts w:hint="default" w:ascii="Helvetica" w:hAnsi="Helvetica" w:eastAsia="Helvetica" w:cs="Helvetica"/>
          <w:i w:val="0"/>
          <w:iCs w:val="0"/>
          <w:caps w:val="0"/>
          <w:color w:val="000000"/>
          <w:spacing w:val="0"/>
          <w:kern w:val="0"/>
          <w:sz w:val="32"/>
          <w:szCs w:val="32"/>
          <w:lang w:val="en-US" w:eastAsia="zh-CN" w:bidi="ar"/>
        </w:rPr>
        <w:t>17</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00</w:t>
      </w:r>
      <w:r>
        <w:rPr>
          <w:rFonts w:hint="eastAsia" w:ascii="仿宋" w:hAnsi="仿宋" w:eastAsia="仿宋" w:cs="仿宋"/>
          <w:i w:val="0"/>
          <w:iCs w:val="0"/>
          <w:caps w:val="0"/>
          <w:color w:val="000000"/>
          <w:spacing w:val="0"/>
          <w:kern w:val="0"/>
          <w:sz w:val="32"/>
          <w:szCs w:val="32"/>
          <w:lang w:val="en-US" w:eastAsia="zh-CN" w:bidi="ar"/>
        </w:rPr>
        <w:t>前（以邮戳为准）向本学院提交云南大学</w:t>
      </w:r>
      <w:r>
        <w:rPr>
          <w:rFonts w:hint="eastAsia" w:ascii="仿宋" w:hAnsi="仿宋" w:eastAsia="仿宋" w:cs="仿宋"/>
          <w:i w:val="0"/>
          <w:iCs w:val="0"/>
          <w:caps w:val="0"/>
          <w:color w:val="333333"/>
          <w:spacing w:val="0"/>
          <w:kern w:val="0"/>
          <w:sz w:val="32"/>
          <w:szCs w:val="32"/>
          <w:lang w:val="en-US" w:eastAsia="zh-CN" w:bidi="ar"/>
        </w:rPr>
        <w:t>当年度</w:t>
      </w:r>
      <w:r>
        <w:rPr>
          <w:rFonts w:hint="eastAsia" w:ascii="仿宋" w:hAnsi="仿宋" w:eastAsia="仿宋" w:cs="仿宋"/>
          <w:i w:val="0"/>
          <w:iCs w:val="0"/>
          <w:caps w:val="0"/>
          <w:color w:val="000000"/>
          <w:spacing w:val="0"/>
          <w:kern w:val="0"/>
          <w:sz w:val="32"/>
          <w:szCs w:val="32"/>
          <w:lang w:val="en-US" w:eastAsia="zh-CN" w:bidi="ar"/>
        </w:rPr>
        <w:t>博士研究生招生章程中规定的基本报考材料和本方案要求的指定材料：</w:t>
      </w:r>
    </w:p>
    <w:p w14:paraId="63CB15E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材料提交清单</w:t>
      </w:r>
    </w:p>
    <w:p w14:paraId="3E020F16">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）网上报名成功后下载打印的《博士学位研究生网上报名信息简表》。</w:t>
      </w:r>
    </w:p>
    <w:p w14:paraId="63A39ACF">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）下载、填写的《报考云南大学“申请</w:t>
      </w:r>
      <w:r>
        <w:rPr>
          <w:rFonts w:hint="default" w:ascii="Helvetica" w:hAnsi="Helvetica" w:eastAsia="Helvetica" w:cs="Helvetica"/>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考核”制博士研究生申请表》。</w:t>
      </w:r>
    </w:p>
    <w:p w14:paraId="2B40E67D">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3</w:t>
      </w:r>
      <w:r>
        <w:rPr>
          <w:rFonts w:hint="eastAsia" w:ascii="仿宋" w:hAnsi="仿宋" w:eastAsia="仿宋" w:cs="仿宋"/>
          <w:i w:val="0"/>
          <w:iCs w:val="0"/>
          <w:caps w:val="0"/>
          <w:color w:val="000000"/>
          <w:spacing w:val="0"/>
          <w:kern w:val="0"/>
          <w:sz w:val="32"/>
          <w:szCs w:val="32"/>
          <w:shd w:val="clear" w:fill="FFFFFF"/>
          <w:lang w:val="en-US" w:eastAsia="zh-CN" w:bidi="ar"/>
        </w:rPr>
        <w:t>）提交《云南大学招收博士研究生政治思想品德考查表》，应届毕业生由本人就读学校所在学院党组织填写并盖章；有工作单位人员由所在工作单位党组织或人事部门填写并盖章；无工作单位人员由户籍所在地乡镇、街道办事处或档案所在部门填写并加盖公章。若考生因特殊情况无法按时提交该表，需详细说明具体情况，并经培养单位同意后，可暂缓提交。但最迟提交时间不得晚于学校本批次拟录取名单公示结束前。</w:t>
      </w:r>
    </w:p>
    <w:p w14:paraId="153FE0DA">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）两名所报考学科专业领域内的教授（或相当专业技术职称的专家）出具的《专家推荐书》见附件</w:t>
      </w:r>
      <w:r>
        <w:rPr>
          <w:rFonts w:hint="default" w:ascii="Helvetica" w:hAnsi="Helvetica" w:eastAsia="Helvetica" w:cs="Helvetica"/>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w:t>
      </w:r>
    </w:p>
    <w:p w14:paraId="4EC9F0DE">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）填写的《云南大学材料科学与工程博士研究生导师同意报考审核表》。</w:t>
      </w:r>
    </w:p>
    <w:p w14:paraId="00600383">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6</w:t>
      </w:r>
      <w:r>
        <w:rPr>
          <w:rFonts w:hint="eastAsia" w:ascii="仿宋" w:hAnsi="仿宋" w:eastAsia="仿宋" w:cs="仿宋"/>
          <w:i w:val="0"/>
          <w:iCs w:val="0"/>
          <w:caps w:val="0"/>
          <w:color w:val="000000"/>
          <w:spacing w:val="0"/>
          <w:kern w:val="0"/>
          <w:sz w:val="32"/>
          <w:szCs w:val="32"/>
          <w:shd w:val="clear" w:fill="FFFFFF"/>
          <w:lang w:val="en-US" w:eastAsia="zh-CN" w:bidi="ar"/>
        </w:rPr>
        <w:t>）应届硕士生须上传并提交《教育部学籍在线验证报告》；往届硕士生须上传并提交《教育部学历证书电子注册备案表》。因毕业时间早而不能在线验证的，需上传并提交《中国高等教育学历认证报告》。持国（境）外学历学位证书报考的考生，须上传并提交教育部留学服务中心认证的《国（境）外学历学位认证书》；国（境）外在读、尚未获得硕士学位的考生，需提供就读学校出具的学籍（在学）证明和成绩证明（需写明预计获硕士学位时间），并最迟在</w:t>
      </w:r>
      <w:r>
        <w:rPr>
          <w:rFonts w:hint="default" w:ascii="Helvetica" w:hAnsi="Helvetica" w:eastAsia="Helvetica" w:cs="Helvetica"/>
          <w:i w:val="0"/>
          <w:iCs w:val="0"/>
          <w:caps w:val="0"/>
          <w:color w:val="000000"/>
          <w:spacing w:val="0"/>
          <w:kern w:val="0"/>
          <w:sz w:val="32"/>
          <w:szCs w:val="32"/>
          <w:shd w:val="clear" w:fill="FFFFFF"/>
          <w:lang w:val="en-US" w:eastAsia="zh-CN" w:bidi="ar"/>
        </w:rPr>
        <w:t>2025</w:t>
      </w:r>
      <w:r>
        <w:rPr>
          <w:rFonts w:hint="eastAsia" w:ascii="仿宋" w:hAnsi="仿宋" w:eastAsia="仿宋" w:cs="仿宋"/>
          <w:i w:val="0"/>
          <w:iCs w:val="0"/>
          <w:caps w:val="0"/>
          <w:color w:val="000000"/>
          <w:spacing w:val="0"/>
          <w:kern w:val="0"/>
          <w:sz w:val="32"/>
          <w:szCs w:val="32"/>
          <w:shd w:val="clear" w:fill="FFFFFF"/>
          <w:lang w:val="en-US" w:eastAsia="zh-CN" w:bidi="ar"/>
        </w:rPr>
        <w:t>年</w:t>
      </w:r>
      <w:r>
        <w:rPr>
          <w:rFonts w:hint="default" w:ascii="Helvetica" w:hAnsi="Helvetica" w:eastAsia="Helvetica" w:cs="Helvetica"/>
          <w:i w:val="0"/>
          <w:iCs w:val="0"/>
          <w:caps w:val="0"/>
          <w:color w:val="000000"/>
          <w:spacing w:val="0"/>
          <w:kern w:val="0"/>
          <w:sz w:val="32"/>
          <w:szCs w:val="32"/>
          <w:shd w:val="clear" w:fill="FFFFFF"/>
          <w:lang w:val="en-US" w:eastAsia="zh-CN" w:bidi="ar"/>
        </w:rPr>
        <w:t>9</w:t>
      </w:r>
      <w:r>
        <w:rPr>
          <w:rFonts w:hint="eastAsia" w:ascii="仿宋" w:hAnsi="仿宋" w:eastAsia="仿宋" w:cs="仿宋"/>
          <w:i w:val="0"/>
          <w:iCs w:val="0"/>
          <w:caps w:val="0"/>
          <w:color w:val="000000"/>
          <w:spacing w:val="0"/>
          <w:kern w:val="0"/>
          <w:sz w:val="32"/>
          <w:szCs w:val="32"/>
          <w:shd w:val="clear" w:fill="FFFFFF"/>
          <w:lang w:val="en-US" w:eastAsia="zh-CN" w:bidi="ar"/>
        </w:rPr>
        <w:t>月</w:t>
      </w:r>
      <w:r>
        <w:rPr>
          <w:rFonts w:hint="default" w:ascii="Helvetica" w:hAnsi="Helvetica" w:eastAsia="Helvetica" w:cs="Helvetica"/>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日前取得教育部留学服务中心出具的《国（境）外学历学位认证书》。</w:t>
      </w:r>
    </w:p>
    <w:p w14:paraId="22C070D3">
      <w:pPr>
        <w:keepNext w:val="0"/>
        <w:keepLines w:val="0"/>
        <w:widowControl/>
        <w:suppressLineNumbers w:val="0"/>
        <w:shd w:val="clear" w:fill="FFFFFF"/>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7</w:t>
      </w:r>
      <w:r>
        <w:rPr>
          <w:rFonts w:hint="eastAsia" w:ascii="仿宋" w:hAnsi="仿宋" w:eastAsia="仿宋" w:cs="仿宋"/>
          <w:i w:val="0"/>
          <w:iCs w:val="0"/>
          <w:caps w:val="0"/>
          <w:color w:val="000000"/>
          <w:spacing w:val="0"/>
          <w:kern w:val="0"/>
          <w:sz w:val="32"/>
          <w:szCs w:val="32"/>
          <w:shd w:val="clear" w:fill="FFFFFF"/>
          <w:lang w:val="en-US" w:eastAsia="zh-CN" w:bidi="ar"/>
        </w:rPr>
        <w:t>）往届生报考须根据个人实际情况上传并提交《在职人员报考云南大学博士研究生申请表》或《往届未就业人员报考云南大学博士研究生承诺书》。</w:t>
      </w:r>
    </w:p>
    <w:p w14:paraId="18E5B342">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w:t>
      </w:r>
      <w:r>
        <w:rPr>
          <w:rFonts w:hint="default" w:ascii="Times New Roman" w:hAnsi="Times New Roman" w:eastAsia="Helvetica" w:cs="Times New Roman"/>
          <w:i w:val="0"/>
          <w:iCs w:val="0"/>
          <w:caps w:val="0"/>
          <w:color w:val="000000"/>
          <w:spacing w:val="0"/>
          <w:sz w:val="32"/>
          <w:szCs w:val="32"/>
          <w:shd w:val="clear" w:fill="FFFFFF"/>
          <w:lang w:val="en-US"/>
        </w:rPr>
        <w:t>8</w:t>
      </w:r>
      <w:r>
        <w:rPr>
          <w:rFonts w:hint="eastAsia" w:ascii="仿宋" w:hAnsi="仿宋" w:eastAsia="仿宋" w:cs="仿宋"/>
          <w:i w:val="0"/>
          <w:iCs w:val="0"/>
          <w:caps w:val="0"/>
          <w:color w:val="000000"/>
          <w:spacing w:val="0"/>
          <w:sz w:val="32"/>
          <w:szCs w:val="32"/>
          <w:shd w:val="clear" w:fill="FFFFFF"/>
        </w:rPr>
        <w:t>）攻读博士学位期间的研究方向、探索思路和计划（字数</w:t>
      </w:r>
      <w:r>
        <w:rPr>
          <w:rFonts w:hint="default" w:ascii="Times New Roman" w:hAnsi="Times New Roman" w:eastAsia="Helvetica" w:cs="Times New Roman"/>
          <w:i w:val="0"/>
          <w:iCs w:val="0"/>
          <w:caps w:val="0"/>
          <w:color w:val="000000"/>
          <w:spacing w:val="0"/>
          <w:sz w:val="32"/>
          <w:szCs w:val="32"/>
          <w:shd w:val="clear" w:fill="FFFFFF"/>
          <w:lang w:val="en-US"/>
        </w:rPr>
        <w:t>3000</w:t>
      </w:r>
      <w:r>
        <w:rPr>
          <w:rFonts w:hint="eastAsia" w:ascii="仿宋" w:hAnsi="仿宋" w:eastAsia="仿宋" w:cs="仿宋"/>
          <w:i w:val="0"/>
          <w:iCs w:val="0"/>
          <w:caps w:val="0"/>
          <w:color w:val="000000"/>
          <w:spacing w:val="0"/>
          <w:sz w:val="32"/>
          <w:szCs w:val="32"/>
          <w:shd w:val="clear" w:fill="FFFFFF"/>
        </w:rPr>
        <w:t>字以内）。</w:t>
      </w:r>
    </w:p>
    <w:p w14:paraId="62232DD1">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w:t>
      </w:r>
      <w:r>
        <w:rPr>
          <w:rFonts w:hint="default" w:ascii="Times New Roman" w:hAnsi="Times New Roman" w:eastAsia="Helvetica" w:cs="Times New Roman"/>
          <w:i w:val="0"/>
          <w:iCs w:val="0"/>
          <w:caps w:val="0"/>
          <w:color w:val="000000"/>
          <w:spacing w:val="0"/>
          <w:sz w:val="32"/>
          <w:szCs w:val="32"/>
          <w:shd w:val="clear" w:fill="FFFFFF"/>
          <w:lang w:val="en-US"/>
        </w:rPr>
        <w:t>9</w:t>
      </w:r>
      <w:r>
        <w:rPr>
          <w:rFonts w:hint="eastAsia" w:ascii="仿宋" w:hAnsi="仿宋" w:eastAsia="仿宋" w:cs="仿宋"/>
          <w:i w:val="0"/>
          <w:iCs w:val="0"/>
          <w:caps w:val="0"/>
          <w:color w:val="000000"/>
          <w:spacing w:val="0"/>
          <w:sz w:val="32"/>
          <w:szCs w:val="32"/>
          <w:shd w:val="clear" w:fill="FFFFFF"/>
        </w:rPr>
        <w:t>）外语水平证明复印件。</w:t>
      </w:r>
    </w:p>
    <w:p w14:paraId="1E1F1614">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10</w:t>
      </w:r>
      <w:r>
        <w:rPr>
          <w:rFonts w:hint="eastAsia" w:ascii="仿宋" w:hAnsi="仿宋" w:eastAsia="仿宋" w:cs="仿宋"/>
          <w:i w:val="0"/>
          <w:iCs w:val="0"/>
          <w:caps w:val="0"/>
          <w:color w:val="333333"/>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学术成果证明（发表论文、专利证书等）、所获奖励证书或证明等复印件</w:t>
      </w:r>
      <w:r>
        <w:rPr>
          <w:rFonts w:hint="eastAsia" w:ascii="仿宋" w:hAnsi="仿宋" w:eastAsia="仿宋" w:cs="仿宋"/>
          <w:i w:val="0"/>
          <w:iCs w:val="0"/>
          <w:caps w:val="0"/>
          <w:color w:val="333333"/>
          <w:spacing w:val="0"/>
          <w:kern w:val="0"/>
          <w:sz w:val="32"/>
          <w:szCs w:val="32"/>
          <w:lang w:val="en-US" w:eastAsia="zh-CN" w:bidi="ar"/>
        </w:rPr>
        <w:t>。</w:t>
      </w:r>
    </w:p>
    <w:p w14:paraId="1327CF9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11</w:t>
      </w:r>
      <w:r>
        <w:rPr>
          <w:rFonts w:hint="eastAsia" w:ascii="仿宋" w:hAnsi="仿宋" w:eastAsia="仿宋" w:cs="仿宋"/>
          <w:i w:val="0"/>
          <w:iCs w:val="0"/>
          <w:caps w:val="0"/>
          <w:color w:val="333333"/>
          <w:spacing w:val="0"/>
          <w:kern w:val="0"/>
          <w:sz w:val="32"/>
          <w:szCs w:val="32"/>
          <w:lang w:val="en-US" w:eastAsia="zh-CN" w:bidi="ar"/>
        </w:rPr>
        <w:t>）本科、</w:t>
      </w:r>
      <w:r>
        <w:rPr>
          <w:rFonts w:hint="eastAsia" w:ascii="仿宋" w:hAnsi="仿宋" w:eastAsia="仿宋" w:cs="仿宋"/>
          <w:i w:val="0"/>
          <w:iCs w:val="0"/>
          <w:caps w:val="0"/>
          <w:color w:val="000000"/>
          <w:spacing w:val="0"/>
          <w:kern w:val="0"/>
          <w:sz w:val="32"/>
          <w:szCs w:val="32"/>
          <w:lang w:val="en-US" w:eastAsia="zh-CN" w:bidi="ar"/>
        </w:rPr>
        <w:t>硕士在学期间的学习成绩单。</w:t>
      </w:r>
    </w:p>
    <w:p w14:paraId="485185D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申请者须保证所有申请材料的真实性。经学院或认证部门查证材料和信息为不实者，</w:t>
      </w:r>
      <w:r>
        <w:rPr>
          <w:rFonts w:hint="eastAsia" w:ascii="仿宋" w:hAnsi="仿宋" w:eastAsia="仿宋" w:cs="仿宋"/>
          <w:i w:val="0"/>
          <w:iCs w:val="0"/>
          <w:caps w:val="0"/>
          <w:color w:val="333333"/>
          <w:spacing w:val="0"/>
          <w:kern w:val="0"/>
          <w:sz w:val="32"/>
          <w:szCs w:val="32"/>
          <w:lang w:val="en-US" w:eastAsia="zh-CN" w:bidi="ar"/>
        </w:rPr>
        <w:t>将根据学校规定严肃处理，</w:t>
      </w:r>
      <w:r>
        <w:rPr>
          <w:rFonts w:hint="eastAsia" w:ascii="仿宋" w:hAnsi="仿宋" w:eastAsia="仿宋" w:cs="仿宋"/>
          <w:i w:val="0"/>
          <w:iCs w:val="0"/>
          <w:caps w:val="0"/>
          <w:color w:val="000000"/>
          <w:spacing w:val="0"/>
          <w:kern w:val="0"/>
          <w:sz w:val="32"/>
          <w:szCs w:val="32"/>
          <w:lang w:val="en-US" w:eastAsia="zh-CN" w:bidi="ar"/>
        </w:rPr>
        <w:t>取消申请资格，</w:t>
      </w:r>
      <w:r>
        <w:rPr>
          <w:rFonts w:hint="eastAsia" w:ascii="仿宋" w:hAnsi="仿宋" w:eastAsia="仿宋" w:cs="仿宋"/>
          <w:i w:val="0"/>
          <w:iCs w:val="0"/>
          <w:caps w:val="0"/>
          <w:color w:val="333333"/>
          <w:spacing w:val="0"/>
          <w:kern w:val="0"/>
          <w:sz w:val="32"/>
          <w:szCs w:val="32"/>
          <w:lang w:val="en-US" w:eastAsia="zh-CN" w:bidi="ar"/>
        </w:rPr>
        <w:t>包括取消录取资格及学籍等，相关后果由申请人承担。</w:t>
      </w:r>
    </w:p>
    <w:p w14:paraId="11CF5EF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提交方式：邮寄（推荐</w:t>
      </w:r>
      <w:r>
        <w:rPr>
          <w:rFonts w:hint="eastAsia" w:ascii="仿宋" w:hAnsi="仿宋" w:eastAsia="仿宋" w:cs="仿宋"/>
          <w:i w:val="0"/>
          <w:iCs w:val="0"/>
          <w:caps w:val="0"/>
          <w:color w:val="333333"/>
          <w:spacing w:val="0"/>
          <w:kern w:val="0"/>
          <w:sz w:val="32"/>
          <w:szCs w:val="32"/>
          <w:lang w:val="en-US" w:eastAsia="zh-CN" w:bidi="ar"/>
        </w:rPr>
        <w:t>以</w:t>
      </w:r>
      <w:r>
        <w:rPr>
          <w:rFonts w:hint="default" w:ascii="Helvetica" w:hAnsi="Helvetica" w:eastAsia="Helvetica" w:cs="Helvetica"/>
          <w:i w:val="0"/>
          <w:iCs w:val="0"/>
          <w:caps w:val="0"/>
          <w:color w:val="333333"/>
          <w:spacing w:val="0"/>
          <w:kern w:val="0"/>
          <w:sz w:val="32"/>
          <w:szCs w:val="32"/>
          <w:lang w:val="en-US" w:eastAsia="zh-CN" w:bidi="ar"/>
        </w:rPr>
        <w:t>EMS</w:t>
      </w:r>
      <w:r>
        <w:rPr>
          <w:rFonts w:hint="eastAsia" w:ascii="仿宋" w:hAnsi="仿宋" w:eastAsia="仿宋" w:cs="仿宋"/>
          <w:i w:val="0"/>
          <w:iCs w:val="0"/>
          <w:caps w:val="0"/>
          <w:color w:val="333333"/>
          <w:spacing w:val="0"/>
          <w:kern w:val="0"/>
          <w:sz w:val="32"/>
          <w:szCs w:val="32"/>
          <w:lang w:val="en-US" w:eastAsia="zh-CN" w:bidi="ar"/>
        </w:rPr>
        <w:t>、顺丰快递方式提交</w:t>
      </w:r>
      <w:r>
        <w:rPr>
          <w:rFonts w:hint="eastAsia" w:ascii="仿宋" w:hAnsi="仿宋" w:eastAsia="仿宋" w:cs="仿宋"/>
          <w:i w:val="0"/>
          <w:iCs w:val="0"/>
          <w:caps w:val="0"/>
          <w:color w:val="000000"/>
          <w:spacing w:val="0"/>
          <w:kern w:val="0"/>
          <w:sz w:val="32"/>
          <w:szCs w:val="32"/>
          <w:lang w:val="en-US" w:eastAsia="zh-CN" w:bidi="ar"/>
        </w:rPr>
        <w:t>）。</w:t>
      </w:r>
    </w:p>
    <w:p w14:paraId="774B0E4C">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提交时间：</w:t>
      </w:r>
      <w:r>
        <w:rPr>
          <w:rFonts w:hint="default" w:ascii="Helvetica" w:hAnsi="Helvetica" w:eastAsia="Helvetica" w:cs="Helvetica"/>
          <w:i w:val="0"/>
          <w:iCs w:val="0"/>
          <w:caps w:val="0"/>
          <w:color w:val="000000"/>
          <w:spacing w:val="0"/>
          <w:kern w:val="0"/>
          <w:sz w:val="32"/>
          <w:szCs w:val="32"/>
          <w:lang w:val="en-US" w:eastAsia="zh-CN" w:bidi="ar"/>
        </w:rPr>
        <w:t>2024</w:t>
      </w:r>
      <w:r>
        <w:rPr>
          <w:rFonts w:hint="eastAsia" w:ascii="仿宋" w:hAnsi="仿宋" w:eastAsia="仿宋" w:cs="仿宋"/>
          <w:i w:val="0"/>
          <w:iCs w:val="0"/>
          <w:caps w:val="0"/>
          <w:color w:val="000000"/>
          <w:spacing w:val="0"/>
          <w:kern w:val="0"/>
          <w:sz w:val="32"/>
          <w:szCs w:val="32"/>
          <w:lang w:val="en-US" w:eastAsia="zh-CN" w:bidi="ar"/>
        </w:rPr>
        <w:t>年</w:t>
      </w:r>
      <w:r>
        <w:rPr>
          <w:rFonts w:hint="default" w:ascii="Helvetica" w:hAnsi="Helvetica" w:eastAsia="Helvetica" w:cs="Helvetica"/>
          <w:i w:val="0"/>
          <w:iCs w:val="0"/>
          <w:caps w:val="0"/>
          <w:color w:val="000000"/>
          <w:spacing w:val="0"/>
          <w:kern w:val="0"/>
          <w:sz w:val="32"/>
          <w:szCs w:val="32"/>
          <w:lang w:val="en-US" w:eastAsia="zh-CN" w:bidi="ar"/>
        </w:rPr>
        <w:t>12</w:t>
      </w:r>
      <w:r>
        <w:rPr>
          <w:rFonts w:hint="eastAsia" w:ascii="仿宋" w:hAnsi="仿宋" w:eastAsia="仿宋" w:cs="仿宋"/>
          <w:i w:val="0"/>
          <w:iCs w:val="0"/>
          <w:caps w:val="0"/>
          <w:color w:val="000000"/>
          <w:spacing w:val="0"/>
          <w:kern w:val="0"/>
          <w:sz w:val="32"/>
          <w:szCs w:val="32"/>
          <w:lang w:val="en-US" w:eastAsia="zh-CN" w:bidi="ar"/>
        </w:rPr>
        <w:t>月</w:t>
      </w:r>
      <w:r>
        <w:rPr>
          <w:rFonts w:hint="default" w:ascii="Helvetica" w:hAnsi="Helvetica" w:eastAsia="Helvetica" w:cs="Helvetic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日下午</w:t>
      </w:r>
      <w:r>
        <w:rPr>
          <w:rFonts w:hint="default" w:ascii="Helvetica" w:hAnsi="Helvetica" w:eastAsia="Helvetica" w:cs="Helvetica"/>
          <w:i w:val="0"/>
          <w:iCs w:val="0"/>
          <w:caps w:val="0"/>
          <w:color w:val="000000"/>
          <w:spacing w:val="0"/>
          <w:kern w:val="0"/>
          <w:sz w:val="32"/>
          <w:szCs w:val="32"/>
          <w:lang w:val="en-US" w:eastAsia="zh-CN" w:bidi="ar"/>
        </w:rPr>
        <w:t>17</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00</w:t>
      </w:r>
      <w:r>
        <w:rPr>
          <w:rFonts w:hint="eastAsia" w:ascii="仿宋" w:hAnsi="仿宋" w:eastAsia="仿宋" w:cs="仿宋"/>
          <w:i w:val="0"/>
          <w:iCs w:val="0"/>
          <w:caps w:val="0"/>
          <w:color w:val="000000"/>
          <w:spacing w:val="0"/>
          <w:kern w:val="0"/>
          <w:sz w:val="32"/>
          <w:szCs w:val="32"/>
          <w:lang w:val="en-US" w:eastAsia="zh-CN" w:bidi="ar"/>
        </w:rPr>
        <w:t>之前（以邮戳为准）。</w:t>
      </w:r>
    </w:p>
    <w:p w14:paraId="51F8D5D0">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邮寄地址：云南省昆明市云南大学呈贡校区材料楼</w:t>
      </w:r>
      <w:r>
        <w:rPr>
          <w:rFonts w:hint="default" w:ascii="Helvetica" w:hAnsi="Helvetica" w:eastAsia="Helvetica" w:cs="Helvetica"/>
          <w:i w:val="0"/>
          <w:iCs w:val="0"/>
          <w:caps w:val="0"/>
          <w:color w:val="000000"/>
          <w:spacing w:val="0"/>
          <w:kern w:val="0"/>
          <w:sz w:val="32"/>
          <w:szCs w:val="32"/>
          <w:lang w:val="en-US" w:eastAsia="zh-CN" w:bidi="ar"/>
        </w:rPr>
        <w:t>1411</w:t>
      </w:r>
      <w:r>
        <w:rPr>
          <w:rFonts w:hint="eastAsia" w:ascii="仿宋" w:hAnsi="仿宋" w:eastAsia="仿宋" w:cs="仿宋"/>
          <w:i w:val="0"/>
          <w:iCs w:val="0"/>
          <w:caps w:val="0"/>
          <w:color w:val="000000"/>
          <w:spacing w:val="0"/>
          <w:kern w:val="0"/>
          <w:sz w:val="32"/>
          <w:szCs w:val="32"/>
          <w:lang w:val="en-US" w:eastAsia="zh-CN" w:bidi="ar"/>
        </w:rPr>
        <w:t>室，邮编：</w:t>
      </w:r>
      <w:r>
        <w:rPr>
          <w:rFonts w:hint="default" w:ascii="Helvetica" w:hAnsi="Helvetica" w:eastAsia="Helvetica" w:cs="Helvetica"/>
          <w:i w:val="0"/>
          <w:iCs w:val="0"/>
          <w:caps w:val="0"/>
          <w:color w:val="000000"/>
          <w:spacing w:val="0"/>
          <w:kern w:val="0"/>
          <w:sz w:val="32"/>
          <w:szCs w:val="32"/>
          <w:lang w:val="en-US" w:eastAsia="zh-CN" w:bidi="ar"/>
        </w:rPr>
        <w:t>650504</w:t>
      </w:r>
    </w:p>
    <w:p w14:paraId="028B5E2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联系方式：肖老师，电话：</w:t>
      </w:r>
      <w:r>
        <w:rPr>
          <w:rFonts w:hint="default" w:ascii="Helvetica" w:hAnsi="Helvetica" w:eastAsia="Helvetica" w:cs="Helvetica"/>
          <w:i w:val="0"/>
          <w:iCs w:val="0"/>
          <w:caps w:val="0"/>
          <w:color w:val="000000"/>
          <w:spacing w:val="0"/>
          <w:kern w:val="0"/>
          <w:sz w:val="32"/>
          <w:szCs w:val="32"/>
          <w:lang w:val="en-US" w:eastAsia="zh-CN" w:bidi="ar"/>
        </w:rPr>
        <w:t>0871-65037399</w:t>
      </w:r>
    </w:p>
    <w:p w14:paraId="7B1B8EED">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D0D0D"/>
          <w:spacing w:val="0"/>
          <w:kern w:val="0"/>
          <w:sz w:val="32"/>
          <w:szCs w:val="32"/>
          <w:lang w:val="en-US" w:eastAsia="zh-CN" w:bidi="ar"/>
        </w:rPr>
        <w:t>（三）资格审查</w:t>
      </w:r>
    </w:p>
    <w:p w14:paraId="3EE0ED0B">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学院按照</w:t>
      </w:r>
      <w:r>
        <w:rPr>
          <w:rFonts w:hint="eastAsia" w:ascii="仿宋" w:hAnsi="仿宋" w:eastAsia="仿宋" w:cs="仿宋"/>
          <w:i w:val="0"/>
          <w:iCs w:val="0"/>
          <w:caps w:val="0"/>
          <w:color w:val="333333"/>
          <w:spacing w:val="0"/>
          <w:kern w:val="0"/>
          <w:sz w:val="32"/>
          <w:szCs w:val="32"/>
          <w:lang w:val="en-US" w:eastAsia="zh-CN" w:bidi="ar"/>
        </w:rPr>
        <w:t>《云南大学</w:t>
      </w:r>
      <w:r>
        <w:rPr>
          <w:rFonts w:hint="default" w:ascii="Helvetica" w:hAnsi="Helvetica" w:eastAsia="Helvetica" w:cs="Helvetica"/>
          <w:i w:val="0"/>
          <w:iCs w:val="0"/>
          <w:caps w:val="0"/>
          <w:color w:val="333333"/>
          <w:spacing w:val="0"/>
          <w:kern w:val="0"/>
          <w:sz w:val="32"/>
          <w:szCs w:val="32"/>
          <w:lang w:val="en-US" w:eastAsia="zh-CN" w:bidi="ar"/>
        </w:rPr>
        <w:t>2025</w:t>
      </w:r>
      <w:r>
        <w:rPr>
          <w:rFonts w:hint="eastAsia" w:ascii="仿宋" w:hAnsi="仿宋" w:eastAsia="仿宋" w:cs="仿宋"/>
          <w:i w:val="0"/>
          <w:iCs w:val="0"/>
          <w:caps w:val="0"/>
          <w:color w:val="333333"/>
          <w:spacing w:val="0"/>
          <w:kern w:val="0"/>
          <w:sz w:val="32"/>
          <w:szCs w:val="32"/>
          <w:lang w:val="en-US" w:eastAsia="zh-CN" w:bidi="ar"/>
        </w:rPr>
        <w:t>年博士研究生招生章程》以及《云南大学</w:t>
      </w:r>
      <w:r>
        <w:rPr>
          <w:rFonts w:hint="default" w:ascii="Helvetica" w:hAnsi="Helvetica" w:eastAsia="Helvetica" w:cs="Helvetica"/>
          <w:i w:val="0"/>
          <w:iCs w:val="0"/>
          <w:caps w:val="0"/>
          <w:color w:val="333333"/>
          <w:spacing w:val="0"/>
          <w:kern w:val="0"/>
          <w:sz w:val="32"/>
          <w:szCs w:val="32"/>
          <w:lang w:val="en-US" w:eastAsia="zh-CN" w:bidi="ar"/>
        </w:rPr>
        <w:t>2025</w:t>
      </w:r>
      <w:r>
        <w:rPr>
          <w:rFonts w:hint="eastAsia" w:ascii="仿宋" w:hAnsi="仿宋" w:eastAsia="仿宋" w:cs="仿宋"/>
          <w:i w:val="0"/>
          <w:iCs w:val="0"/>
          <w:caps w:val="0"/>
          <w:color w:val="333333"/>
          <w:spacing w:val="0"/>
          <w:kern w:val="0"/>
          <w:sz w:val="32"/>
          <w:szCs w:val="32"/>
          <w:lang w:val="en-US" w:eastAsia="zh-CN" w:bidi="ar"/>
        </w:rPr>
        <w:t>年“申请</w:t>
      </w:r>
      <w:r>
        <w:rPr>
          <w:rFonts w:hint="default" w:ascii="Helvetica" w:hAnsi="Helvetica" w:eastAsia="Helvetica" w:cs="Helvetica"/>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考核”制博士研究生招生报名通知（第一批次）》</w:t>
      </w:r>
      <w:r>
        <w:rPr>
          <w:rFonts w:hint="eastAsia" w:ascii="仿宋" w:hAnsi="仿宋" w:eastAsia="仿宋" w:cs="仿宋"/>
          <w:i w:val="0"/>
          <w:iCs w:val="0"/>
          <w:caps w:val="0"/>
          <w:color w:val="000000"/>
          <w:spacing w:val="0"/>
          <w:kern w:val="0"/>
          <w:sz w:val="32"/>
          <w:szCs w:val="32"/>
          <w:lang w:val="en-US" w:eastAsia="zh-CN" w:bidi="ar"/>
        </w:rPr>
        <w:t>和学院“申请</w:t>
      </w:r>
      <w:r>
        <w:rPr>
          <w:rFonts w:hint="default" w:ascii="Helvetica" w:hAnsi="Helvetica" w:eastAsia="Helvetica" w:cs="Helvetic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考核”制实施办法，对考生报考资格进行审查，审查不合格的考生不得进入材料审查环节。</w:t>
      </w:r>
    </w:p>
    <w:p w14:paraId="1E446CC0">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D0D0D"/>
          <w:spacing w:val="0"/>
          <w:kern w:val="0"/>
          <w:sz w:val="32"/>
          <w:szCs w:val="32"/>
          <w:lang w:val="en-US" w:eastAsia="zh-CN" w:bidi="ar"/>
        </w:rPr>
        <w:t>（四）材料审核</w:t>
      </w:r>
    </w:p>
    <w:p w14:paraId="60CE6EFB">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学院成立由</w:t>
      </w:r>
      <w:r>
        <w:rPr>
          <w:rFonts w:hint="default" w:ascii="Helvetica" w:hAnsi="Helvetica" w:eastAsia="Helvetica" w:cs="Helvetica"/>
          <w:i w:val="0"/>
          <w:iCs w:val="0"/>
          <w:caps w:val="0"/>
          <w:color w:val="000000"/>
          <w:spacing w:val="0"/>
          <w:kern w:val="0"/>
          <w:sz w:val="32"/>
          <w:szCs w:val="32"/>
          <w:lang w:val="en-US" w:eastAsia="zh-CN" w:bidi="ar"/>
        </w:rPr>
        <w:t>5-7</w:t>
      </w:r>
      <w:r>
        <w:rPr>
          <w:rFonts w:hint="eastAsia" w:ascii="仿宋" w:hAnsi="仿宋" w:eastAsia="仿宋" w:cs="仿宋"/>
          <w:i w:val="0"/>
          <w:iCs w:val="0"/>
          <w:caps w:val="0"/>
          <w:color w:val="000000"/>
          <w:spacing w:val="0"/>
          <w:kern w:val="0"/>
          <w:sz w:val="32"/>
          <w:szCs w:val="32"/>
          <w:lang w:val="en-US" w:eastAsia="zh-CN" w:bidi="ar"/>
        </w:rPr>
        <w:t>名博士生导师组成的考核专家组，对考生的申请材料进行评审，给出百分制成绩（成绩在</w:t>
      </w:r>
      <w:r>
        <w:rPr>
          <w:rFonts w:hint="default" w:ascii="Helvetica" w:hAnsi="Helvetica" w:eastAsia="Helvetica" w:cs="Helvetica"/>
          <w:i w:val="0"/>
          <w:iCs w:val="0"/>
          <w:caps w:val="0"/>
          <w:color w:val="000000"/>
          <w:spacing w:val="0"/>
          <w:kern w:val="0"/>
          <w:sz w:val="32"/>
          <w:szCs w:val="32"/>
          <w:lang w:val="en-US" w:eastAsia="zh-CN" w:bidi="ar"/>
        </w:rPr>
        <w:t>60</w:t>
      </w:r>
      <w:r>
        <w:rPr>
          <w:rFonts w:hint="eastAsia" w:ascii="仿宋" w:hAnsi="仿宋" w:eastAsia="仿宋" w:cs="仿宋"/>
          <w:i w:val="0"/>
          <w:iCs w:val="0"/>
          <w:caps w:val="0"/>
          <w:color w:val="000000"/>
          <w:spacing w:val="0"/>
          <w:kern w:val="0"/>
          <w:sz w:val="32"/>
          <w:szCs w:val="32"/>
          <w:lang w:val="en-US" w:eastAsia="zh-CN" w:bidi="ar"/>
        </w:rPr>
        <w:t>分以下取消其参加综合考核资格）。根据材料审核情况、招生计划、报考情况等，择优确定通过初审的考生名单，并报研究生招生办公室审核。</w:t>
      </w:r>
    </w:p>
    <w:p w14:paraId="1889BEE6">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）本科、硕士阶段的学业成绩（最高</w:t>
      </w:r>
      <w:r>
        <w:rPr>
          <w:rFonts w:hint="default" w:ascii="Helvetica" w:hAnsi="Helvetica" w:eastAsia="Helvetica" w:cs="Helvetica"/>
          <w:i w:val="0"/>
          <w:iCs w:val="0"/>
          <w:caps w:val="0"/>
          <w:color w:val="000000"/>
          <w:spacing w:val="0"/>
          <w:kern w:val="0"/>
          <w:sz w:val="32"/>
          <w:szCs w:val="32"/>
          <w:lang w:val="en-US" w:eastAsia="zh-CN" w:bidi="ar"/>
        </w:rPr>
        <w:t>10</w:t>
      </w:r>
      <w:r>
        <w:rPr>
          <w:rFonts w:hint="eastAsia" w:ascii="仿宋" w:hAnsi="仿宋" w:eastAsia="仿宋" w:cs="仿宋"/>
          <w:i w:val="0"/>
          <w:iCs w:val="0"/>
          <w:caps w:val="0"/>
          <w:color w:val="000000"/>
          <w:spacing w:val="0"/>
          <w:kern w:val="0"/>
          <w:sz w:val="32"/>
          <w:szCs w:val="32"/>
          <w:lang w:val="en-US" w:eastAsia="zh-CN" w:bidi="ar"/>
        </w:rPr>
        <w:t>分）；</w:t>
      </w:r>
    </w:p>
    <w:p w14:paraId="61EA5388">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）外语水平（最高</w:t>
      </w:r>
      <w:r>
        <w:rPr>
          <w:rFonts w:hint="default" w:ascii="Helvetica" w:hAnsi="Helvetica" w:eastAsia="Helvetica" w:cs="Helvetica"/>
          <w:i w:val="0"/>
          <w:iCs w:val="0"/>
          <w:caps w:val="0"/>
          <w:color w:val="000000"/>
          <w:spacing w:val="0"/>
          <w:kern w:val="0"/>
          <w:sz w:val="32"/>
          <w:szCs w:val="32"/>
          <w:lang w:val="en-US" w:eastAsia="zh-CN" w:bidi="ar"/>
        </w:rPr>
        <w:t>20</w:t>
      </w:r>
      <w:r>
        <w:rPr>
          <w:rFonts w:hint="eastAsia" w:ascii="仿宋" w:hAnsi="仿宋" w:eastAsia="仿宋" w:cs="仿宋"/>
          <w:i w:val="0"/>
          <w:iCs w:val="0"/>
          <w:caps w:val="0"/>
          <w:color w:val="000000"/>
          <w:spacing w:val="0"/>
          <w:kern w:val="0"/>
          <w:sz w:val="32"/>
          <w:szCs w:val="32"/>
          <w:lang w:val="en-US" w:eastAsia="zh-CN" w:bidi="ar"/>
        </w:rPr>
        <w:t>分）；</w:t>
      </w:r>
    </w:p>
    <w:p w14:paraId="64333D9B">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）已取得的与报考专业或领域相关的科研成果（最高</w:t>
      </w:r>
      <w:r>
        <w:rPr>
          <w:rFonts w:hint="default" w:ascii="Helvetica" w:hAnsi="Helvetica" w:eastAsia="Helvetica" w:cs="Helvetica"/>
          <w:i w:val="0"/>
          <w:iCs w:val="0"/>
          <w:caps w:val="0"/>
          <w:color w:val="000000"/>
          <w:spacing w:val="0"/>
          <w:kern w:val="0"/>
          <w:sz w:val="32"/>
          <w:szCs w:val="32"/>
          <w:lang w:val="en-US" w:eastAsia="zh-CN" w:bidi="ar"/>
        </w:rPr>
        <w:t>35</w:t>
      </w:r>
      <w:r>
        <w:rPr>
          <w:rFonts w:hint="eastAsia" w:ascii="仿宋" w:hAnsi="仿宋" w:eastAsia="仿宋" w:cs="仿宋"/>
          <w:i w:val="0"/>
          <w:iCs w:val="0"/>
          <w:caps w:val="0"/>
          <w:color w:val="000000"/>
          <w:spacing w:val="0"/>
          <w:kern w:val="0"/>
          <w:sz w:val="32"/>
          <w:szCs w:val="32"/>
          <w:lang w:val="en-US" w:eastAsia="zh-CN" w:bidi="ar"/>
        </w:rPr>
        <w:t>分）；</w:t>
      </w:r>
    </w:p>
    <w:p w14:paraId="7D29E669">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4</w:t>
      </w:r>
      <w:r>
        <w:rPr>
          <w:rFonts w:hint="eastAsia" w:ascii="仿宋" w:hAnsi="仿宋" w:eastAsia="仿宋" w:cs="仿宋"/>
          <w:i w:val="0"/>
          <w:iCs w:val="0"/>
          <w:caps w:val="0"/>
          <w:color w:val="000000"/>
          <w:spacing w:val="0"/>
          <w:kern w:val="0"/>
          <w:sz w:val="32"/>
          <w:szCs w:val="32"/>
          <w:lang w:val="en-US" w:eastAsia="zh-CN" w:bidi="ar"/>
        </w:rPr>
        <w:t>）科研、创新潜力（最高</w:t>
      </w:r>
      <w:r>
        <w:rPr>
          <w:rFonts w:hint="default" w:ascii="Helvetica" w:hAnsi="Helvetica" w:eastAsia="Helvetica" w:cs="Helvetica"/>
          <w:i w:val="0"/>
          <w:iCs w:val="0"/>
          <w:caps w:val="0"/>
          <w:color w:val="000000"/>
          <w:spacing w:val="0"/>
          <w:kern w:val="0"/>
          <w:sz w:val="32"/>
          <w:szCs w:val="32"/>
          <w:lang w:val="en-US" w:eastAsia="zh-CN" w:bidi="ar"/>
        </w:rPr>
        <w:t>35</w:t>
      </w:r>
      <w:r>
        <w:rPr>
          <w:rFonts w:hint="eastAsia" w:ascii="仿宋" w:hAnsi="仿宋" w:eastAsia="仿宋" w:cs="仿宋"/>
          <w:i w:val="0"/>
          <w:iCs w:val="0"/>
          <w:caps w:val="0"/>
          <w:color w:val="000000"/>
          <w:spacing w:val="0"/>
          <w:kern w:val="0"/>
          <w:sz w:val="32"/>
          <w:szCs w:val="32"/>
          <w:lang w:val="en-US" w:eastAsia="zh-CN" w:bidi="ar"/>
        </w:rPr>
        <w:t>分，根据提交的研究计划和前期积累等综合评定）</w:t>
      </w:r>
    </w:p>
    <w:p w14:paraId="25E10CF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按照审核成绩由高到低的顺序排列，确定进入综合考核的申请者名单，并对外公示名单，公示期为</w:t>
      </w:r>
      <w:r>
        <w:rPr>
          <w:rFonts w:hint="default" w:ascii="Helvetica" w:hAnsi="Helvetica" w:eastAsia="Helvetica" w:cs="Helvetica"/>
          <w:i w:val="0"/>
          <w:iCs w:val="0"/>
          <w:caps w:val="0"/>
          <w:color w:val="000000"/>
          <w:spacing w:val="0"/>
          <w:kern w:val="0"/>
          <w:sz w:val="32"/>
          <w:szCs w:val="32"/>
          <w:lang w:val="en-US" w:eastAsia="zh-CN" w:bidi="ar"/>
        </w:rPr>
        <w:t>5</w:t>
      </w:r>
      <w:r>
        <w:rPr>
          <w:rFonts w:hint="eastAsia" w:ascii="仿宋" w:hAnsi="仿宋" w:eastAsia="仿宋" w:cs="仿宋"/>
          <w:i w:val="0"/>
          <w:iCs w:val="0"/>
          <w:caps w:val="0"/>
          <w:color w:val="000000"/>
          <w:spacing w:val="0"/>
          <w:kern w:val="0"/>
          <w:sz w:val="32"/>
          <w:szCs w:val="32"/>
          <w:lang w:val="en-US" w:eastAsia="zh-CN" w:bidi="ar"/>
        </w:rPr>
        <w:t>个工作日。</w:t>
      </w:r>
      <w:r>
        <w:rPr>
          <w:rFonts w:hint="eastAsia" w:ascii="仿宋" w:hAnsi="仿宋" w:eastAsia="仿宋" w:cs="仿宋"/>
          <w:i w:val="0"/>
          <w:iCs w:val="0"/>
          <w:caps w:val="0"/>
          <w:color w:val="000000"/>
          <w:spacing w:val="0"/>
          <w:kern w:val="0"/>
          <w:sz w:val="32"/>
          <w:szCs w:val="32"/>
          <w:shd w:val="clear" w:fill="FFFFFF"/>
          <w:lang w:val="en-US" w:eastAsia="zh-CN" w:bidi="ar"/>
        </w:rPr>
        <w:t>公示无异议者名单上报云南大学研究生</w:t>
      </w:r>
      <w:r>
        <w:rPr>
          <w:rFonts w:hint="eastAsia" w:ascii="仿宋" w:hAnsi="仿宋" w:eastAsia="仿宋" w:cs="仿宋"/>
          <w:i w:val="0"/>
          <w:iCs w:val="0"/>
          <w:caps w:val="0"/>
          <w:color w:val="333333"/>
          <w:spacing w:val="0"/>
          <w:kern w:val="0"/>
          <w:sz w:val="32"/>
          <w:szCs w:val="32"/>
          <w:lang w:val="en-US" w:eastAsia="zh-CN" w:bidi="ar"/>
        </w:rPr>
        <w:t>招生办公室</w:t>
      </w:r>
      <w:r>
        <w:rPr>
          <w:rFonts w:hint="eastAsia" w:ascii="仿宋" w:hAnsi="仿宋" w:eastAsia="仿宋" w:cs="仿宋"/>
          <w:i w:val="0"/>
          <w:iCs w:val="0"/>
          <w:caps w:val="0"/>
          <w:color w:val="000000"/>
          <w:spacing w:val="0"/>
          <w:kern w:val="0"/>
          <w:sz w:val="32"/>
          <w:szCs w:val="32"/>
          <w:shd w:val="clear" w:fill="FFFFFF"/>
          <w:lang w:val="en-US" w:eastAsia="zh-CN" w:bidi="ar"/>
        </w:rPr>
        <w:t>。</w:t>
      </w:r>
    </w:p>
    <w:p w14:paraId="6871E982">
      <w:pPr>
        <w:keepNext w:val="0"/>
        <w:keepLines w:val="0"/>
        <w:widowControl/>
        <w:suppressLineNumbers w:val="0"/>
        <w:spacing w:before="0" w:beforeAutospacing="0" w:after="180" w:afterAutospacing="0" w:line="600" w:lineRule="atLeast"/>
        <w:ind w:left="0" w:right="0" w:firstLine="643"/>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b/>
          <w:bCs/>
          <w:i w:val="0"/>
          <w:iCs w:val="0"/>
          <w:caps w:val="0"/>
          <w:color w:val="FF0000"/>
          <w:spacing w:val="0"/>
          <w:kern w:val="0"/>
          <w:sz w:val="32"/>
          <w:szCs w:val="32"/>
          <w:lang w:val="en-US" w:eastAsia="zh-CN" w:bidi="ar"/>
        </w:rPr>
        <w:t>审核成绩不计入综合考核成绩</w:t>
      </w:r>
      <w:r>
        <w:rPr>
          <w:rFonts w:hint="eastAsia" w:ascii="仿宋" w:hAnsi="仿宋" w:eastAsia="仿宋" w:cs="仿宋"/>
          <w:b/>
          <w:bCs/>
          <w:i w:val="0"/>
          <w:iCs w:val="0"/>
          <w:caps w:val="0"/>
          <w:color w:val="FF0000"/>
          <w:spacing w:val="0"/>
          <w:kern w:val="0"/>
          <w:sz w:val="32"/>
          <w:szCs w:val="32"/>
          <w:shd w:val="clear" w:fill="FFFFFF"/>
          <w:lang w:val="en-US" w:eastAsia="zh-CN" w:bidi="ar"/>
        </w:rPr>
        <w:t>。</w:t>
      </w:r>
    </w:p>
    <w:p w14:paraId="1C3D6606">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D0D0D"/>
          <w:spacing w:val="0"/>
          <w:kern w:val="0"/>
          <w:sz w:val="32"/>
          <w:szCs w:val="32"/>
          <w:lang w:val="en-US" w:eastAsia="zh-CN" w:bidi="ar"/>
        </w:rPr>
        <w:t>（五）综合考核</w:t>
      </w:r>
    </w:p>
    <w:p w14:paraId="5FA9E0BD">
      <w:pPr>
        <w:keepNext w:val="0"/>
        <w:keepLines w:val="0"/>
        <w:widowControl/>
        <w:suppressLineNumbers w:val="0"/>
        <w:spacing w:before="0" w:beforeAutospacing="0" w:after="180" w:afterAutospacing="0" w:line="600" w:lineRule="atLeast"/>
        <w:ind w:left="0" w:right="0" w:firstLine="643"/>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333333"/>
          <w:spacing w:val="0"/>
          <w:kern w:val="0"/>
          <w:sz w:val="32"/>
          <w:szCs w:val="32"/>
          <w:lang w:val="en-US" w:eastAsia="zh-CN" w:bidi="ar"/>
        </w:rPr>
        <w:t>1.</w:t>
      </w:r>
      <w:r>
        <w:rPr>
          <w:rFonts w:hint="eastAsia" w:ascii="仿宋" w:hAnsi="仿宋" w:eastAsia="仿宋" w:cs="仿宋"/>
          <w:b/>
          <w:bCs/>
          <w:i w:val="0"/>
          <w:iCs w:val="0"/>
          <w:caps w:val="0"/>
          <w:color w:val="333333"/>
          <w:spacing w:val="0"/>
          <w:kern w:val="0"/>
          <w:sz w:val="32"/>
          <w:szCs w:val="32"/>
          <w:lang w:val="en-US" w:eastAsia="zh-CN" w:bidi="ar"/>
        </w:rPr>
        <w:t>综合考核形式</w:t>
      </w:r>
    </w:p>
    <w:p w14:paraId="53E9D41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1</w:t>
      </w:r>
      <w:r>
        <w:rPr>
          <w:rFonts w:hint="eastAsia" w:ascii="仿宋" w:hAnsi="仿宋" w:eastAsia="仿宋" w:cs="仿宋"/>
          <w:i w:val="0"/>
          <w:iCs w:val="0"/>
          <w:caps w:val="0"/>
          <w:color w:val="333333"/>
          <w:spacing w:val="0"/>
          <w:kern w:val="0"/>
          <w:sz w:val="32"/>
          <w:szCs w:val="32"/>
          <w:lang w:val="en-US" w:eastAsia="zh-CN" w:bidi="ar"/>
        </w:rPr>
        <w:t>）由不少于</w:t>
      </w:r>
      <w:r>
        <w:rPr>
          <w:rFonts w:hint="default" w:ascii="Helvetica" w:hAnsi="Helvetica" w:eastAsia="Helvetica" w:cs="Helvetica"/>
          <w:i w:val="0"/>
          <w:iCs w:val="0"/>
          <w:caps w:val="0"/>
          <w:color w:val="333333"/>
          <w:spacing w:val="0"/>
          <w:kern w:val="0"/>
          <w:sz w:val="32"/>
          <w:szCs w:val="32"/>
          <w:lang w:val="en-US" w:eastAsia="zh-CN" w:bidi="ar"/>
        </w:rPr>
        <w:t>5</w:t>
      </w:r>
      <w:r>
        <w:rPr>
          <w:rFonts w:hint="eastAsia" w:ascii="仿宋" w:hAnsi="仿宋" w:eastAsia="仿宋" w:cs="仿宋"/>
          <w:i w:val="0"/>
          <w:iCs w:val="0"/>
          <w:caps w:val="0"/>
          <w:color w:val="333333"/>
          <w:spacing w:val="0"/>
          <w:kern w:val="0"/>
          <w:sz w:val="32"/>
          <w:szCs w:val="32"/>
          <w:lang w:val="en-US" w:eastAsia="zh-CN" w:bidi="ar"/>
        </w:rPr>
        <w:t>人的教授职称或相当专业技术职务的专家和</w:t>
      </w:r>
      <w:r>
        <w:rPr>
          <w:rFonts w:hint="default" w:ascii="Helvetica" w:hAnsi="Helvetica" w:eastAsia="Helvetica" w:cs="Helvetica"/>
          <w:i w:val="0"/>
          <w:iCs w:val="0"/>
          <w:caps w:val="0"/>
          <w:color w:val="333333"/>
          <w:spacing w:val="0"/>
          <w:kern w:val="0"/>
          <w:sz w:val="32"/>
          <w:szCs w:val="32"/>
          <w:lang w:val="en-US" w:eastAsia="zh-CN" w:bidi="ar"/>
        </w:rPr>
        <w:t>1</w:t>
      </w:r>
      <w:r>
        <w:rPr>
          <w:rFonts w:hint="eastAsia" w:ascii="仿宋" w:hAnsi="仿宋" w:eastAsia="仿宋" w:cs="仿宋"/>
          <w:i w:val="0"/>
          <w:iCs w:val="0"/>
          <w:caps w:val="0"/>
          <w:color w:val="333333"/>
          <w:spacing w:val="0"/>
          <w:kern w:val="0"/>
          <w:sz w:val="32"/>
          <w:szCs w:val="32"/>
          <w:lang w:val="en-US" w:eastAsia="zh-CN" w:bidi="ar"/>
        </w:rPr>
        <w:t>名心理学专家组成考核专家组综合考核小组。</w:t>
      </w:r>
    </w:p>
    <w:p w14:paraId="069E91F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2</w:t>
      </w:r>
      <w:r>
        <w:rPr>
          <w:rFonts w:hint="eastAsia" w:ascii="仿宋" w:hAnsi="仿宋" w:eastAsia="仿宋" w:cs="仿宋"/>
          <w:i w:val="0"/>
          <w:iCs w:val="0"/>
          <w:caps w:val="0"/>
          <w:color w:val="333333"/>
          <w:spacing w:val="0"/>
          <w:kern w:val="0"/>
          <w:sz w:val="32"/>
          <w:szCs w:val="32"/>
          <w:lang w:val="en-US" w:eastAsia="zh-CN" w:bidi="ar"/>
        </w:rPr>
        <w:t>）根据学科专业的特点和申请人具体情况，设计符合本学科形式的综合考核方式，以充分考察申请者对本学科前沿知识及最新研究动态掌握情况、综合运用所学知识能力、科研能力、培养潜质及是否具有创新精神和创造能力等，并进行外语（如文献阅读、写作、口语和听力等）测试。</w:t>
      </w:r>
    </w:p>
    <w:p w14:paraId="0EA3F57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）充分考虑资格审查小组的评价，尊重导师招收博士研究生的自主权。</w:t>
      </w:r>
    </w:p>
    <w:p w14:paraId="0605A394">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4</w:t>
      </w:r>
      <w:r>
        <w:rPr>
          <w:rFonts w:hint="eastAsia" w:ascii="仿宋" w:hAnsi="仿宋" w:eastAsia="仿宋" w:cs="仿宋"/>
          <w:i w:val="0"/>
          <w:iCs w:val="0"/>
          <w:caps w:val="0"/>
          <w:color w:val="333333"/>
          <w:spacing w:val="0"/>
          <w:kern w:val="0"/>
          <w:sz w:val="32"/>
          <w:szCs w:val="32"/>
          <w:lang w:val="en-US" w:eastAsia="zh-CN" w:bidi="ar"/>
        </w:rPr>
        <w:t>）申请者的思想政治表现、学习（工作）态度、道德品质、遵纪守法情况、人文素质以及举止、表达和礼仪及心理状况等方面。</w:t>
      </w:r>
      <w:r>
        <w:rPr>
          <w:rFonts w:hint="eastAsia" w:ascii="仿宋" w:hAnsi="仿宋" w:eastAsia="仿宋" w:cs="仿宋"/>
          <w:i w:val="0"/>
          <w:iCs w:val="0"/>
          <w:caps w:val="0"/>
          <w:color w:val="000000"/>
          <w:spacing w:val="0"/>
          <w:kern w:val="0"/>
          <w:sz w:val="32"/>
          <w:szCs w:val="32"/>
          <w:shd w:val="clear" w:fill="FFFFFF"/>
          <w:lang w:val="en-US" w:eastAsia="zh-CN" w:bidi="ar"/>
        </w:rPr>
        <w:t>综合考核过程中将考查考生的</w:t>
      </w:r>
      <w:r>
        <w:rPr>
          <w:rFonts w:hint="eastAsia" w:ascii="仿宋" w:hAnsi="仿宋" w:eastAsia="仿宋" w:cs="仿宋"/>
          <w:i w:val="0"/>
          <w:iCs w:val="0"/>
          <w:caps w:val="0"/>
          <w:color w:val="000000"/>
          <w:spacing w:val="0"/>
          <w:kern w:val="0"/>
          <w:sz w:val="32"/>
          <w:szCs w:val="32"/>
          <w:lang w:val="en-US" w:eastAsia="zh-CN" w:bidi="ar"/>
        </w:rPr>
        <w:t>思想政治表现、道德品质、心理状况等，该项不计入分数，但可作为综合素质考核的重要参考</w:t>
      </w:r>
      <w:r>
        <w:rPr>
          <w:rFonts w:hint="eastAsia" w:ascii="仿宋" w:hAnsi="仿宋" w:eastAsia="仿宋" w:cs="仿宋"/>
          <w:i w:val="0"/>
          <w:iCs w:val="0"/>
          <w:caps w:val="0"/>
          <w:color w:val="000000"/>
          <w:spacing w:val="0"/>
          <w:kern w:val="0"/>
          <w:sz w:val="32"/>
          <w:szCs w:val="32"/>
          <w:shd w:val="clear" w:fill="FFFFFF"/>
          <w:lang w:val="en-US" w:eastAsia="zh-CN" w:bidi="ar"/>
        </w:rPr>
        <w:t>。</w:t>
      </w:r>
    </w:p>
    <w:p w14:paraId="55F398C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Helvetica" w:hAnsi="Helvetica" w:eastAsia="Helvetica" w:cs="Helvetica"/>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）综合考核具体时间和地点另行通知。保持报名系统上的手机号码畅通。</w:t>
      </w:r>
    </w:p>
    <w:p w14:paraId="5B18A260">
      <w:pPr>
        <w:keepNext w:val="0"/>
        <w:keepLines w:val="0"/>
        <w:widowControl/>
        <w:suppressLineNumbers w:val="0"/>
        <w:shd w:val="clear" w:fill="FFFFFF"/>
        <w:spacing w:before="0" w:beforeAutospacing="0" w:after="180" w:afterAutospacing="0" w:line="600" w:lineRule="atLeast"/>
        <w:ind w:left="0" w:right="0" w:firstLine="643"/>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b/>
          <w:bCs/>
          <w:i w:val="0"/>
          <w:iCs w:val="0"/>
          <w:caps w:val="0"/>
          <w:color w:val="000000"/>
          <w:spacing w:val="0"/>
          <w:kern w:val="0"/>
          <w:sz w:val="32"/>
          <w:szCs w:val="32"/>
          <w:shd w:val="clear" w:fill="FFFFFF"/>
          <w:lang w:val="en-US" w:eastAsia="zh-CN" w:bidi="ar"/>
        </w:rPr>
        <w:t>2.</w:t>
      </w:r>
      <w:r>
        <w:rPr>
          <w:rFonts w:hint="eastAsia" w:ascii="仿宋" w:hAnsi="仿宋" w:eastAsia="仿宋" w:cs="仿宋"/>
          <w:b/>
          <w:bCs/>
          <w:i w:val="0"/>
          <w:iCs w:val="0"/>
          <w:caps w:val="0"/>
          <w:color w:val="000000"/>
          <w:spacing w:val="0"/>
          <w:kern w:val="0"/>
          <w:sz w:val="32"/>
          <w:szCs w:val="32"/>
          <w:shd w:val="clear" w:fill="FFFFFF"/>
          <w:lang w:val="en-US" w:eastAsia="zh-CN" w:bidi="ar"/>
        </w:rPr>
        <w:t>综合考核要求</w:t>
      </w:r>
    </w:p>
    <w:p w14:paraId="171843EE">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w:t>
      </w:r>
      <w:r>
        <w:rPr>
          <w:rFonts w:hint="default" w:ascii="Times New Roman" w:hAnsi="Times New Roman" w:eastAsia="Helvetica"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）综合考核以面试为主，综合考核小组成员按照无记名制分别对申请者面试的情况打分（以百分制评分，包括基础理论与专业知识、外语水平、综合科研素质和学术创新能力），并由专家组给出书面评语。</w:t>
      </w:r>
    </w:p>
    <w:p w14:paraId="7C44A0FC">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w:t>
      </w:r>
      <w:r>
        <w:rPr>
          <w:rFonts w:hint="default" w:ascii="Times New Roman" w:hAnsi="Times New Roman" w:eastAsia="Helvetica" w:cs="Times New Roman"/>
          <w:i w:val="0"/>
          <w:iCs w:val="0"/>
          <w:caps w:val="0"/>
          <w:color w:val="000000"/>
          <w:spacing w:val="0"/>
          <w:sz w:val="32"/>
          <w:szCs w:val="32"/>
          <w:shd w:val="clear" w:fill="FFFFFF"/>
          <w:lang w:val="en-US"/>
        </w:rPr>
        <w:t>2</w:t>
      </w:r>
      <w:r>
        <w:rPr>
          <w:rFonts w:hint="eastAsia" w:ascii="仿宋" w:hAnsi="仿宋" w:eastAsia="仿宋" w:cs="仿宋"/>
          <w:i w:val="0"/>
          <w:iCs w:val="0"/>
          <w:caps w:val="0"/>
          <w:color w:val="000000"/>
          <w:spacing w:val="0"/>
          <w:sz w:val="32"/>
          <w:szCs w:val="32"/>
          <w:shd w:val="clear" w:fill="FFFFFF"/>
        </w:rPr>
        <w:t>）综合考核成绩</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考核外语水平成绩×</w:t>
      </w:r>
      <w:r>
        <w:rPr>
          <w:rFonts w:hint="default" w:ascii="Times New Roman" w:hAnsi="Times New Roman" w:eastAsia="Helvetica" w:cs="Times New Roman"/>
          <w:i w:val="0"/>
          <w:iCs w:val="0"/>
          <w:caps w:val="0"/>
          <w:color w:val="000000"/>
          <w:spacing w:val="0"/>
          <w:sz w:val="32"/>
          <w:szCs w:val="32"/>
          <w:shd w:val="clear" w:fill="FFFFFF"/>
          <w:lang w:val="en-US"/>
        </w:rPr>
        <w:t>0.30+</w:t>
      </w:r>
      <w:r>
        <w:rPr>
          <w:rFonts w:hint="eastAsia" w:ascii="仿宋" w:hAnsi="仿宋" w:eastAsia="仿宋" w:cs="仿宋"/>
          <w:i w:val="0"/>
          <w:iCs w:val="0"/>
          <w:caps w:val="0"/>
          <w:color w:val="000000"/>
          <w:spacing w:val="0"/>
          <w:sz w:val="32"/>
          <w:szCs w:val="32"/>
          <w:shd w:val="clear" w:fill="FFFFFF"/>
        </w:rPr>
        <w:t>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考核专业基础成绩×</w:t>
      </w:r>
      <w:r>
        <w:rPr>
          <w:rFonts w:hint="default" w:ascii="Times New Roman" w:hAnsi="Times New Roman" w:eastAsia="Helvetica" w:cs="Times New Roman"/>
          <w:i w:val="0"/>
          <w:iCs w:val="0"/>
          <w:caps w:val="0"/>
          <w:color w:val="000000"/>
          <w:spacing w:val="0"/>
          <w:sz w:val="32"/>
          <w:szCs w:val="32"/>
          <w:shd w:val="clear" w:fill="FFFFFF"/>
          <w:lang w:val="en-US"/>
        </w:rPr>
        <w:t>0.30+</w:t>
      </w:r>
      <w:r>
        <w:rPr>
          <w:rFonts w:hint="eastAsia" w:ascii="仿宋" w:hAnsi="仿宋" w:eastAsia="仿宋" w:cs="仿宋"/>
          <w:i w:val="0"/>
          <w:iCs w:val="0"/>
          <w:caps w:val="0"/>
          <w:color w:val="000000"/>
          <w:spacing w:val="0"/>
          <w:sz w:val="32"/>
          <w:szCs w:val="32"/>
          <w:shd w:val="clear" w:fill="FFFFFF"/>
        </w:rPr>
        <w:t>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考核综合能力成绩×</w:t>
      </w:r>
      <w:r>
        <w:rPr>
          <w:rFonts w:hint="default" w:ascii="Times New Roman" w:hAnsi="Times New Roman" w:eastAsia="Helvetica" w:cs="Times New Roman"/>
          <w:i w:val="0"/>
          <w:iCs w:val="0"/>
          <w:caps w:val="0"/>
          <w:color w:val="000000"/>
          <w:spacing w:val="0"/>
          <w:sz w:val="32"/>
          <w:szCs w:val="32"/>
          <w:shd w:val="clear" w:fill="FFFFFF"/>
          <w:lang w:val="en-US"/>
        </w:rPr>
        <w:t>0.40</w:t>
      </w:r>
      <w:r>
        <w:rPr>
          <w:rFonts w:hint="eastAsia" w:ascii="仿宋" w:hAnsi="仿宋" w:eastAsia="仿宋" w:cs="仿宋"/>
          <w:i w:val="0"/>
          <w:iCs w:val="0"/>
          <w:caps w:val="0"/>
          <w:color w:val="000000"/>
          <w:spacing w:val="0"/>
          <w:sz w:val="32"/>
          <w:szCs w:val="32"/>
          <w:shd w:val="clear" w:fill="FFFFFF"/>
        </w:rPr>
        <w:t>（成绩保留小数点后两位），考核工作小组成员给出的考核成绩平均值为申请者的最终考核成绩。综合考核成绩低于</w:t>
      </w:r>
      <w:r>
        <w:rPr>
          <w:rFonts w:hint="default" w:ascii="Times New Roman" w:hAnsi="Times New Roman" w:eastAsia="Helvetica" w:cs="Times New Roman"/>
          <w:i w:val="0"/>
          <w:iCs w:val="0"/>
          <w:caps w:val="0"/>
          <w:color w:val="000000"/>
          <w:spacing w:val="0"/>
          <w:sz w:val="32"/>
          <w:szCs w:val="32"/>
          <w:shd w:val="clear" w:fill="FFFFFF"/>
          <w:lang w:val="en-US"/>
        </w:rPr>
        <w:t>60</w:t>
      </w:r>
      <w:r>
        <w:rPr>
          <w:rFonts w:hint="eastAsia" w:ascii="仿宋" w:hAnsi="仿宋" w:eastAsia="仿宋" w:cs="仿宋"/>
          <w:i w:val="0"/>
          <w:iCs w:val="0"/>
          <w:caps w:val="0"/>
          <w:color w:val="000000"/>
          <w:spacing w:val="0"/>
          <w:sz w:val="32"/>
          <w:szCs w:val="32"/>
          <w:shd w:val="clear" w:fill="FFFFFF"/>
        </w:rPr>
        <w:t>分的不予通过。</w:t>
      </w:r>
    </w:p>
    <w:p w14:paraId="06A37572">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w:t>
      </w:r>
      <w:r>
        <w:rPr>
          <w:rFonts w:hint="default" w:ascii="Helvetica" w:hAnsi="Helvetica" w:eastAsia="Helvetica" w:cs="Helvetica"/>
          <w:i w:val="0"/>
          <w:iCs w:val="0"/>
          <w:caps w:val="0"/>
          <w:color w:val="333333"/>
          <w:spacing w:val="0"/>
          <w:kern w:val="0"/>
          <w:sz w:val="32"/>
          <w:szCs w:val="32"/>
          <w:lang w:val="en-US" w:eastAsia="zh-CN" w:bidi="ar"/>
        </w:rPr>
        <w:t>3</w:t>
      </w:r>
      <w:r>
        <w:rPr>
          <w:rFonts w:hint="eastAsia" w:ascii="仿宋" w:hAnsi="仿宋" w:eastAsia="仿宋" w:cs="仿宋"/>
          <w:i w:val="0"/>
          <w:iCs w:val="0"/>
          <w:caps w:val="0"/>
          <w:color w:val="333333"/>
          <w:spacing w:val="0"/>
          <w:kern w:val="0"/>
          <w:sz w:val="32"/>
          <w:szCs w:val="32"/>
          <w:lang w:val="en-US" w:eastAsia="zh-CN" w:bidi="ar"/>
        </w:rPr>
        <w:t>）综合考核内容：</w:t>
      </w:r>
    </w:p>
    <w:p w14:paraId="0C6BEEFB">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①申请者用</w:t>
      </w:r>
      <w:r>
        <w:rPr>
          <w:rFonts w:hint="default" w:ascii="Times New Roman" w:hAnsi="Times New Roman" w:eastAsia="Helvetica" w:cs="Times New Roman"/>
          <w:i w:val="0"/>
          <w:iCs w:val="0"/>
          <w:caps w:val="0"/>
          <w:color w:val="000000"/>
          <w:spacing w:val="0"/>
          <w:sz w:val="32"/>
          <w:szCs w:val="32"/>
          <w:shd w:val="clear" w:fill="FFFFFF"/>
          <w:lang w:val="en-US"/>
        </w:rPr>
        <w:t>PPT</w:t>
      </w:r>
      <w:r>
        <w:rPr>
          <w:rFonts w:hint="eastAsia" w:ascii="仿宋" w:hAnsi="仿宋" w:eastAsia="仿宋" w:cs="仿宋"/>
          <w:i w:val="0"/>
          <w:iCs w:val="0"/>
          <w:caps w:val="0"/>
          <w:color w:val="000000"/>
          <w:spacing w:val="0"/>
          <w:sz w:val="32"/>
          <w:szCs w:val="32"/>
          <w:shd w:val="clear" w:fill="FFFFFF"/>
        </w:rPr>
        <w:t>讲述（介绍本科和硕士阶段学习成绩、硕士学位论文工作、博士工作计划和设想）</w:t>
      </w:r>
      <w:r>
        <w:rPr>
          <w:rFonts w:hint="default" w:ascii="Times New Roman" w:hAnsi="Times New Roman" w:eastAsia="Helvetica" w:cs="Times New Roman"/>
          <w:i w:val="0"/>
          <w:iCs w:val="0"/>
          <w:caps w:val="0"/>
          <w:color w:val="000000"/>
          <w:spacing w:val="0"/>
          <w:sz w:val="32"/>
          <w:szCs w:val="32"/>
          <w:shd w:val="clear" w:fill="FFFFFF"/>
          <w:lang w:val="en-US"/>
        </w:rPr>
        <w:t>8</w:t>
      </w:r>
      <w:r>
        <w:rPr>
          <w:rFonts w:ascii="Symbol" w:hAnsi="Symbol" w:eastAsia="Helvetica" w:cs="Symbol"/>
          <w:i w:val="0"/>
          <w:iCs w:val="0"/>
          <w:caps w:val="0"/>
          <w:color w:val="000000"/>
          <w:spacing w:val="0"/>
          <w:sz w:val="32"/>
          <w:szCs w:val="32"/>
          <w:shd w:val="clear" w:fill="FFFFFF"/>
          <w:lang w:val="en-US"/>
        </w:rPr>
        <w:t>~</w:t>
      </w:r>
      <w:r>
        <w:rPr>
          <w:rFonts w:hint="default" w:ascii="Times New Roman" w:hAnsi="Times New Roman" w:eastAsia="Helvetica" w:cs="Times New Roman"/>
          <w:i w:val="0"/>
          <w:iCs w:val="0"/>
          <w:caps w:val="0"/>
          <w:color w:val="000000"/>
          <w:spacing w:val="0"/>
          <w:sz w:val="32"/>
          <w:szCs w:val="32"/>
          <w:shd w:val="clear" w:fill="FFFFFF"/>
          <w:lang w:val="en-US"/>
        </w:rPr>
        <w:t>10</w:t>
      </w:r>
      <w:r>
        <w:rPr>
          <w:rFonts w:hint="eastAsia" w:ascii="仿宋" w:hAnsi="仿宋" w:eastAsia="仿宋" w:cs="仿宋"/>
          <w:i w:val="0"/>
          <w:iCs w:val="0"/>
          <w:caps w:val="0"/>
          <w:color w:val="000000"/>
          <w:spacing w:val="0"/>
          <w:sz w:val="32"/>
          <w:szCs w:val="32"/>
          <w:shd w:val="clear" w:fill="FFFFFF"/>
        </w:rPr>
        <w:t>分钟；</w:t>
      </w:r>
    </w:p>
    <w:p w14:paraId="2CAC2B32">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②申请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考核外语水平考试</w:t>
      </w:r>
      <w:r>
        <w:rPr>
          <w:rFonts w:hint="default" w:ascii="Times New Roman" w:hAnsi="Times New Roman" w:eastAsia="Helvetica" w:cs="Times New Roman"/>
          <w:i w:val="0"/>
          <w:iCs w:val="0"/>
          <w:caps w:val="0"/>
          <w:color w:val="000000"/>
          <w:spacing w:val="0"/>
          <w:sz w:val="32"/>
          <w:szCs w:val="32"/>
          <w:shd w:val="clear" w:fill="FFFFFF"/>
          <w:lang w:val="en-US"/>
        </w:rPr>
        <w:t>5</w:t>
      </w:r>
      <w:r>
        <w:rPr>
          <w:rFonts w:hint="default" w:ascii="Symbol" w:hAnsi="Symbol" w:eastAsia="Helvetica" w:cs="Symbol"/>
          <w:i w:val="0"/>
          <w:iCs w:val="0"/>
          <w:caps w:val="0"/>
          <w:color w:val="000000"/>
          <w:spacing w:val="0"/>
          <w:sz w:val="32"/>
          <w:szCs w:val="32"/>
          <w:shd w:val="clear" w:fill="FFFFFF"/>
          <w:lang w:val="en-US"/>
        </w:rPr>
        <w:t>~</w:t>
      </w:r>
      <w:r>
        <w:rPr>
          <w:rFonts w:hint="default" w:ascii="Times New Roman" w:hAnsi="Times New Roman" w:eastAsia="Helvetica" w:cs="Times New Roman"/>
          <w:i w:val="0"/>
          <w:iCs w:val="0"/>
          <w:caps w:val="0"/>
          <w:color w:val="000000"/>
          <w:spacing w:val="0"/>
          <w:sz w:val="32"/>
          <w:szCs w:val="32"/>
          <w:shd w:val="clear" w:fill="FFFFFF"/>
          <w:lang w:val="en-US"/>
        </w:rPr>
        <w:t>7</w:t>
      </w:r>
      <w:r>
        <w:rPr>
          <w:rFonts w:hint="eastAsia" w:ascii="仿宋" w:hAnsi="仿宋" w:eastAsia="仿宋" w:cs="仿宋"/>
          <w:i w:val="0"/>
          <w:iCs w:val="0"/>
          <w:caps w:val="0"/>
          <w:color w:val="000000"/>
          <w:spacing w:val="0"/>
          <w:sz w:val="32"/>
          <w:szCs w:val="32"/>
          <w:shd w:val="clear" w:fill="FFFFFF"/>
        </w:rPr>
        <w:t>分钟（包括英译汉、汉译英两部分，由考生当场随机抽取</w:t>
      </w:r>
      <w:r>
        <w:rPr>
          <w:rFonts w:hint="default" w:ascii="Times New Roman" w:hAnsi="Times New Roman" w:eastAsia="Helvetica"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组题目进行回答）；</w:t>
      </w:r>
    </w:p>
    <w:p w14:paraId="46CE0929">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③申请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考核专业基础考试</w:t>
      </w:r>
      <w:r>
        <w:rPr>
          <w:rFonts w:hint="default" w:ascii="Times New Roman" w:hAnsi="Times New Roman" w:eastAsia="Helvetica" w:cs="Times New Roman"/>
          <w:i w:val="0"/>
          <w:iCs w:val="0"/>
          <w:caps w:val="0"/>
          <w:color w:val="000000"/>
          <w:spacing w:val="0"/>
          <w:sz w:val="32"/>
          <w:szCs w:val="32"/>
          <w:shd w:val="clear" w:fill="FFFFFF"/>
          <w:lang w:val="en-US"/>
        </w:rPr>
        <w:t>7</w:t>
      </w:r>
      <w:r>
        <w:rPr>
          <w:rFonts w:hint="default" w:ascii="Symbol" w:hAnsi="Symbol" w:eastAsia="Helvetica" w:cs="Symbol"/>
          <w:i w:val="0"/>
          <w:iCs w:val="0"/>
          <w:caps w:val="0"/>
          <w:color w:val="000000"/>
          <w:spacing w:val="0"/>
          <w:sz w:val="32"/>
          <w:szCs w:val="32"/>
          <w:shd w:val="clear" w:fill="FFFFFF"/>
          <w:lang w:val="en-US"/>
        </w:rPr>
        <w:t>~</w:t>
      </w:r>
      <w:r>
        <w:rPr>
          <w:rFonts w:hint="default" w:ascii="Times New Roman" w:hAnsi="Times New Roman" w:eastAsia="Helvetica" w:cs="Times New Roman"/>
          <w:i w:val="0"/>
          <w:iCs w:val="0"/>
          <w:caps w:val="0"/>
          <w:color w:val="000000"/>
          <w:spacing w:val="0"/>
          <w:sz w:val="32"/>
          <w:szCs w:val="32"/>
          <w:shd w:val="clear" w:fill="FFFFFF"/>
          <w:lang w:val="en-US"/>
        </w:rPr>
        <w:t>10</w:t>
      </w:r>
      <w:r>
        <w:rPr>
          <w:rFonts w:hint="eastAsia" w:ascii="仿宋" w:hAnsi="仿宋" w:eastAsia="仿宋" w:cs="仿宋"/>
          <w:i w:val="0"/>
          <w:iCs w:val="0"/>
          <w:caps w:val="0"/>
          <w:color w:val="000000"/>
          <w:spacing w:val="0"/>
          <w:sz w:val="32"/>
          <w:szCs w:val="32"/>
          <w:shd w:val="clear" w:fill="FFFFFF"/>
        </w:rPr>
        <w:t>分钟（由考生当场随机抽取</w:t>
      </w:r>
      <w:r>
        <w:rPr>
          <w:rFonts w:hint="default" w:ascii="Times New Roman" w:hAnsi="Times New Roman" w:eastAsia="Helvetica" w:cs="Times New Roman"/>
          <w:i w:val="0"/>
          <w:iCs w:val="0"/>
          <w:caps w:val="0"/>
          <w:color w:val="000000"/>
          <w:spacing w:val="0"/>
          <w:sz w:val="32"/>
          <w:szCs w:val="32"/>
          <w:shd w:val="clear" w:fill="FFFFFF"/>
          <w:lang w:val="en-US"/>
        </w:rPr>
        <w:t>1</w:t>
      </w:r>
      <w:r>
        <w:rPr>
          <w:rFonts w:hint="eastAsia" w:ascii="仿宋" w:hAnsi="仿宋" w:eastAsia="仿宋" w:cs="仿宋"/>
          <w:i w:val="0"/>
          <w:iCs w:val="0"/>
          <w:caps w:val="0"/>
          <w:color w:val="000000"/>
          <w:spacing w:val="0"/>
          <w:sz w:val="32"/>
          <w:szCs w:val="32"/>
          <w:shd w:val="clear" w:fill="FFFFFF"/>
        </w:rPr>
        <w:t>组题目进行回答）；</w:t>
      </w:r>
    </w:p>
    <w:p w14:paraId="6CE4CE7B">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④申请</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考核综合能力考试</w:t>
      </w:r>
      <w:r>
        <w:rPr>
          <w:rFonts w:hint="default" w:ascii="Times New Roman" w:hAnsi="Times New Roman" w:eastAsia="Helvetica" w:cs="Times New Roman"/>
          <w:i w:val="0"/>
          <w:iCs w:val="0"/>
          <w:caps w:val="0"/>
          <w:color w:val="000000"/>
          <w:spacing w:val="0"/>
          <w:sz w:val="32"/>
          <w:szCs w:val="32"/>
          <w:shd w:val="clear" w:fill="FFFFFF"/>
          <w:lang w:val="en-US"/>
        </w:rPr>
        <w:t>8</w:t>
      </w:r>
      <w:r>
        <w:rPr>
          <w:rFonts w:hint="default" w:ascii="Symbol" w:hAnsi="Symbol" w:eastAsia="Helvetica" w:cs="Symbol"/>
          <w:i w:val="0"/>
          <w:iCs w:val="0"/>
          <w:caps w:val="0"/>
          <w:color w:val="000000"/>
          <w:spacing w:val="0"/>
          <w:sz w:val="32"/>
          <w:szCs w:val="32"/>
          <w:shd w:val="clear" w:fill="FFFFFF"/>
          <w:lang w:val="en-US"/>
        </w:rPr>
        <w:t>~</w:t>
      </w:r>
      <w:r>
        <w:rPr>
          <w:rFonts w:hint="default" w:ascii="Times New Roman" w:hAnsi="Times New Roman" w:eastAsia="Helvetica" w:cs="Times New Roman"/>
          <w:i w:val="0"/>
          <w:iCs w:val="0"/>
          <w:caps w:val="0"/>
          <w:color w:val="000000"/>
          <w:spacing w:val="0"/>
          <w:sz w:val="32"/>
          <w:szCs w:val="32"/>
          <w:shd w:val="clear" w:fill="FFFFFF"/>
          <w:lang w:val="en-US"/>
        </w:rPr>
        <w:t>10</w:t>
      </w:r>
      <w:r>
        <w:rPr>
          <w:rFonts w:hint="eastAsia" w:ascii="仿宋" w:hAnsi="仿宋" w:eastAsia="仿宋" w:cs="仿宋"/>
          <w:i w:val="0"/>
          <w:iCs w:val="0"/>
          <w:caps w:val="0"/>
          <w:color w:val="000000"/>
          <w:spacing w:val="0"/>
          <w:sz w:val="32"/>
          <w:szCs w:val="32"/>
          <w:shd w:val="clear" w:fill="FFFFFF"/>
        </w:rPr>
        <w:t>分钟（由考官对考生专业素质和能力、综合素质和能力等进行提问，申请者作答）。</w:t>
      </w:r>
    </w:p>
    <w:p w14:paraId="0E74DABE">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每位申请者考核时间不少于</w:t>
      </w:r>
      <w:r>
        <w:rPr>
          <w:rFonts w:hint="default" w:ascii="Times New Roman" w:hAnsi="Times New Roman" w:eastAsia="Helvetica" w:cs="Times New Roman"/>
          <w:i w:val="0"/>
          <w:iCs w:val="0"/>
          <w:caps w:val="0"/>
          <w:color w:val="000000"/>
          <w:spacing w:val="0"/>
          <w:sz w:val="32"/>
          <w:szCs w:val="32"/>
          <w:shd w:val="clear" w:fill="FFFFFF"/>
          <w:lang w:val="en-US"/>
        </w:rPr>
        <w:t>30</w:t>
      </w:r>
      <w:r>
        <w:rPr>
          <w:rFonts w:hint="eastAsia" w:ascii="仿宋" w:hAnsi="仿宋" w:eastAsia="仿宋" w:cs="仿宋"/>
          <w:i w:val="0"/>
          <w:iCs w:val="0"/>
          <w:caps w:val="0"/>
          <w:color w:val="000000"/>
          <w:spacing w:val="0"/>
          <w:sz w:val="32"/>
          <w:szCs w:val="32"/>
          <w:shd w:val="clear" w:fill="FFFFFF"/>
        </w:rPr>
        <w:t>分钟。</w:t>
      </w:r>
    </w:p>
    <w:p w14:paraId="56C85485">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按照综合考核成绩择优确定录取名单，综合考核成绩低于</w:t>
      </w:r>
      <w:r>
        <w:rPr>
          <w:rFonts w:hint="default" w:ascii="Times New Roman" w:hAnsi="Times New Roman" w:eastAsia="Helvetica" w:cs="Times New Roman"/>
          <w:i w:val="0"/>
          <w:iCs w:val="0"/>
          <w:caps w:val="0"/>
          <w:color w:val="000000"/>
          <w:spacing w:val="0"/>
          <w:sz w:val="32"/>
          <w:szCs w:val="32"/>
          <w:shd w:val="clear" w:fill="FFFFFF"/>
          <w:lang w:val="en-US"/>
        </w:rPr>
        <w:t>60</w:t>
      </w:r>
      <w:r>
        <w:rPr>
          <w:rFonts w:hint="eastAsia" w:ascii="仿宋" w:hAnsi="仿宋" w:eastAsia="仿宋" w:cs="仿宋"/>
          <w:i w:val="0"/>
          <w:iCs w:val="0"/>
          <w:caps w:val="0"/>
          <w:color w:val="000000"/>
          <w:spacing w:val="0"/>
          <w:sz w:val="32"/>
          <w:szCs w:val="32"/>
          <w:shd w:val="clear" w:fill="FFFFFF"/>
        </w:rPr>
        <w:t>分者不予录取。</w:t>
      </w:r>
    </w:p>
    <w:p w14:paraId="132E281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综合考核面试环节全程录像。</w:t>
      </w:r>
    </w:p>
    <w:p w14:paraId="7EC55B9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00000"/>
          <w:spacing w:val="0"/>
          <w:kern w:val="0"/>
          <w:sz w:val="32"/>
          <w:szCs w:val="32"/>
          <w:lang w:val="en-US" w:eastAsia="zh-CN" w:bidi="ar"/>
        </w:rPr>
        <w:t>（五）体检</w:t>
      </w:r>
    </w:p>
    <w:p w14:paraId="58F718AA">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我校将根据《残疾人教育条例》和《教育部办公厅</w:t>
      </w:r>
      <w:r>
        <w:rPr>
          <w:rFonts w:hint="default" w:ascii="Helvetica" w:hAnsi="Helvetica" w:eastAsia="Helvetica" w:cs="Helvetica"/>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卫生部办公厅关于普通高等学校招生学生入学身体检查取消乙肝项目检测有关问题的通知》（教学厅〔</w:t>
      </w:r>
      <w:r>
        <w:rPr>
          <w:rFonts w:hint="default" w:ascii="Helvetica" w:hAnsi="Helvetica" w:eastAsia="Helvetica" w:cs="Helvetica"/>
          <w:i w:val="0"/>
          <w:iCs w:val="0"/>
          <w:caps w:val="0"/>
          <w:color w:val="000000"/>
          <w:spacing w:val="0"/>
          <w:kern w:val="0"/>
          <w:sz w:val="32"/>
          <w:szCs w:val="32"/>
          <w:lang w:val="en-US" w:eastAsia="zh-CN" w:bidi="ar"/>
        </w:rPr>
        <w:t>2010</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号）等文件规定，参照《教育部、卫生部、中国残疾人联合会关于印发〈普通高等学校招生体检工作指导意见〉的通知》（教学〔</w:t>
      </w:r>
      <w:r>
        <w:rPr>
          <w:rFonts w:hint="default" w:ascii="Helvetica" w:hAnsi="Helvetica" w:eastAsia="Helvetica" w:cs="Helvetica"/>
          <w:i w:val="0"/>
          <w:iCs w:val="0"/>
          <w:caps w:val="0"/>
          <w:color w:val="000000"/>
          <w:spacing w:val="0"/>
          <w:kern w:val="0"/>
          <w:sz w:val="32"/>
          <w:szCs w:val="32"/>
          <w:lang w:val="en-US" w:eastAsia="zh-CN" w:bidi="ar"/>
        </w:rPr>
        <w:t>2003</w:t>
      </w:r>
      <w:r>
        <w:rPr>
          <w:rFonts w:hint="eastAsia" w:ascii="仿宋" w:hAnsi="仿宋" w:eastAsia="仿宋" w:cs="仿宋"/>
          <w:i w:val="0"/>
          <w:iCs w:val="0"/>
          <w:caps w:val="0"/>
          <w:color w:val="000000"/>
          <w:spacing w:val="0"/>
          <w:kern w:val="0"/>
          <w:sz w:val="32"/>
          <w:szCs w:val="32"/>
          <w:lang w:val="en-US" w:eastAsia="zh-CN" w:bidi="ar"/>
        </w:rPr>
        <w:t>〕</w:t>
      </w:r>
      <w:r>
        <w:rPr>
          <w:rFonts w:hint="default" w:ascii="Helvetica" w:hAnsi="Helvetica" w:eastAsia="Helvetica" w:cs="Helvetica"/>
          <w:i w:val="0"/>
          <w:iCs w:val="0"/>
          <w:caps w:val="0"/>
          <w:color w:val="000000"/>
          <w:spacing w:val="0"/>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号）要求，结合招生专业实际情况，提出我校体检要求，未达到体检要求的，不予录取。</w:t>
      </w:r>
    </w:p>
    <w:p w14:paraId="180EB88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色觉异常（色弱或色盲）的考生须与报考导师沟通是否满足研究工作的要求，并在提交材料时作说明。如果隐瞒色觉异常情况，录取后体检查出被取消录取资格后果自负。</w:t>
      </w:r>
    </w:p>
    <w:p w14:paraId="60BE11ED">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楷体" w:hAnsi="楷体" w:eastAsia="楷体" w:cs="楷体"/>
          <w:i w:val="0"/>
          <w:iCs w:val="0"/>
          <w:caps w:val="0"/>
          <w:color w:val="000000"/>
          <w:spacing w:val="0"/>
          <w:kern w:val="0"/>
          <w:sz w:val="32"/>
          <w:szCs w:val="32"/>
          <w:lang w:val="en-US" w:eastAsia="zh-CN" w:bidi="ar"/>
        </w:rPr>
        <w:t>（六）拟录取</w:t>
      </w:r>
    </w:p>
    <w:p w14:paraId="0A610EEB">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Times New Roman" w:hAnsi="Times New Roman" w:eastAsia="Helvetica" w:cs="Times New Roman"/>
          <w:i w:val="0"/>
          <w:iCs w:val="0"/>
          <w:caps w:val="0"/>
          <w:color w:val="000000"/>
          <w:spacing w:val="0"/>
          <w:sz w:val="32"/>
          <w:szCs w:val="32"/>
          <w:shd w:val="clear" w:fill="FFFFFF"/>
          <w:lang w:val="en-US"/>
        </w:rPr>
        <w:t> 1.</w:t>
      </w:r>
      <w:r>
        <w:rPr>
          <w:rFonts w:hint="eastAsia" w:ascii="仿宋" w:hAnsi="仿宋" w:eastAsia="仿宋" w:cs="仿宋"/>
          <w:i w:val="0"/>
          <w:iCs w:val="0"/>
          <w:caps w:val="0"/>
          <w:color w:val="000000"/>
          <w:spacing w:val="0"/>
          <w:sz w:val="32"/>
          <w:szCs w:val="32"/>
          <w:shd w:val="clear" w:fill="FFFFFF"/>
        </w:rPr>
        <w:t>录取按照</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德、智、体全面衡量，择优录取，保证质量，宁缺毋滥</w:t>
      </w:r>
      <w:r>
        <w:rPr>
          <w:rFonts w:hint="default" w:ascii="Times New Roman" w:hAnsi="Times New Roman" w:eastAsia="Helvetica"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的原则进行。</w:t>
      </w:r>
    </w:p>
    <w:p w14:paraId="0018F820">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Times New Roman" w:hAnsi="Times New Roman" w:eastAsia="Helvetica" w:cs="Times New Roman"/>
          <w:i w:val="0"/>
          <w:iCs w:val="0"/>
          <w:caps w:val="0"/>
          <w:color w:val="000000"/>
          <w:spacing w:val="0"/>
          <w:sz w:val="32"/>
          <w:szCs w:val="32"/>
          <w:shd w:val="clear" w:fill="FFFFFF"/>
          <w:lang w:val="en-US"/>
        </w:rPr>
        <w:t> 2.</w:t>
      </w:r>
      <w:r>
        <w:rPr>
          <w:rFonts w:hint="eastAsia" w:ascii="仿宋" w:hAnsi="仿宋" w:eastAsia="仿宋" w:cs="仿宋"/>
          <w:i w:val="0"/>
          <w:iCs w:val="0"/>
          <w:caps w:val="0"/>
          <w:color w:val="000000"/>
          <w:spacing w:val="0"/>
          <w:sz w:val="32"/>
          <w:szCs w:val="32"/>
          <w:shd w:val="clear" w:fill="FFFFFF"/>
        </w:rPr>
        <w:t>依据申请者综合考核成绩择优录取。</w:t>
      </w:r>
    </w:p>
    <w:p w14:paraId="20B2C879">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Times New Roman" w:hAnsi="Times New Roman" w:eastAsia="Helvetica" w:cs="Times New Roman"/>
          <w:i w:val="0"/>
          <w:iCs w:val="0"/>
          <w:caps w:val="0"/>
          <w:color w:val="000000"/>
          <w:spacing w:val="0"/>
          <w:sz w:val="32"/>
          <w:szCs w:val="32"/>
          <w:shd w:val="clear" w:fill="FFFFFF"/>
          <w:lang w:val="en-US"/>
        </w:rPr>
        <w:t> 3.</w:t>
      </w:r>
      <w:r>
        <w:rPr>
          <w:rFonts w:hint="eastAsia" w:ascii="仿宋" w:hAnsi="仿宋" w:eastAsia="仿宋" w:cs="仿宋"/>
          <w:i w:val="0"/>
          <w:iCs w:val="0"/>
          <w:caps w:val="0"/>
          <w:color w:val="000000"/>
          <w:spacing w:val="0"/>
          <w:sz w:val="32"/>
          <w:szCs w:val="32"/>
          <w:shd w:val="clear" w:fill="FFFFFF"/>
        </w:rPr>
        <w:t>拟录取名单经云南大学招生工作领导小组审核后，在研究生院网站上进行公示，公示无异议者列入云南大学</w:t>
      </w:r>
      <w:r>
        <w:rPr>
          <w:rFonts w:hint="default" w:ascii="Times New Roman" w:hAnsi="Times New Roman" w:eastAsia="Helvetica" w:cs="Times New Roman"/>
          <w:i w:val="0"/>
          <w:iCs w:val="0"/>
          <w:caps w:val="0"/>
          <w:color w:val="000000"/>
          <w:spacing w:val="0"/>
          <w:sz w:val="32"/>
          <w:szCs w:val="32"/>
          <w:shd w:val="clear" w:fill="FFFFFF"/>
          <w:lang w:val="en-US"/>
        </w:rPr>
        <w:t>2025</w:t>
      </w:r>
      <w:r>
        <w:rPr>
          <w:rFonts w:hint="eastAsia" w:ascii="仿宋" w:hAnsi="仿宋" w:eastAsia="仿宋" w:cs="仿宋"/>
          <w:i w:val="0"/>
          <w:iCs w:val="0"/>
          <w:caps w:val="0"/>
          <w:color w:val="000000"/>
          <w:spacing w:val="0"/>
          <w:sz w:val="32"/>
          <w:szCs w:val="32"/>
          <w:shd w:val="clear" w:fill="FFFFFF"/>
        </w:rPr>
        <w:t>年博士研究生录取名单。</w:t>
      </w:r>
    </w:p>
    <w:p w14:paraId="548442E5">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lang w:val="en-US" w:eastAsia="zh-CN" w:bidi="ar"/>
        </w:rPr>
        <w:t>六、监督机制</w:t>
      </w:r>
    </w:p>
    <w:p w14:paraId="51677E01">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考生如果对各考核环节有疑问，可向申请学院提出申诉，由学院研究生招生工作领导小组调查、处理。如果考生对学院研究生招生工作领导小组做出的申诉处理仍有异议，可进一步向研究生院及学校纪委监察室提出申诉。</w:t>
      </w:r>
    </w:p>
    <w:p w14:paraId="0DEB172D">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lang w:val="en-US" w:eastAsia="zh-CN" w:bidi="ar"/>
        </w:rPr>
        <w:t>学院仅接受实名、纸质申述。申述材料提交</w:t>
      </w:r>
      <w:r>
        <w:rPr>
          <w:rFonts w:hint="eastAsia" w:ascii="仿宋" w:hAnsi="仿宋" w:eastAsia="仿宋" w:cs="仿宋"/>
          <w:i w:val="0"/>
          <w:iCs w:val="0"/>
          <w:caps w:val="0"/>
          <w:color w:val="000000"/>
          <w:spacing w:val="0"/>
          <w:kern w:val="0"/>
          <w:sz w:val="32"/>
          <w:szCs w:val="32"/>
          <w:lang w:val="en-US" w:eastAsia="zh-CN" w:bidi="ar"/>
        </w:rPr>
        <w:t>地点</w:t>
      </w:r>
      <w:r>
        <w:rPr>
          <w:rFonts w:hint="default" w:ascii="Helvetica" w:hAnsi="Helvetica" w:eastAsia="Helvetica" w:cs="Helvetica"/>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邮寄地址：云南省昆明市云南大学呈贡校区材料楼</w:t>
      </w:r>
      <w:r>
        <w:rPr>
          <w:rFonts w:hint="default" w:ascii="Helvetica" w:hAnsi="Helvetica" w:eastAsia="Helvetica" w:cs="Helvetica"/>
          <w:i w:val="0"/>
          <w:iCs w:val="0"/>
          <w:caps w:val="0"/>
          <w:color w:val="000000"/>
          <w:spacing w:val="0"/>
          <w:kern w:val="0"/>
          <w:sz w:val="32"/>
          <w:szCs w:val="32"/>
          <w:lang w:val="en-US" w:eastAsia="zh-CN" w:bidi="ar"/>
        </w:rPr>
        <w:t>1411</w:t>
      </w:r>
      <w:r>
        <w:rPr>
          <w:rFonts w:hint="eastAsia" w:ascii="仿宋" w:hAnsi="仿宋" w:eastAsia="仿宋" w:cs="仿宋"/>
          <w:i w:val="0"/>
          <w:iCs w:val="0"/>
          <w:caps w:val="0"/>
          <w:color w:val="000000"/>
          <w:spacing w:val="0"/>
          <w:kern w:val="0"/>
          <w:sz w:val="32"/>
          <w:szCs w:val="32"/>
          <w:lang w:val="en-US" w:eastAsia="zh-CN" w:bidi="ar"/>
        </w:rPr>
        <w:t>室，邮编：</w:t>
      </w:r>
      <w:r>
        <w:rPr>
          <w:rFonts w:hint="default" w:ascii="Helvetica" w:hAnsi="Helvetica" w:eastAsia="Helvetica" w:cs="Helvetica"/>
          <w:i w:val="0"/>
          <w:iCs w:val="0"/>
          <w:caps w:val="0"/>
          <w:color w:val="000000"/>
          <w:spacing w:val="0"/>
          <w:kern w:val="0"/>
          <w:sz w:val="32"/>
          <w:szCs w:val="32"/>
          <w:lang w:val="en-US" w:eastAsia="zh-CN" w:bidi="ar"/>
        </w:rPr>
        <w:t>650504</w:t>
      </w:r>
      <w:r>
        <w:rPr>
          <w:rFonts w:hint="eastAsia" w:ascii="仿宋" w:hAnsi="仿宋" w:eastAsia="仿宋" w:cs="仿宋"/>
          <w:i w:val="0"/>
          <w:iCs w:val="0"/>
          <w:caps w:val="0"/>
          <w:color w:val="000000"/>
          <w:spacing w:val="0"/>
          <w:kern w:val="0"/>
          <w:sz w:val="32"/>
          <w:szCs w:val="32"/>
          <w:lang w:val="en-US" w:eastAsia="zh-CN" w:bidi="ar"/>
        </w:rPr>
        <w:t>，</w:t>
      </w:r>
    </w:p>
    <w:p w14:paraId="337438C3">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lang w:val="en-US" w:eastAsia="zh-CN" w:bidi="ar"/>
        </w:rPr>
        <w:t>联系人：肖老师，电话：</w:t>
      </w:r>
      <w:r>
        <w:rPr>
          <w:rFonts w:hint="default" w:ascii="Helvetica" w:hAnsi="Helvetica" w:eastAsia="Helvetica" w:cs="Helvetica"/>
          <w:i w:val="0"/>
          <w:iCs w:val="0"/>
          <w:caps w:val="0"/>
          <w:color w:val="000000"/>
          <w:spacing w:val="0"/>
          <w:kern w:val="0"/>
          <w:sz w:val="32"/>
          <w:szCs w:val="32"/>
          <w:lang w:val="en-US" w:eastAsia="zh-CN" w:bidi="ar"/>
        </w:rPr>
        <w:t>0871-65037399</w:t>
      </w:r>
      <w:r>
        <w:rPr>
          <w:rFonts w:hint="eastAsia" w:ascii="宋体" w:hAnsi="宋体" w:eastAsia="宋体" w:cs="宋体"/>
          <w:i w:val="0"/>
          <w:iCs w:val="0"/>
          <w:caps w:val="0"/>
          <w:color w:val="000000"/>
          <w:spacing w:val="0"/>
          <w:kern w:val="0"/>
          <w:sz w:val="32"/>
          <w:szCs w:val="32"/>
          <w:lang w:val="en-US" w:eastAsia="zh-CN" w:bidi="ar"/>
        </w:rPr>
        <w:t>。</w:t>
      </w:r>
    </w:p>
    <w:p w14:paraId="2A6A721D">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lang w:val="en-US" w:eastAsia="zh-CN" w:bidi="ar"/>
        </w:rPr>
        <w:t>七、本实施办法经学院党委会和学院党政联席会议通过，报研究生院备案后实施并向考生公布。</w:t>
      </w:r>
    </w:p>
    <w:p w14:paraId="30A3781E">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lang w:val="en-US" w:eastAsia="zh-CN" w:bidi="ar"/>
        </w:rPr>
        <w:t>八、</w:t>
      </w:r>
      <w:r>
        <w:rPr>
          <w:rFonts w:hint="eastAsia" w:ascii="黑体" w:hAnsi="宋体" w:eastAsia="黑体" w:cs="黑体"/>
          <w:i w:val="0"/>
          <w:iCs w:val="0"/>
          <w:caps w:val="0"/>
          <w:color w:val="333333"/>
          <w:spacing w:val="0"/>
          <w:kern w:val="0"/>
          <w:sz w:val="32"/>
          <w:szCs w:val="32"/>
          <w:lang w:val="en-US" w:eastAsia="zh-CN" w:bidi="ar"/>
        </w:rPr>
        <w:t>本办法自公布之日起开始施行，由</w:t>
      </w:r>
      <w:r>
        <w:rPr>
          <w:rFonts w:hint="eastAsia" w:ascii="黑体" w:hAnsi="宋体" w:eastAsia="黑体" w:cs="黑体"/>
          <w:i w:val="0"/>
          <w:iCs w:val="0"/>
          <w:caps w:val="0"/>
          <w:color w:val="000000"/>
          <w:spacing w:val="0"/>
          <w:kern w:val="0"/>
          <w:sz w:val="32"/>
          <w:szCs w:val="32"/>
          <w:lang w:val="en-US" w:eastAsia="zh-CN" w:bidi="ar"/>
        </w:rPr>
        <w:t>材料与能源学院</w:t>
      </w:r>
      <w:r>
        <w:rPr>
          <w:rFonts w:hint="eastAsia" w:ascii="黑体" w:hAnsi="宋体" w:eastAsia="黑体" w:cs="黑体"/>
          <w:i w:val="0"/>
          <w:iCs w:val="0"/>
          <w:caps w:val="0"/>
          <w:color w:val="333333"/>
          <w:spacing w:val="0"/>
          <w:kern w:val="0"/>
          <w:sz w:val="32"/>
          <w:szCs w:val="32"/>
          <w:lang w:val="en-US" w:eastAsia="zh-CN" w:bidi="ar"/>
        </w:rPr>
        <w:t>招生领导小组负责解释。</w:t>
      </w:r>
    </w:p>
    <w:p w14:paraId="78C103E4">
      <w:pPr>
        <w:keepNext w:val="0"/>
        <w:keepLines w:val="0"/>
        <w:widowControl/>
        <w:suppressLineNumbers w:val="0"/>
        <w:spacing w:before="0" w:beforeAutospacing="0" w:after="180" w:afterAutospacing="0" w:line="600" w:lineRule="atLeast"/>
        <w:ind w:left="0" w:right="0" w:firstLine="64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32"/>
          <w:szCs w:val="32"/>
          <w:lang w:val="en-US" w:eastAsia="zh-CN" w:bidi="ar"/>
        </w:rPr>
        <w:t> </w:t>
      </w:r>
    </w:p>
    <w:p w14:paraId="37E3722B">
      <w:pPr>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6445C8"/>
    <w:rsid w:val="1DDC7709"/>
    <w:rsid w:val="21C42573"/>
    <w:rsid w:val="235A170F"/>
    <w:rsid w:val="25476578"/>
    <w:rsid w:val="28354E06"/>
    <w:rsid w:val="2CFD14DB"/>
    <w:rsid w:val="310338F4"/>
    <w:rsid w:val="38063178"/>
    <w:rsid w:val="39A2421E"/>
    <w:rsid w:val="3C01177E"/>
    <w:rsid w:val="3D034824"/>
    <w:rsid w:val="3D363D7A"/>
    <w:rsid w:val="44181DC4"/>
    <w:rsid w:val="46FB0C02"/>
    <w:rsid w:val="4C7279FA"/>
    <w:rsid w:val="50147B70"/>
    <w:rsid w:val="52EE029E"/>
    <w:rsid w:val="53186EE4"/>
    <w:rsid w:val="54745B1B"/>
    <w:rsid w:val="5E67476D"/>
    <w:rsid w:val="71D85554"/>
    <w:rsid w:val="77255706"/>
    <w:rsid w:val="7A327907"/>
    <w:rsid w:val="7A3C3A9A"/>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9F976368FD944377B967B4D2FF5711D2_13</vt:lpwstr>
  </property>
</Properties>
</file>