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D1F8" w14:textId="0D5C6296" w:rsidR="007F65A1" w:rsidRPr="009B265F" w:rsidRDefault="007F65A1" w:rsidP="009B265F">
      <w:pPr>
        <w:spacing w:line="58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9B265F">
        <w:rPr>
          <w:rFonts w:ascii="黑体" w:eastAsia="黑体" w:hAnsi="黑体" w:hint="eastAsia"/>
          <w:sz w:val="32"/>
          <w:szCs w:val="32"/>
        </w:rPr>
        <w:t>一、报考095200兽医的考生还须满足以下要求</w:t>
      </w:r>
    </w:p>
    <w:p w14:paraId="6F5BCC87" w14:textId="77777777" w:rsidR="009B265F" w:rsidRPr="009B265F" w:rsidRDefault="007F65A1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1.须为硕士或硕士以上学位获得者，且硕士专业为兽医或相关学科领域。相关学科领域指医学门类、动物学（限与兽医专业相关）、微生物学（限与兽医专业相关）、动物遗传育种与繁殖（限抗病育种和产科疾病方向）、畜禽养殖领域的农业硕士（毕业论文内容须与兽医专业相关）；</w:t>
      </w:r>
    </w:p>
    <w:p w14:paraId="5BCA3C36" w14:textId="4CB24DB4" w:rsidR="007F65A1" w:rsidRPr="009B265F" w:rsidRDefault="007F65A1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2.若硕士学位为非兽医及相关学科领域，则本科专业必须为兽医或动物医学、动物药学、兽医公共卫生、中兽医、动物检疫专业；</w:t>
      </w:r>
    </w:p>
    <w:p w14:paraId="35F8F09C" w14:textId="13765F48" w:rsidR="007F65A1" w:rsidRPr="009B265F" w:rsidRDefault="00D941DD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3</w:t>
      </w:r>
      <w:r w:rsidR="007F65A1" w:rsidRPr="009B265F">
        <w:rPr>
          <w:rFonts w:ascii="仿宋_GB2312" w:eastAsia="仿宋_GB2312" w:hint="eastAsia"/>
          <w:sz w:val="32"/>
          <w:szCs w:val="32"/>
        </w:rPr>
        <w:t>.申请者英语水平应符合下列条件之一：</w:t>
      </w:r>
    </w:p>
    <w:p w14:paraId="2A336A10" w14:textId="19AE636D" w:rsidR="007F65A1" w:rsidRPr="009B265F" w:rsidRDefault="007F65A1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（1）曾参加下列英语水平测试之一的英语考试，成绩达到规定分数，具体包括：新托福成绩不低于72分、</w:t>
      </w:r>
      <w:proofErr w:type="gramStart"/>
      <w:r w:rsidRPr="009B265F">
        <w:rPr>
          <w:rFonts w:ascii="仿宋_GB2312" w:eastAsia="仿宋_GB2312" w:hint="eastAsia"/>
          <w:sz w:val="32"/>
          <w:szCs w:val="32"/>
        </w:rPr>
        <w:t>雅思成绩</w:t>
      </w:r>
      <w:proofErr w:type="gramEnd"/>
      <w:r w:rsidRPr="009B265F">
        <w:rPr>
          <w:rFonts w:ascii="仿宋_GB2312" w:eastAsia="仿宋_GB2312" w:hint="eastAsia"/>
          <w:sz w:val="32"/>
          <w:szCs w:val="32"/>
        </w:rPr>
        <w:t>不低于5分、GRE成绩不低于250分、WSK（PETS5）不低于60+3分、全国大学英语考试四级或六级成绩不低于425分；</w:t>
      </w:r>
    </w:p>
    <w:p w14:paraId="1178B60A" w14:textId="18878555" w:rsidR="007F65A1" w:rsidRPr="009B265F" w:rsidRDefault="007F65A1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（2）在英语为母语的国家留学一年及以上（需提供海外留学证明）。</w:t>
      </w:r>
    </w:p>
    <w:p w14:paraId="5EEC6962" w14:textId="2C3EBB75" w:rsidR="007F65A1" w:rsidRPr="009B265F" w:rsidRDefault="007F65A1" w:rsidP="009B265F">
      <w:pPr>
        <w:spacing w:line="58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9B265F">
        <w:rPr>
          <w:rFonts w:ascii="黑体" w:eastAsia="黑体" w:hAnsi="黑体" w:hint="eastAsia"/>
          <w:sz w:val="32"/>
          <w:szCs w:val="32"/>
        </w:rPr>
        <w:t>二、报考</w:t>
      </w:r>
      <w:r w:rsidR="0055487A" w:rsidRPr="009B265F">
        <w:rPr>
          <w:rFonts w:ascii="黑体" w:eastAsia="黑体" w:hAnsi="黑体" w:hint="eastAsia"/>
          <w:sz w:val="32"/>
          <w:szCs w:val="32"/>
        </w:rPr>
        <w:t>0</w:t>
      </w:r>
      <w:r w:rsidRPr="009B265F">
        <w:rPr>
          <w:rFonts w:ascii="黑体" w:eastAsia="黑体" w:hAnsi="黑体" w:hint="eastAsia"/>
          <w:sz w:val="32"/>
          <w:szCs w:val="32"/>
        </w:rPr>
        <w:t>09生命科学学院专业博士的考生还须满足以下要求</w:t>
      </w:r>
    </w:p>
    <w:p w14:paraId="2E93C6F2" w14:textId="01EB1591" w:rsidR="007F65A1" w:rsidRPr="009B265F" w:rsidRDefault="007F65A1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1.本科专业或硕士学位须为：食品科学与工程，生物学，化学、化学工程与技术以及相关专业或学科。</w:t>
      </w:r>
    </w:p>
    <w:p w14:paraId="7643EC6E" w14:textId="5F40D5DD" w:rsidR="007F65A1" w:rsidRPr="009B265F" w:rsidRDefault="007F65A1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2.非应届考生目前</w:t>
      </w:r>
      <w:proofErr w:type="gramStart"/>
      <w:r w:rsidRPr="009B265F">
        <w:rPr>
          <w:rFonts w:ascii="仿宋_GB2312" w:eastAsia="仿宋_GB2312" w:hint="eastAsia"/>
          <w:sz w:val="32"/>
          <w:szCs w:val="32"/>
        </w:rPr>
        <w:t>须从事</w:t>
      </w:r>
      <w:proofErr w:type="gramEnd"/>
      <w:r w:rsidRPr="009B265F">
        <w:rPr>
          <w:rFonts w:ascii="仿宋_GB2312" w:eastAsia="仿宋_GB2312" w:hint="eastAsia"/>
          <w:sz w:val="32"/>
          <w:szCs w:val="32"/>
        </w:rPr>
        <w:t>食品科学与工程，生物学，化学、化学工程与技术等相关行业的技术工作或技术管理工作。</w:t>
      </w:r>
    </w:p>
    <w:p w14:paraId="5E3C05FE" w14:textId="06DA92DB" w:rsidR="0055487A" w:rsidRPr="009B265F" w:rsidRDefault="007F65A1" w:rsidP="009B265F">
      <w:pPr>
        <w:spacing w:line="58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9B265F">
        <w:rPr>
          <w:rFonts w:ascii="黑体" w:eastAsia="黑体" w:hAnsi="黑体" w:hint="eastAsia"/>
          <w:sz w:val="32"/>
          <w:szCs w:val="32"/>
        </w:rPr>
        <w:lastRenderedPageBreak/>
        <w:t>三、报考010食品学院086000生物与医药专业博士的考生还须满足以下要求</w:t>
      </w:r>
    </w:p>
    <w:p w14:paraId="4921C045" w14:textId="5911DA1F" w:rsidR="007F65A1" w:rsidRDefault="009F212D" w:rsidP="009B265F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1.</w:t>
      </w:r>
      <w:r w:rsidR="007F65A1" w:rsidRPr="009B265F">
        <w:rPr>
          <w:rFonts w:ascii="仿宋_GB2312" w:eastAsia="仿宋_GB2312" w:hint="eastAsia"/>
          <w:sz w:val="32"/>
          <w:szCs w:val="32"/>
        </w:rPr>
        <w:t>本科专业或硕士学位须为：食品科学与工程，生物学，化学、化学工程与技术。</w:t>
      </w:r>
    </w:p>
    <w:p w14:paraId="110B7237" w14:textId="71E6EAC1" w:rsidR="008E0CBB" w:rsidRPr="008E0CBB" w:rsidRDefault="008E0CBB" w:rsidP="008E0CBB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2.非应届考生目前</w:t>
      </w:r>
      <w:proofErr w:type="gramStart"/>
      <w:r w:rsidRPr="009B265F">
        <w:rPr>
          <w:rFonts w:ascii="仿宋_GB2312" w:eastAsia="仿宋_GB2312" w:hint="eastAsia"/>
          <w:sz w:val="32"/>
          <w:szCs w:val="32"/>
        </w:rPr>
        <w:t>须从事</w:t>
      </w:r>
      <w:proofErr w:type="gramEnd"/>
      <w:r w:rsidRPr="009B265F">
        <w:rPr>
          <w:rFonts w:ascii="仿宋_GB2312" w:eastAsia="仿宋_GB2312" w:hint="eastAsia"/>
          <w:sz w:val="32"/>
          <w:szCs w:val="32"/>
        </w:rPr>
        <w:t>食品科学与工程，生物学，化学、化学工程与技术等相关行业的技术工作或技术管理工作。</w:t>
      </w:r>
    </w:p>
    <w:p w14:paraId="205BB1D1" w14:textId="2C1BD8BC" w:rsidR="007F65A1" w:rsidRPr="009B265F" w:rsidRDefault="007F65A1" w:rsidP="009B265F">
      <w:pPr>
        <w:spacing w:line="58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9B265F">
        <w:rPr>
          <w:rFonts w:ascii="黑体" w:eastAsia="黑体" w:hAnsi="黑体" w:hint="eastAsia"/>
          <w:sz w:val="32"/>
          <w:szCs w:val="32"/>
        </w:rPr>
        <w:t>四、报考</w:t>
      </w:r>
      <w:r w:rsidR="009F212D" w:rsidRPr="009B265F">
        <w:rPr>
          <w:rFonts w:ascii="黑体" w:eastAsia="黑体" w:hAnsi="黑体" w:hint="eastAsia"/>
          <w:sz w:val="32"/>
          <w:szCs w:val="32"/>
        </w:rPr>
        <w:t>002资源与环境学院或003农学院的</w:t>
      </w:r>
      <w:r w:rsidRPr="009B265F">
        <w:rPr>
          <w:rFonts w:ascii="黑体" w:eastAsia="黑体" w:hAnsi="黑体" w:hint="eastAsia"/>
          <w:sz w:val="32"/>
          <w:szCs w:val="32"/>
        </w:rPr>
        <w:t>095100农业博士的考生还须满足以下要求</w:t>
      </w:r>
    </w:p>
    <w:p w14:paraId="78C16608" w14:textId="27535E21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1.</w:t>
      </w:r>
      <w:r w:rsidR="007F65A1" w:rsidRPr="009B265F">
        <w:rPr>
          <w:rFonts w:ascii="仿宋_GB2312" w:eastAsia="仿宋_GB2312" w:hint="eastAsia"/>
          <w:sz w:val="32"/>
          <w:szCs w:val="32"/>
        </w:rPr>
        <w:t>002资源与环境学院 095100农业03资源利用方向</w:t>
      </w:r>
    </w:p>
    <w:p w14:paraId="2E742935" w14:textId="614D2D60" w:rsidR="007F65A1" w:rsidRPr="009B265F" w:rsidRDefault="007F65A1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申请者硕士专业应为农业资源与环境相关专业。应届生或2024年6月及以后毕业的往届生须至少满足以下条件之一</w:t>
      </w:r>
      <w:r w:rsidR="00D36D57" w:rsidRPr="009B265F">
        <w:rPr>
          <w:rFonts w:ascii="仿宋_GB2312" w:eastAsia="仿宋_GB2312" w:hint="eastAsia"/>
          <w:sz w:val="32"/>
          <w:szCs w:val="32"/>
        </w:rPr>
        <w:t>；</w:t>
      </w:r>
      <w:r w:rsidRPr="009B265F">
        <w:rPr>
          <w:rFonts w:ascii="仿宋_GB2312" w:eastAsia="仿宋_GB2312" w:hint="eastAsia"/>
          <w:sz w:val="32"/>
          <w:szCs w:val="32"/>
        </w:rPr>
        <w:t>2024年6月以前毕业的往届生须至少满足以下条件之二</w:t>
      </w:r>
      <w:r w:rsidR="00D36D57" w:rsidRPr="009B265F">
        <w:rPr>
          <w:rFonts w:ascii="仿宋_GB2312" w:eastAsia="仿宋_GB2312" w:hint="eastAsia"/>
          <w:sz w:val="32"/>
          <w:szCs w:val="32"/>
        </w:rPr>
        <w:t>。具体条件如下：</w:t>
      </w:r>
    </w:p>
    <w:p w14:paraId="395DAA19" w14:textId="67E384B3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（1）</w:t>
      </w:r>
      <w:r w:rsidR="007F65A1" w:rsidRPr="009B265F">
        <w:rPr>
          <w:rFonts w:ascii="仿宋_GB2312" w:eastAsia="仿宋_GB2312" w:hint="eastAsia"/>
          <w:sz w:val="32"/>
          <w:szCs w:val="32"/>
        </w:rPr>
        <w:t>主持我校认定的B类课题，或参加A类课题（前三名）；</w:t>
      </w:r>
    </w:p>
    <w:p w14:paraId="595364BC" w14:textId="1EA915FF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（2）</w:t>
      </w:r>
      <w:r w:rsidR="007F65A1" w:rsidRPr="009B265F">
        <w:rPr>
          <w:rFonts w:ascii="仿宋_GB2312" w:eastAsia="仿宋_GB2312" w:hint="eastAsia"/>
          <w:sz w:val="32"/>
          <w:szCs w:val="32"/>
        </w:rPr>
        <w:t>获得1项授权国家发明专利（署名前5名）；</w:t>
      </w:r>
    </w:p>
    <w:p w14:paraId="6F4C7076" w14:textId="7E509A98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（3）</w:t>
      </w:r>
      <w:r w:rsidR="007F65A1" w:rsidRPr="009B265F">
        <w:rPr>
          <w:rFonts w:ascii="仿宋_GB2312" w:eastAsia="仿宋_GB2312" w:hint="eastAsia"/>
          <w:sz w:val="32"/>
          <w:szCs w:val="32"/>
        </w:rPr>
        <w:t>获得1项及以上国家级科技奖（署名前9名）或省（部）级科技奖（署名前7名）或厅（局）级科技奖（署名前3名）；</w:t>
      </w:r>
    </w:p>
    <w:p w14:paraId="62835BD9" w14:textId="3948B862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（4）</w:t>
      </w:r>
      <w:r w:rsidR="007F65A1" w:rsidRPr="009B265F">
        <w:rPr>
          <w:rFonts w:ascii="仿宋_GB2312" w:eastAsia="仿宋_GB2312" w:hint="eastAsia"/>
          <w:sz w:val="32"/>
          <w:szCs w:val="32"/>
        </w:rPr>
        <w:t>获得国家标准（署名前9名）、行业标准（署名前5名）或地方标准（署名前7名）1项；</w:t>
      </w:r>
    </w:p>
    <w:p w14:paraId="64676CC5" w14:textId="2282DE93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（5）</w:t>
      </w:r>
      <w:r w:rsidR="007F65A1" w:rsidRPr="009B265F">
        <w:rPr>
          <w:rFonts w:ascii="仿宋_GB2312" w:eastAsia="仿宋_GB2312" w:hint="eastAsia"/>
          <w:sz w:val="32"/>
          <w:szCs w:val="32"/>
        </w:rPr>
        <w:t>以第一作者或通讯作者发表SCI三区以上的论文或中文核心期刊（学校认定）1篇（SCI论文署名导师第一，学生第二有效）；</w:t>
      </w:r>
    </w:p>
    <w:p w14:paraId="6EC4B2B5" w14:textId="1E55E46A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lastRenderedPageBreak/>
        <w:t>（6）</w:t>
      </w:r>
      <w:r w:rsidR="007F65A1" w:rsidRPr="009B265F">
        <w:rPr>
          <w:rFonts w:ascii="仿宋_GB2312" w:eastAsia="仿宋_GB2312" w:hint="eastAsia"/>
          <w:sz w:val="32"/>
          <w:szCs w:val="32"/>
        </w:rPr>
        <w:t>在</w:t>
      </w:r>
      <w:proofErr w:type="gramStart"/>
      <w:r w:rsidR="007F65A1" w:rsidRPr="009B265F">
        <w:rPr>
          <w:rFonts w:ascii="仿宋_GB2312" w:eastAsia="仿宋_GB2312" w:hint="eastAsia"/>
          <w:sz w:val="32"/>
          <w:szCs w:val="32"/>
        </w:rPr>
        <w:t>帐科研</w:t>
      </w:r>
      <w:proofErr w:type="gramEnd"/>
      <w:r w:rsidR="007F65A1" w:rsidRPr="009B265F">
        <w:rPr>
          <w:rFonts w:ascii="仿宋_GB2312" w:eastAsia="仿宋_GB2312" w:hint="eastAsia"/>
          <w:sz w:val="32"/>
          <w:szCs w:val="32"/>
        </w:rPr>
        <w:t>经费不低于10.0万元。</w:t>
      </w:r>
    </w:p>
    <w:p w14:paraId="0B08AE3C" w14:textId="383DD141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2.003</w:t>
      </w:r>
      <w:r w:rsidR="007F65A1" w:rsidRPr="009B265F">
        <w:rPr>
          <w:rFonts w:ascii="仿宋_GB2312" w:eastAsia="仿宋_GB2312" w:hint="eastAsia"/>
          <w:sz w:val="32"/>
          <w:szCs w:val="32"/>
        </w:rPr>
        <w:t>农学院095100农业01作物与种业方向</w:t>
      </w:r>
    </w:p>
    <w:p w14:paraId="6710FD99" w14:textId="1836CC65" w:rsidR="007F65A1" w:rsidRPr="009B265F" w:rsidRDefault="007F65A1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应届生或2024年6月及以后毕业的往届生须至少满足以下条件之一</w:t>
      </w:r>
      <w:r w:rsidR="00F86A2E" w:rsidRPr="009B265F">
        <w:rPr>
          <w:rFonts w:ascii="仿宋_GB2312" w:eastAsia="仿宋_GB2312" w:hint="eastAsia"/>
          <w:sz w:val="32"/>
          <w:szCs w:val="32"/>
        </w:rPr>
        <w:t>；</w:t>
      </w:r>
      <w:r w:rsidRPr="009B265F">
        <w:rPr>
          <w:rFonts w:ascii="仿宋_GB2312" w:eastAsia="仿宋_GB2312" w:hint="eastAsia"/>
          <w:sz w:val="32"/>
          <w:szCs w:val="32"/>
        </w:rPr>
        <w:t>2024年6月以前毕业的往届生须至少满足以下条件之二</w:t>
      </w:r>
      <w:r w:rsidR="00F86A2E" w:rsidRPr="009B265F">
        <w:rPr>
          <w:rFonts w:ascii="仿宋_GB2312" w:eastAsia="仿宋_GB2312" w:hint="eastAsia"/>
          <w:sz w:val="32"/>
          <w:szCs w:val="32"/>
        </w:rPr>
        <w:t>；</w:t>
      </w:r>
      <w:r w:rsidRPr="009B265F">
        <w:rPr>
          <w:rFonts w:ascii="仿宋_GB2312" w:eastAsia="仿宋_GB2312" w:hint="eastAsia"/>
          <w:sz w:val="32"/>
          <w:szCs w:val="32"/>
        </w:rPr>
        <w:t>同等学力申请者须具有本科农学或相关专业毕业证和学位证，并具有副高级</w:t>
      </w:r>
      <w:r w:rsidR="00F86A2E" w:rsidRPr="009B265F">
        <w:rPr>
          <w:rFonts w:ascii="仿宋_GB2312" w:eastAsia="仿宋_GB2312" w:hint="eastAsia"/>
          <w:sz w:val="32"/>
          <w:szCs w:val="32"/>
        </w:rPr>
        <w:t>及以上</w:t>
      </w:r>
      <w:r w:rsidRPr="009B265F">
        <w:rPr>
          <w:rFonts w:ascii="仿宋_GB2312" w:eastAsia="仿宋_GB2312" w:hint="eastAsia"/>
          <w:sz w:val="32"/>
          <w:szCs w:val="32"/>
        </w:rPr>
        <w:t>技术职称，同时满足以下条件之二</w:t>
      </w:r>
      <w:r w:rsidR="00F86A2E" w:rsidRPr="009B265F">
        <w:rPr>
          <w:rFonts w:ascii="仿宋_GB2312" w:eastAsia="仿宋_GB2312" w:hint="eastAsia"/>
          <w:sz w:val="32"/>
          <w:szCs w:val="32"/>
        </w:rPr>
        <w:t>。具体条件如下：</w:t>
      </w:r>
    </w:p>
    <w:p w14:paraId="11DDD391" w14:textId="6878D52C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（1）</w:t>
      </w:r>
      <w:r w:rsidR="007F65A1" w:rsidRPr="009B265F">
        <w:rPr>
          <w:rFonts w:ascii="仿宋_GB2312" w:eastAsia="仿宋_GB2312" w:hint="eastAsia"/>
          <w:sz w:val="32"/>
          <w:szCs w:val="32"/>
        </w:rPr>
        <w:t>主持省级（含）以上项目1项或参与本校认定A类项目1项；</w:t>
      </w:r>
    </w:p>
    <w:p w14:paraId="060A1442" w14:textId="42F4F8AB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（2）</w:t>
      </w:r>
      <w:r w:rsidR="007F65A1" w:rsidRPr="009B265F">
        <w:rPr>
          <w:rFonts w:ascii="仿宋_GB2312" w:eastAsia="仿宋_GB2312" w:hint="eastAsia"/>
          <w:sz w:val="32"/>
          <w:szCs w:val="32"/>
        </w:rPr>
        <w:t>获得授权国家发明专利1项及以上（署名前9）；</w:t>
      </w:r>
    </w:p>
    <w:p w14:paraId="4BB7CC64" w14:textId="77B752EF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（3）</w:t>
      </w:r>
      <w:r w:rsidR="007F65A1" w:rsidRPr="009B265F">
        <w:rPr>
          <w:rFonts w:ascii="仿宋_GB2312" w:eastAsia="仿宋_GB2312" w:hint="eastAsia"/>
          <w:sz w:val="32"/>
          <w:szCs w:val="32"/>
        </w:rPr>
        <w:t>获得国家级科技奖或省（部）级科技奖或厅（局）级科技奖1项及以上（获得证书人员有效）；</w:t>
      </w:r>
    </w:p>
    <w:p w14:paraId="6528FCCE" w14:textId="28E24897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（4）</w:t>
      </w:r>
      <w:r w:rsidR="007F65A1" w:rsidRPr="009B265F">
        <w:rPr>
          <w:rFonts w:ascii="仿宋_GB2312" w:eastAsia="仿宋_GB2312" w:hint="eastAsia"/>
          <w:sz w:val="32"/>
          <w:szCs w:val="32"/>
        </w:rPr>
        <w:t>获得国家标准、行业标准或地方标准1项及以上（署名前9）；</w:t>
      </w:r>
    </w:p>
    <w:p w14:paraId="70775AED" w14:textId="3C172209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（5）</w:t>
      </w:r>
      <w:r w:rsidR="007F65A1" w:rsidRPr="009B265F">
        <w:rPr>
          <w:rFonts w:ascii="仿宋_GB2312" w:eastAsia="仿宋_GB2312" w:hint="eastAsia"/>
          <w:sz w:val="32"/>
          <w:szCs w:val="32"/>
        </w:rPr>
        <w:t>参与</w:t>
      </w:r>
      <w:proofErr w:type="gramStart"/>
      <w:r w:rsidR="007F65A1" w:rsidRPr="009B265F">
        <w:rPr>
          <w:rFonts w:ascii="仿宋_GB2312" w:eastAsia="仿宋_GB2312" w:hint="eastAsia"/>
          <w:sz w:val="32"/>
          <w:szCs w:val="32"/>
        </w:rPr>
        <w:t>选育国审</w:t>
      </w:r>
      <w:proofErr w:type="gramEnd"/>
      <w:r w:rsidR="007F65A1" w:rsidRPr="009B265F">
        <w:rPr>
          <w:rFonts w:ascii="仿宋_GB2312" w:eastAsia="仿宋_GB2312" w:hint="eastAsia"/>
          <w:sz w:val="32"/>
          <w:szCs w:val="32"/>
        </w:rPr>
        <w:t>、省审、登记、认定的作物新品种1个及以上或获得植物品种权1项及以上（署名前9）；</w:t>
      </w:r>
    </w:p>
    <w:p w14:paraId="2DE82C1C" w14:textId="1089D1D8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（6）</w:t>
      </w:r>
      <w:r w:rsidR="007F65A1" w:rsidRPr="009B265F">
        <w:rPr>
          <w:rFonts w:ascii="仿宋_GB2312" w:eastAsia="仿宋_GB2312" w:hint="eastAsia"/>
          <w:sz w:val="32"/>
          <w:szCs w:val="32"/>
        </w:rPr>
        <w:t>发表SCI或中文核心期刊（学校认定）的论文1篇（第一作者或通讯作者，</w:t>
      </w:r>
      <w:proofErr w:type="gramStart"/>
      <w:r w:rsidR="007F65A1" w:rsidRPr="009B265F">
        <w:rPr>
          <w:rFonts w:ascii="仿宋_GB2312" w:eastAsia="仿宋_GB2312" w:hint="eastAsia"/>
          <w:sz w:val="32"/>
          <w:szCs w:val="32"/>
        </w:rPr>
        <w:t>含共同</w:t>
      </w:r>
      <w:proofErr w:type="gramEnd"/>
      <w:r w:rsidR="007F65A1" w:rsidRPr="009B265F">
        <w:rPr>
          <w:rFonts w:ascii="仿宋_GB2312" w:eastAsia="仿宋_GB2312" w:hint="eastAsia"/>
          <w:sz w:val="32"/>
          <w:szCs w:val="32"/>
        </w:rPr>
        <w:t>第一和共同通讯作者）；</w:t>
      </w:r>
    </w:p>
    <w:p w14:paraId="3EF10B4F" w14:textId="5ECB13C1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（7）</w:t>
      </w:r>
      <w:r w:rsidR="007F65A1" w:rsidRPr="009B265F">
        <w:rPr>
          <w:rFonts w:ascii="仿宋_GB2312" w:eastAsia="仿宋_GB2312" w:hint="eastAsia"/>
          <w:sz w:val="32"/>
          <w:szCs w:val="32"/>
        </w:rPr>
        <w:t>参编著作或教材1部及以上；</w:t>
      </w:r>
    </w:p>
    <w:p w14:paraId="404BA712" w14:textId="2CD29BCB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（8）</w:t>
      </w:r>
      <w:r w:rsidR="007F65A1" w:rsidRPr="009B265F">
        <w:rPr>
          <w:rFonts w:ascii="仿宋_GB2312" w:eastAsia="仿宋_GB2312" w:hint="eastAsia"/>
          <w:sz w:val="32"/>
          <w:szCs w:val="32"/>
        </w:rPr>
        <w:t>提出作物生产领域关键问题并提供50.0万元经费及以上用于科研合作；</w:t>
      </w:r>
    </w:p>
    <w:p w14:paraId="3155416B" w14:textId="77251C3C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（9）</w:t>
      </w:r>
      <w:r w:rsidR="007F65A1" w:rsidRPr="009B265F">
        <w:rPr>
          <w:rFonts w:ascii="仿宋_GB2312" w:eastAsia="仿宋_GB2312" w:hint="eastAsia"/>
          <w:sz w:val="32"/>
          <w:szCs w:val="32"/>
        </w:rPr>
        <w:t>在作物生产领域取得同行广泛认可的科研及应用成果，</w:t>
      </w:r>
      <w:r w:rsidR="007F65A1" w:rsidRPr="009B265F">
        <w:rPr>
          <w:rFonts w:ascii="仿宋_GB2312" w:eastAsia="仿宋_GB2312" w:hint="eastAsia"/>
          <w:sz w:val="32"/>
          <w:szCs w:val="32"/>
        </w:rPr>
        <w:lastRenderedPageBreak/>
        <w:t>并附带证明材料。</w:t>
      </w:r>
    </w:p>
    <w:p w14:paraId="41892B3B" w14:textId="0A4091BC" w:rsidR="007F65A1" w:rsidRPr="009B265F" w:rsidRDefault="009F212D" w:rsidP="009B265F">
      <w:pPr>
        <w:spacing w:line="58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9B265F">
        <w:rPr>
          <w:rFonts w:ascii="黑体" w:eastAsia="黑体" w:hAnsi="黑体" w:hint="eastAsia"/>
          <w:sz w:val="32"/>
          <w:szCs w:val="32"/>
        </w:rPr>
        <w:t>五、报考</w:t>
      </w:r>
      <w:r w:rsidR="00F86A2E" w:rsidRPr="009B265F">
        <w:rPr>
          <w:rFonts w:ascii="黑体" w:eastAsia="黑体" w:hAnsi="黑体" w:hint="eastAsia"/>
          <w:sz w:val="32"/>
          <w:szCs w:val="32"/>
        </w:rPr>
        <w:t>005</w:t>
      </w:r>
      <w:r w:rsidR="007F65A1" w:rsidRPr="009B265F">
        <w:rPr>
          <w:rFonts w:ascii="黑体" w:eastAsia="黑体" w:hAnsi="黑体" w:hint="eastAsia"/>
          <w:sz w:val="32"/>
          <w:szCs w:val="32"/>
        </w:rPr>
        <w:t>动物科学技术学院095100农业05畜牧方向</w:t>
      </w:r>
      <w:r w:rsidRPr="009B265F">
        <w:rPr>
          <w:rFonts w:ascii="黑体" w:eastAsia="黑体" w:hAnsi="黑体" w:hint="eastAsia"/>
          <w:sz w:val="32"/>
          <w:szCs w:val="32"/>
        </w:rPr>
        <w:t>的同等学力考生还须满足以下要求</w:t>
      </w:r>
    </w:p>
    <w:p w14:paraId="107E511E" w14:textId="4608C7BF" w:rsidR="009F212D" w:rsidRPr="009B265F" w:rsidRDefault="009F212D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1.</w:t>
      </w:r>
      <w:r w:rsidR="007F65A1" w:rsidRPr="009B265F">
        <w:rPr>
          <w:rFonts w:ascii="仿宋_GB2312" w:eastAsia="仿宋_GB2312" w:hint="eastAsia"/>
          <w:sz w:val="32"/>
          <w:szCs w:val="32"/>
        </w:rPr>
        <w:t>应具有高级工程师及以上的高级技术职称</w:t>
      </w:r>
      <w:r w:rsidRPr="009B265F">
        <w:rPr>
          <w:rFonts w:ascii="仿宋_GB2312" w:eastAsia="仿宋_GB2312" w:hint="eastAsia"/>
          <w:sz w:val="32"/>
          <w:szCs w:val="32"/>
        </w:rPr>
        <w:t>；</w:t>
      </w:r>
    </w:p>
    <w:p w14:paraId="464C3B84" w14:textId="32F5E365" w:rsidR="007F65A1" w:rsidRPr="009B265F" w:rsidRDefault="009F212D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2.还</w:t>
      </w:r>
      <w:r w:rsidR="007F65A1" w:rsidRPr="009B265F">
        <w:rPr>
          <w:rFonts w:ascii="仿宋_GB2312" w:eastAsia="仿宋_GB2312" w:hint="eastAsia"/>
          <w:sz w:val="32"/>
          <w:szCs w:val="32"/>
        </w:rPr>
        <w:t>须满足以下条件之三：</w:t>
      </w:r>
    </w:p>
    <w:p w14:paraId="759422EC" w14:textId="2893176E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（1）</w:t>
      </w:r>
      <w:r w:rsidR="007F65A1" w:rsidRPr="009B265F">
        <w:rPr>
          <w:rFonts w:ascii="仿宋_GB2312" w:eastAsia="仿宋_GB2312" w:hint="eastAsia"/>
          <w:sz w:val="32"/>
          <w:szCs w:val="32"/>
        </w:rPr>
        <w:t>主持或参与2项及以上我校A类项目（署名前7名）或B类项目（署名前5名）或C类项目（署名前3名）；</w:t>
      </w:r>
    </w:p>
    <w:p w14:paraId="4F0CAE1F" w14:textId="1B2D91B2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（2）</w:t>
      </w:r>
      <w:r w:rsidR="007F65A1" w:rsidRPr="009B265F">
        <w:rPr>
          <w:rFonts w:ascii="仿宋_GB2312" w:eastAsia="仿宋_GB2312" w:hint="eastAsia"/>
          <w:sz w:val="32"/>
          <w:szCs w:val="32"/>
        </w:rPr>
        <w:t>获得2项及以上授权国家发明专利（署名前3名）；</w:t>
      </w:r>
    </w:p>
    <w:p w14:paraId="3480B4CD" w14:textId="7053BB76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（3）</w:t>
      </w:r>
      <w:r w:rsidR="007F65A1" w:rsidRPr="009B265F">
        <w:rPr>
          <w:rFonts w:ascii="仿宋_GB2312" w:eastAsia="仿宋_GB2312" w:hint="eastAsia"/>
          <w:sz w:val="32"/>
          <w:szCs w:val="32"/>
        </w:rPr>
        <w:t>获得2项及以上国家级科技奖（署名前7名）或省（部）级科技奖（署名前5名）或厅（局）级科技奖（署名前3名）；</w:t>
      </w:r>
    </w:p>
    <w:p w14:paraId="48A4F8A2" w14:textId="53F1C041" w:rsidR="007F65A1" w:rsidRPr="009B265F" w:rsidRDefault="00F86A2E" w:rsidP="009B265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B265F">
        <w:rPr>
          <w:rFonts w:ascii="仿宋_GB2312" w:eastAsia="仿宋_GB2312" w:hint="eastAsia"/>
          <w:sz w:val="32"/>
          <w:szCs w:val="32"/>
        </w:rPr>
        <w:t>（4）</w:t>
      </w:r>
      <w:r w:rsidR="007F65A1" w:rsidRPr="009B265F">
        <w:rPr>
          <w:rFonts w:ascii="仿宋_GB2312" w:eastAsia="仿宋_GB2312" w:hint="eastAsia"/>
          <w:sz w:val="32"/>
          <w:szCs w:val="32"/>
        </w:rPr>
        <w:t>开发新技术、新产品2个及以上，并且产生经济效益1000万元以上（需企业提供加盖财务专用章的财务证明）。</w:t>
      </w:r>
    </w:p>
    <w:p w14:paraId="1493CB4D" w14:textId="77777777" w:rsidR="00615CFB" w:rsidRPr="00D941DD" w:rsidRDefault="00615CFB" w:rsidP="009B265F">
      <w:pPr>
        <w:spacing w:line="580" w:lineRule="exact"/>
        <w:ind w:firstLineChars="200" w:firstLine="420"/>
        <w:rPr>
          <w:rFonts w:hint="eastAsia"/>
          <w:color w:val="000000" w:themeColor="text1"/>
        </w:rPr>
      </w:pPr>
    </w:p>
    <w:sectPr w:rsidR="00615CFB" w:rsidRPr="00D941DD" w:rsidSect="009112FC">
      <w:pgSz w:w="11906" w:h="16838"/>
      <w:pgMar w:top="2098" w:right="1418" w:bottom="187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2CE00" w14:textId="77777777" w:rsidR="001B1F35" w:rsidRDefault="001B1F35" w:rsidP="009F212D">
      <w:pPr>
        <w:rPr>
          <w:rFonts w:hint="eastAsia"/>
        </w:rPr>
      </w:pPr>
      <w:r>
        <w:separator/>
      </w:r>
    </w:p>
  </w:endnote>
  <w:endnote w:type="continuationSeparator" w:id="0">
    <w:p w14:paraId="26B12ABF" w14:textId="77777777" w:rsidR="001B1F35" w:rsidRDefault="001B1F35" w:rsidP="009F21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BBA72" w14:textId="77777777" w:rsidR="001B1F35" w:rsidRDefault="001B1F35" w:rsidP="009F212D">
      <w:pPr>
        <w:rPr>
          <w:rFonts w:hint="eastAsia"/>
        </w:rPr>
      </w:pPr>
      <w:r>
        <w:separator/>
      </w:r>
    </w:p>
  </w:footnote>
  <w:footnote w:type="continuationSeparator" w:id="0">
    <w:p w14:paraId="20FD40D5" w14:textId="77777777" w:rsidR="001B1F35" w:rsidRDefault="001B1F35" w:rsidP="009F212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A1"/>
    <w:rsid w:val="00080F7D"/>
    <w:rsid w:val="001829D4"/>
    <w:rsid w:val="001B1F35"/>
    <w:rsid w:val="004E78A3"/>
    <w:rsid w:val="0055487A"/>
    <w:rsid w:val="00615CFB"/>
    <w:rsid w:val="007315EA"/>
    <w:rsid w:val="0078762A"/>
    <w:rsid w:val="007F65A1"/>
    <w:rsid w:val="0080557A"/>
    <w:rsid w:val="00861E6B"/>
    <w:rsid w:val="008E0CBB"/>
    <w:rsid w:val="009112FC"/>
    <w:rsid w:val="00970EB5"/>
    <w:rsid w:val="00982C6C"/>
    <w:rsid w:val="009B265F"/>
    <w:rsid w:val="009F212D"/>
    <w:rsid w:val="00A37555"/>
    <w:rsid w:val="00D36D57"/>
    <w:rsid w:val="00D941DD"/>
    <w:rsid w:val="00EA3318"/>
    <w:rsid w:val="00EF2113"/>
    <w:rsid w:val="00F11553"/>
    <w:rsid w:val="00F85508"/>
    <w:rsid w:val="00F8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118BE"/>
  <w15:chartTrackingRefBased/>
  <w15:docId w15:val="{62C11C24-C9BF-4403-9AEB-6AC600FD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5A1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65A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5A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5A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5A1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5A1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5A1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5A1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5A1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5A1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5A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F6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F6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F65A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F65A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F65A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F65A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F65A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F65A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F65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F6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65A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F65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65A1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F65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65A1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F65A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6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F65A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F65A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F21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F212D"/>
    <w:rPr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9F21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F212D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什 为</dc:creator>
  <cp:keywords/>
  <dc:description/>
  <cp:lastModifiedBy>什 为</cp:lastModifiedBy>
  <cp:revision>8</cp:revision>
  <dcterms:created xsi:type="dcterms:W3CDTF">2026-05-09T10:02:00Z</dcterms:created>
  <dcterms:modified xsi:type="dcterms:W3CDTF">2026-05-13T06:21:00Z</dcterms:modified>
</cp:coreProperties>
</file>