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141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bCs/>
          <w:i w:val="0"/>
          <w:iCs w:val="0"/>
          <w:caps w:val="0"/>
          <w:color w:val="115D80"/>
          <w:spacing w:val="0"/>
          <w:sz w:val="33"/>
          <w:szCs w:val="33"/>
        </w:rPr>
      </w:pPr>
      <w:bookmarkStart w:id="5" w:name="_GoBack"/>
      <w:r>
        <w:rPr>
          <w:rFonts w:hint="eastAsia" w:ascii="微软雅黑" w:hAnsi="微软雅黑" w:eastAsia="微软雅黑" w:cs="微软雅黑"/>
          <w:b/>
          <w:bCs/>
          <w:i w:val="0"/>
          <w:iCs w:val="0"/>
          <w:caps w:val="0"/>
          <w:color w:val="115D80"/>
          <w:spacing w:val="0"/>
          <w:sz w:val="33"/>
          <w:szCs w:val="33"/>
          <w:bdr w:val="none" w:color="auto" w:sz="0" w:space="0"/>
          <w:shd w:val="clear" w:fill="FFFFFF"/>
        </w:rPr>
        <w:t>东北大学艺术学院</w:t>
      </w:r>
      <w:bookmarkEnd w:id="5"/>
      <w:r>
        <w:rPr>
          <w:rFonts w:hint="eastAsia" w:ascii="微软雅黑" w:hAnsi="微软雅黑" w:eastAsia="微软雅黑" w:cs="微软雅黑"/>
          <w:b/>
          <w:bCs/>
          <w:i w:val="0"/>
          <w:iCs w:val="0"/>
          <w:caps w:val="0"/>
          <w:color w:val="115D80"/>
          <w:spacing w:val="0"/>
          <w:sz w:val="33"/>
          <w:szCs w:val="33"/>
          <w:bdr w:val="none" w:color="auto" w:sz="0" w:space="0"/>
          <w:shd w:val="clear" w:fill="FFFFFF"/>
        </w:rPr>
        <w:t>2026年博士研究生招生工作实施细则</w:t>
      </w:r>
    </w:p>
    <w:p w14:paraId="2A8949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ascii="Calibri" w:hAnsi="Calibri" w:eastAsia="Calibri" w:cs="Calibri"/>
          <w:i w:val="0"/>
          <w:iCs w:val="0"/>
          <w:caps w:val="0"/>
          <w:color w:val="333333"/>
          <w:spacing w:val="0"/>
          <w:sz w:val="21"/>
          <w:szCs w:val="21"/>
        </w:rPr>
      </w:pPr>
      <w:r>
        <w:rPr>
          <w:rFonts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依据国家及学校相关文件精神，结合我院实际，制订艺术学院</w:t>
      </w: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2026年博士研究生招生工作实施细则。</w:t>
      </w:r>
    </w:p>
    <w:p w14:paraId="4C947A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ascii="黑体" w:hAnsi="宋体" w:eastAsia="黑体" w:cs="黑体"/>
          <w:i w:val="0"/>
          <w:iCs w:val="0"/>
          <w:caps w:val="0"/>
          <w:color w:val="333333"/>
          <w:spacing w:val="0"/>
          <w:kern w:val="0"/>
          <w:sz w:val="31"/>
          <w:szCs w:val="31"/>
          <w:bdr w:val="none" w:color="auto" w:sz="0" w:space="0"/>
          <w:shd w:val="clear" w:fill="FFFFFF"/>
          <w:lang w:val="en-US" w:eastAsia="zh-CN" w:bidi="ar"/>
        </w:rPr>
        <w:t>一、适用对象</w:t>
      </w:r>
    </w:p>
    <w:p w14:paraId="5299DB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本办法适用于2026年报考我院各类博士研究生的考生。</w:t>
      </w:r>
    </w:p>
    <w:p w14:paraId="6CB1CD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1"/>
          <w:szCs w:val="31"/>
          <w:bdr w:val="none" w:color="auto" w:sz="0" w:space="0"/>
          <w:shd w:val="clear" w:fill="FFFFFF"/>
          <w:lang w:val="en-US" w:eastAsia="zh-CN" w:bidi="ar"/>
        </w:rPr>
        <w:t>二、招生专业及导师</w:t>
      </w:r>
    </w:p>
    <w:p w14:paraId="52827A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我院具体招生专业、招生导师及招生语种详见学校博士研究生招生专业目录（</w: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begin"/>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instrText xml:space="preserve"> HYPERLINK "http://yz.neu.edu.cn/2025/1124/c5946a296139/page.htm" </w:instrTex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separate"/>
      </w:r>
      <w:r>
        <w:rPr>
          <w:rStyle w:val="8"/>
          <w:rFonts w:hint="default" w:ascii="仿宋_gb2312" w:hAnsi="仿宋_gb2312" w:eastAsia="仿宋_gb2312" w:cs="仿宋_gb2312"/>
          <w:b/>
          <w:bCs/>
          <w:i w:val="0"/>
          <w:iCs w:val="0"/>
          <w:caps w:val="0"/>
          <w:color w:val="333333"/>
          <w:spacing w:val="0"/>
          <w:sz w:val="31"/>
          <w:szCs w:val="31"/>
          <w:u w:val="single"/>
          <w:bdr w:val="none" w:color="auto" w:sz="0" w:space="0"/>
          <w:shd w:val="clear" w:fill="FFFFFF"/>
        </w:rPr>
        <w:t>点击此处</w: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end"/>
      </w: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）。考生须在报名前主动联系意向导师，充分沟通交流读博规划及导师招生计划、研究方向等情况。导师简介、研究方向等信息可登录我院网站（</w: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begin"/>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instrText xml:space="preserve"> HYPERLINK "http://www.arts.neu.edu.cn/main.htm" </w:instrTex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separate"/>
      </w:r>
      <w:r>
        <w:rPr>
          <w:rStyle w:val="8"/>
          <w:rFonts w:hint="default" w:ascii="仿宋_gb2312" w:hAnsi="仿宋_gb2312" w:eastAsia="仿宋_gb2312" w:cs="仿宋_gb2312"/>
          <w:b/>
          <w:bCs/>
          <w:i w:val="0"/>
          <w:iCs w:val="0"/>
          <w:caps w:val="0"/>
          <w:color w:val="333333"/>
          <w:spacing w:val="0"/>
          <w:sz w:val="31"/>
          <w:szCs w:val="31"/>
          <w:u w:val="single"/>
          <w:bdr w:val="none" w:color="auto" w:sz="0" w:space="0"/>
          <w:shd w:val="clear" w:fill="FFFFFF"/>
        </w:rPr>
        <w:t>点击此处</w: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end"/>
      </w: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）查询。</w:t>
      </w:r>
    </w:p>
    <w:p w14:paraId="400A36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1"/>
          <w:szCs w:val="31"/>
          <w:bdr w:val="none" w:color="auto" w:sz="0" w:space="0"/>
          <w:shd w:val="clear" w:fill="FFFFFF"/>
          <w:lang w:val="en-US" w:eastAsia="zh-CN" w:bidi="ar"/>
        </w:rPr>
        <w:t>三、报考条件</w:t>
      </w:r>
    </w:p>
    <w:p w14:paraId="2EAC06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具体详见《东北大学2026年博士研究生招生章程》（</w: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begin"/>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instrText xml:space="preserve"> HYPERLINK "http://yz.neu.edu.cn/2025/1124/c5946a296116/page.htm" </w:instrTex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separate"/>
      </w:r>
      <w:r>
        <w:rPr>
          <w:rStyle w:val="8"/>
          <w:rFonts w:hint="default" w:ascii="仿宋_gb2312" w:hAnsi="仿宋_gb2312" w:eastAsia="仿宋_gb2312" w:cs="仿宋_gb2312"/>
          <w:b/>
          <w:bCs/>
          <w:i w:val="0"/>
          <w:iCs w:val="0"/>
          <w:caps w:val="0"/>
          <w:color w:val="333333"/>
          <w:spacing w:val="0"/>
          <w:sz w:val="31"/>
          <w:szCs w:val="31"/>
          <w:u w:val="single"/>
          <w:bdr w:val="none" w:color="auto" w:sz="0" w:space="0"/>
          <w:shd w:val="clear" w:fill="FFFFFF"/>
        </w:rPr>
        <w:t>点击此处</w: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end"/>
      </w: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w:t>
      </w:r>
    </w:p>
    <w:p w14:paraId="2E2A30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1"/>
          <w:szCs w:val="31"/>
          <w:bdr w:val="none" w:color="auto" w:sz="0" w:space="0"/>
          <w:shd w:val="clear" w:fill="FFFFFF"/>
          <w:lang w:val="en-US" w:eastAsia="zh-CN" w:bidi="ar"/>
        </w:rPr>
        <w:t>四、报名程序</w:t>
      </w:r>
    </w:p>
    <w:p w14:paraId="664603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ascii="楷体_gb2312" w:hAnsi="楷体_gb2312" w:eastAsia="楷体_gb2312" w:cs="楷体_gb2312"/>
          <w:i w:val="0"/>
          <w:iCs w:val="0"/>
          <w:caps w:val="0"/>
          <w:color w:val="333333"/>
          <w:spacing w:val="0"/>
          <w:kern w:val="0"/>
          <w:sz w:val="31"/>
          <w:szCs w:val="31"/>
          <w:bdr w:val="none" w:color="auto" w:sz="0" w:space="0"/>
          <w:shd w:val="clear" w:fill="FFFFFF"/>
          <w:lang w:val="en-US" w:eastAsia="zh-CN" w:bidi="ar"/>
        </w:rPr>
        <w:t>（一）网上报名</w:t>
      </w:r>
    </w:p>
    <w:p w14:paraId="092A26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Style w:val="7"/>
          <w:rFonts w:hint="default" w:ascii="仿宋_gb2312" w:hAnsi="仿宋_gb2312" w:eastAsia="仿宋_gb2312" w:cs="仿宋_gb2312"/>
          <w:b/>
          <w:bCs/>
          <w:i w:val="0"/>
          <w:iCs w:val="0"/>
          <w:caps w:val="0"/>
          <w:color w:val="333333"/>
          <w:spacing w:val="0"/>
          <w:kern w:val="0"/>
          <w:sz w:val="31"/>
          <w:szCs w:val="31"/>
          <w:bdr w:val="none" w:color="auto" w:sz="0" w:space="0"/>
          <w:shd w:val="clear" w:fill="FFFFFF"/>
          <w:lang w:val="en-US" w:eastAsia="zh-CN" w:bidi="ar"/>
        </w:rPr>
        <w:t>1.报名时间</w:t>
      </w:r>
    </w:p>
    <w:p w14:paraId="2E276B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2025年11月27日14:00—12月11日17:00，逾期不予受理。</w:t>
      </w:r>
    </w:p>
    <w:p w14:paraId="738517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Style w:val="7"/>
          <w:rFonts w:hint="default" w:ascii="仿宋_gb2312" w:hAnsi="仿宋_gb2312" w:eastAsia="仿宋_gb2312" w:cs="仿宋_gb2312"/>
          <w:b/>
          <w:bCs/>
          <w:i w:val="0"/>
          <w:iCs w:val="0"/>
          <w:caps w:val="0"/>
          <w:color w:val="333333"/>
          <w:spacing w:val="0"/>
          <w:kern w:val="0"/>
          <w:sz w:val="31"/>
          <w:szCs w:val="31"/>
          <w:bdr w:val="none" w:color="auto" w:sz="0" w:space="0"/>
          <w:shd w:val="clear" w:fill="FFFFFF"/>
          <w:lang w:val="en-US" w:eastAsia="zh-CN" w:bidi="ar"/>
        </w:rPr>
        <w:t>2.报名流程</w:t>
      </w:r>
    </w:p>
    <w:p w14:paraId="0FA16E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按报名时间要求登录东北大学研究生招生平台（</w: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begin"/>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instrText xml:space="preserve"> HYPERLINK "https://yjszs.neu.edu.cn/yjszs/plugins/zs/zsxsd/entrance" \l "/entrance" \t "http://www.arts.neu.edu.cn/2025/1203/c9338a299532/_self" </w:instrTex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separate"/>
      </w:r>
      <w:r>
        <w:rPr>
          <w:rStyle w:val="8"/>
          <w:rFonts w:hint="default" w:ascii="仿宋_gb2312" w:hAnsi="仿宋_gb2312" w:eastAsia="仿宋_gb2312" w:cs="仿宋_gb2312"/>
          <w:b/>
          <w:bCs/>
          <w:i w:val="0"/>
          <w:iCs w:val="0"/>
          <w:caps w:val="0"/>
          <w:color w:val="333333"/>
          <w:spacing w:val="0"/>
          <w:sz w:val="31"/>
          <w:szCs w:val="31"/>
          <w:u w:val="single"/>
          <w:bdr w:val="none" w:color="auto" w:sz="0" w:space="0"/>
          <w:shd w:val="clear" w:fill="FFFFFF"/>
        </w:rPr>
        <w:t>点击此处</w: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end"/>
      </w: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），依次完成系统信息注册，网报信息填写、上传照片、上传材料和报名信息提交。具体详见《东北大学2026年博士研究生招生考试报名须知》（</w: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begin"/>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instrText xml:space="preserve"> HYPERLINK "http://yz.neu.edu.cn/2025/1124/c5945a296118/page.htm" </w:instrTex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separate"/>
      </w:r>
      <w:r>
        <w:rPr>
          <w:rStyle w:val="8"/>
          <w:rFonts w:hint="default" w:ascii="仿宋_gb2312" w:hAnsi="仿宋_gb2312" w:eastAsia="仿宋_gb2312" w:cs="仿宋_gb2312"/>
          <w:b/>
          <w:bCs/>
          <w:i w:val="0"/>
          <w:iCs w:val="0"/>
          <w:caps w:val="0"/>
          <w:color w:val="333333"/>
          <w:spacing w:val="0"/>
          <w:sz w:val="31"/>
          <w:szCs w:val="31"/>
          <w:u w:val="single"/>
          <w:bdr w:val="none" w:color="auto" w:sz="0" w:space="0"/>
          <w:shd w:val="clear" w:fill="FFFFFF"/>
        </w:rPr>
        <w:t>点击此处</w: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end"/>
      </w: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w:t>
      </w:r>
    </w:p>
    <w:p w14:paraId="60BF0E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考生应在网上报名前自行登录学信网查询本科、硕士学籍（学历/学位）信息，查询不到有关信息的，应及时主动联系有关部门（</w: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begin"/>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instrText xml:space="preserve"> HYPERLINK "https://www.chsi.com.cn/" </w:instrTex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separate"/>
      </w:r>
      <w:r>
        <w:rPr>
          <w:rStyle w:val="8"/>
          <w:rFonts w:hint="default" w:ascii="仿宋_gb2312" w:hAnsi="仿宋_gb2312" w:eastAsia="仿宋_gb2312" w:cs="仿宋_gb2312"/>
          <w:b/>
          <w:bCs/>
          <w:i w:val="0"/>
          <w:iCs w:val="0"/>
          <w:caps w:val="0"/>
          <w:color w:val="333333"/>
          <w:spacing w:val="0"/>
          <w:sz w:val="31"/>
          <w:szCs w:val="31"/>
          <w:u w:val="single"/>
          <w:bdr w:val="none" w:color="auto" w:sz="0" w:space="0"/>
          <w:shd w:val="clear" w:fill="FFFFFF"/>
        </w:rPr>
        <w:t>点击此处</w: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end"/>
      </w: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）申请学历学位认证报告，并按我校规定时间及方式提交。所有考生均应当对本人网上报名信息进行认真核对后完成提交。</w:t>
      </w:r>
    </w:p>
    <w:p w14:paraId="01E6BE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楷体_gb2312" w:hAnsi="楷体_gb2312" w:eastAsia="楷体_gb2312" w:cs="楷体_gb2312"/>
          <w:i w:val="0"/>
          <w:iCs w:val="0"/>
          <w:caps w:val="0"/>
          <w:color w:val="333333"/>
          <w:spacing w:val="0"/>
          <w:kern w:val="0"/>
          <w:sz w:val="31"/>
          <w:szCs w:val="31"/>
          <w:bdr w:val="none" w:color="auto" w:sz="0" w:space="0"/>
          <w:shd w:val="clear" w:fill="FFFFFF"/>
          <w:lang w:val="en-US" w:eastAsia="zh-CN" w:bidi="ar"/>
        </w:rPr>
        <w:t>（二）资格审查</w:t>
      </w:r>
    </w:p>
    <w:p w14:paraId="0A24C7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资格审查包括学籍学历审查和申请材料审查。</w:t>
      </w:r>
    </w:p>
    <w:p w14:paraId="5ED9B6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报名期间，学院组织专人依据网上报名信息及材料开展学籍学历审查和申请材料审查，确定是否具有报考资格，申请材料是否符合要求。学校根据学院审核结果进行复审。申请材料审查结果、学籍学历审查结果均通过视为资格审查通过。</w:t>
      </w:r>
    </w:p>
    <w:p w14:paraId="66DD56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楷体_gb2312" w:hAnsi="楷体_gb2312" w:eastAsia="楷体_gb2312" w:cs="楷体_gb2312"/>
          <w:i w:val="0"/>
          <w:iCs w:val="0"/>
          <w:caps w:val="0"/>
          <w:color w:val="333333"/>
          <w:spacing w:val="0"/>
          <w:kern w:val="0"/>
          <w:sz w:val="31"/>
          <w:szCs w:val="31"/>
          <w:bdr w:val="none" w:color="auto" w:sz="0" w:space="0"/>
          <w:shd w:val="clear" w:fill="FFFFFF"/>
          <w:lang w:val="en-US" w:eastAsia="zh-CN" w:bidi="ar"/>
        </w:rPr>
        <w:t>（三）下载准考证</w:t>
      </w:r>
    </w:p>
    <w:p w14:paraId="314D6E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报名信息经考生确认后一律不作修改，因考生填写错误引起的一切后果由其自行承担。进入综合考核环节的考生须在规定时间（考前三天左右）内，登录我校研究生招生平台（</w: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begin"/>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instrText xml:space="preserve"> HYPERLINK "https://yjszs.neu.edu.cn/yjszs/plugins/zs/zsxsd/entrance" \l "/entrance" \t "http://www.arts.neu.edu.cn/2025/1203/c9338a299532/_self" </w:instrTex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separate"/>
      </w:r>
      <w:r>
        <w:rPr>
          <w:rStyle w:val="8"/>
          <w:rFonts w:hint="default" w:ascii="仿宋_gb2312" w:hAnsi="仿宋_gb2312" w:eastAsia="仿宋_gb2312" w:cs="仿宋_gb2312"/>
          <w:b/>
          <w:bCs/>
          <w:i w:val="0"/>
          <w:iCs w:val="0"/>
          <w:caps w:val="0"/>
          <w:color w:val="000000"/>
          <w:spacing w:val="0"/>
          <w:sz w:val="31"/>
          <w:szCs w:val="31"/>
          <w:u w:val="none"/>
          <w:bdr w:val="none" w:color="auto" w:sz="0" w:space="0"/>
          <w:shd w:val="clear" w:fill="FFFFFF"/>
        </w:rPr>
        <w:t>点击此处</w:t>
      </w:r>
      <w:r>
        <w:rPr>
          <w:rFonts w:hint="default" w:ascii="Calibri" w:hAnsi="Calibri" w:eastAsia="Calibri" w:cs="Calibri"/>
          <w:i w:val="0"/>
          <w:iCs w:val="0"/>
          <w:caps w:val="0"/>
          <w:color w:val="333333"/>
          <w:spacing w:val="0"/>
          <w:kern w:val="0"/>
          <w:sz w:val="21"/>
          <w:szCs w:val="21"/>
          <w:u w:val="none"/>
          <w:bdr w:val="none" w:color="auto" w:sz="0" w:space="0"/>
          <w:shd w:val="clear" w:fill="FFFFFF"/>
          <w:lang w:val="en-US" w:eastAsia="zh-CN" w:bidi="ar"/>
        </w:rPr>
        <w:fldChar w:fldCharType="end"/>
      </w: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）下载打印准考证。</w:t>
      </w:r>
    </w:p>
    <w:p w14:paraId="48EF8E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p>
    <w:p w14:paraId="392D0D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1"/>
          <w:szCs w:val="31"/>
          <w:bdr w:val="none" w:color="auto" w:sz="0" w:space="0"/>
          <w:shd w:val="clear" w:fill="FFFFFF"/>
          <w:lang w:val="en-US" w:eastAsia="zh-CN" w:bidi="ar"/>
        </w:rPr>
        <w:t>五、考核内容</w:t>
      </w:r>
    </w:p>
    <w:p w14:paraId="6C4827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以申请考核方式报考博士研究生的考核包括材料申请审核和综合考核两个环节。</w:t>
      </w:r>
    </w:p>
    <w:p w14:paraId="5ED1F3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Style w:val="7"/>
          <w:rFonts w:hint="default" w:ascii="仿宋_gb2312" w:hAnsi="仿宋_gb2312" w:eastAsia="仿宋_gb2312" w:cs="仿宋_gb2312"/>
          <w:b/>
          <w:bCs/>
          <w:i w:val="0"/>
          <w:iCs w:val="0"/>
          <w:caps w:val="0"/>
          <w:color w:val="333333"/>
          <w:spacing w:val="0"/>
          <w:kern w:val="0"/>
          <w:sz w:val="31"/>
          <w:szCs w:val="31"/>
          <w:bdr w:val="none" w:color="auto" w:sz="0" w:space="0"/>
          <w:shd w:val="clear" w:fill="FFFFFF"/>
          <w:lang w:val="en-US" w:eastAsia="zh-CN" w:bidi="ar"/>
        </w:rPr>
        <w:t>1.材料申请审核</w:t>
      </w:r>
    </w:p>
    <w:p w14:paraId="7D06EB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学院对资格审查通过的考生进行终审。依据审核标准，对考生的学习经历与成绩，已取得的科研成果和发表的高水平学术文章，及其所具备的专业知识、科研能力、综合素质和培养潜力等进行综合评价，按照“择优选拔、宁缺毋滥”的原则，确定进入综合考核的考生名单，并在学院网站上进行公布。</w:t>
      </w:r>
    </w:p>
    <w:p w14:paraId="5BE461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Style w:val="7"/>
          <w:rFonts w:hint="default" w:ascii="仿宋_gb2312" w:hAnsi="仿宋_gb2312" w:eastAsia="仿宋_gb2312" w:cs="仿宋_gb2312"/>
          <w:b/>
          <w:bCs/>
          <w:i w:val="0"/>
          <w:iCs w:val="0"/>
          <w:caps w:val="0"/>
          <w:color w:val="333333"/>
          <w:spacing w:val="0"/>
          <w:kern w:val="0"/>
          <w:sz w:val="31"/>
          <w:szCs w:val="31"/>
          <w:bdr w:val="none" w:color="auto" w:sz="0" w:space="0"/>
          <w:shd w:val="clear" w:fill="FFFFFF"/>
          <w:lang w:val="en-US" w:eastAsia="zh-CN" w:bidi="ar"/>
        </w:rPr>
        <w:t>2.综合考核</w:t>
      </w:r>
    </w:p>
    <w:p w14:paraId="77711A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综合考核包括专业基础知识考核、外语水平考核和综合素质考核三部分。</w:t>
      </w:r>
    </w:p>
    <w:p w14:paraId="2BA064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楷体_gb2312" w:hAnsi="楷体_gb2312" w:eastAsia="楷体_gb2312" w:cs="楷体_gb2312"/>
          <w:i w:val="0"/>
          <w:iCs w:val="0"/>
          <w:caps w:val="0"/>
          <w:color w:val="333333"/>
          <w:spacing w:val="0"/>
          <w:kern w:val="0"/>
          <w:sz w:val="31"/>
          <w:szCs w:val="31"/>
          <w:bdr w:val="none" w:color="auto" w:sz="0" w:space="0"/>
          <w:shd w:val="clear" w:fill="FFFFFF"/>
          <w:lang w:val="en-US" w:eastAsia="zh-CN" w:bidi="ar"/>
        </w:rPr>
        <w:t>（1）专业基础知识考核</w:t>
      </w:r>
    </w:p>
    <w:p w14:paraId="2E3875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bookmarkStart w:id="0" w:name="OLE_LINK8"/>
      <w:bookmarkEnd w:id="0"/>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专业基础知识是考生攻读博士研究生的专业基础，重点考核考生对所报考专业基础知识的掌握情况，以及综合运用所学知识的能力，采取笔试闭卷形式进行考核，满分100分，考核时长150分钟，60分及以上为合格，考核内容如下：</w:t>
      </w:r>
    </w:p>
    <w:p w14:paraId="193614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考试科目：艺术学专业基础知识</w:t>
      </w:r>
    </w:p>
    <w:p w14:paraId="268473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参考书目：《艺术概论》《艺术理论基本文献》《美学原理》《西方美学史》《西方艺术史》《中国艺术批评史》《中国艺术史》等（作者不限、版本不限）</w:t>
      </w:r>
    </w:p>
    <w:p w14:paraId="6F9EDD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楷体_gb2312" w:hAnsi="楷体_gb2312" w:eastAsia="楷体_gb2312" w:cs="楷体_gb2312"/>
          <w:i w:val="0"/>
          <w:iCs w:val="0"/>
          <w:caps w:val="0"/>
          <w:color w:val="333333"/>
          <w:spacing w:val="0"/>
          <w:kern w:val="0"/>
          <w:sz w:val="31"/>
          <w:szCs w:val="31"/>
          <w:bdr w:val="none" w:color="auto" w:sz="0" w:space="0"/>
          <w:shd w:val="clear" w:fill="FFFFFF"/>
          <w:lang w:val="en-US" w:eastAsia="zh-CN" w:bidi="ar"/>
        </w:rPr>
        <w:t>（2）外语水平考核</w:t>
      </w:r>
    </w:p>
    <w:p w14:paraId="1DFBFE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bookmarkStart w:id="1" w:name="OLE_LINK12"/>
      <w:bookmarkEnd w:id="1"/>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外语水平考核主要包括公共基础外语、专业外语及外语听说能力，满分100分，60分及以上为合格。公共基础外语（满分60分，考核时长90分钟，笔试闭卷考核）；专业外语及外语听说能力（满分40分，考核时间不低于10分钟，面试考核）。</w:t>
      </w:r>
    </w:p>
    <w:p w14:paraId="5E1595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满足以下条件之一，且所持成绩证明在5年内（本批次按2025年12月计算），可以申请免参加公共基础外语的考核，只考核专业外语及外语听说能力部分，该部分考生的公共基础外语成绩按照48分计算。</w:t>
      </w:r>
    </w:p>
    <w:p w14:paraId="66C768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英语语种：</w:t>
      </w:r>
    </w:p>
    <w:p w14:paraId="0AB754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A.六级≥425</w:t>
      </w:r>
    </w:p>
    <w:p w14:paraId="35BA0A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B.专业英语四级/八级≥60</w:t>
      </w:r>
    </w:p>
    <w:p w14:paraId="3A35DC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C.雅思≥6或托福≥80（IBT）或GRE≥260（新）</w:t>
      </w:r>
    </w:p>
    <w:p w14:paraId="7AA1E3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D.在英语为母语的国家留学一年以上（须提供留学证明和成绩单）</w:t>
      </w:r>
    </w:p>
    <w:p w14:paraId="0662F1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其他语种：</w:t>
      </w:r>
    </w:p>
    <w:p w14:paraId="78644A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申请者所学外语语种在我校2026年招生专业目录中公布的语种范围内，且已获得国家级语言考试（中国举办或该语言国举办）的通过证书或合格成绩单。</w:t>
      </w:r>
    </w:p>
    <w:p w14:paraId="72CC7C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楷体_gb2312" w:hAnsi="楷体_gb2312" w:eastAsia="楷体_gb2312" w:cs="楷体_gb2312"/>
          <w:i w:val="0"/>
          <w:iCs w:val="0"/>
          <w:caps w:val="0"/>
          <w:color w:val="333333"/>
          <w:spacing w:val="0"/>
          <w:kern w:val="0"/>
          <w:sz w:val="31"/>
          <w:szCs w:val="31"/>
          <w:bdr w:val="none" w:color="auto" w:sz="0" w:space="0"/>
          <w:shd w:val="clear" w:fill="FFFFFF"/>
          <w:lang w:val="en-US" w:eastAsia="zh-CN" w:bidi="ar"/>
        </w:rPr>
        <w:t>（3）综合素质考核</w:t>
      </w:r>
    </w:p>
    <w:p w14:paraId="02D927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综合素质考核包括学术科研能力和综合素质能力考核，每部分满分100分，60分及以上为合格。学院组成</w:t>
      </w:r>
      <w:bookmarkStart w:id="2" w:name="OLE_LINK33"/>
      <w:bookmarkEnd w:id="2"/>
      <w:bookmarkStart w:id="3" w:name="OLE_LINK43"/>
      <w:r>
        <w:rPr>
          <w:rFonts w:hint="default" w:ascii="仿宋_gb2312" w:hAnsi="仿宋_gb2312" w:eastAsia="仿宋_gb2312" w:cs="仿宋_gb2312"/>
          <w:i w:val="0"/>
          <w:iCs w:val="0"/>
          <w:caps w:val="0"/>
          <w:color w:val="333333"/>
          <w:spacing w:val="0"/>
          <w:kern w:val="0"/>
          <w:sz w:val="31"/>
          <w:szCs w:val="31"/>
          <w:u w:val="none"/>
          <w:bdr w:val="none" w:color="auto" w:sz="0" w:space="0"/>
          <w:shd w:val="clear" w:fill="FFFFFF"/>
          <w:lang w:val="en-US" w:eastAsia="zh-CN" w:bidi="ar"/>
        </w:rPr>
        <w:t>考核专家组</w:t>
      </w:r>
      <w:bookmarkEnd w:id="3"/>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对考生专业知识、学术能力、科研创新潜质、综合素质等进行全面考核。</w:t>
      </w:r>
    </w:p>
    <w:p w14:paraId="51C653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学术科研能力考核采取面试方式进行，满分100分，考核时长不低于20分钟。具体如下：根据专业培养目标的要求，参考考生申请材料审核情况，采用考核小组的面试提问方式进行考核。考生需要在面试时提交3000-5000字科研报告（内容主要包括考生科研经历和成果介绍、对拟从事研究领域的了解和看法、对本学科前沿领域及最新研究动态的掌握情况及综合运用所学知识的能力、拟进行研究工作设想等），并制作PPT进行10分钟汇报。考生需在12月24日前将汇报PPT发送至学院邮箱wanxz85@163.com。面试时将纸质科研报告（10份）提交至考核小组。</w:t>
      </w:r>
    </w:p>
    <w:p w14:paraId="5B45D0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综合素质考核采取面试方式进行，考核时长不低于10分钟。采用考核小组的面试提问方式进行考核。</w:t>
      </w:r>
    </w:p>
    <w:p w14:paraId="010856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bookmarkStart w:id="4" w:name="OLE_LINK15"/>
      <w:bookmarkEnd w:id="4"/>
      <w:r>
        <w:rPr>
          <w:rFonts w:hint="default" w:ascii="楷体_gb2312" w:hAnsi="楷体_gb2312" w:eastAsia="楷体_gb2312" w:cs="楷体_gb2312"/>
          <w:i w:val="0"/>
          <w:iCs w:val="0"/>
          <w:caps w:val="0"/>
          <w:color w:val="333333"/>
          <w:spacing w:val="0"/>
          <w:kern w:val="0"/>
          <w:sz w:val="31"/>
          <w:szCs w:val="31"/>
          <w:bdr w:val="none" w:color="auto" w:sz="0" w:space="0"/>
          <w:shd w:val="clear" w:fill="FFFFFF"/>
          <w:lang w:val="en-US" w:eastAsia="zh-CN" w:bidi="ar"/>
        </w:rPr>
        <w:t>（4）思想政治素质和品德考核</w:t>
      </w:r>
    </w:p>
    <w:p w14:paraId="562E3C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思想政治素质和品德考核贯穿复试全过程，遵循实事求是的原则，主要考核考生本人的现实表现，包括考生的政治态度、思想表现、道德品质、遵纪守法、诚实守信等方面。学校将采取复试现场考核或函调等方式对考生的思想政治素质和品德进行考核。不合格不予录取。</w:t>
      </w:r>
    </w:p>
    <w:p w14:paraId="0FCEAA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1"/>
          <w:szCs w:val="31"/>
          <w:bdr w:val="none" w:color="auto" w:sz="0" w:space="0"/>
          <w:shd w:val="clear" w:fill="FFFFFF"/>
          <w:lang w:val="en-US" w:eastAsia="zh-CN" w:bidi="ar"/>
        </w:rPr>
        <w:t>六、考核时间及安排</w:t>
      </w:r>
    </w:p>
    <w:p w14:paraId="6FA3DF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楷体_gb2312" w:hAnsi="楷体_gb2312" w:eastAsia="楷体_gb2312" w:cs="楷体_gb2312"/>
          <w:i w:val="0"/>
          <w:iCs w:val="0"/>
          <w:caps w:val="0"/>
          <w:color w:val="333333"/>
          <w:spacing w:val="0"/>
          <w:kern w:val="0"/>
          <w:sz w:val="31"/>
          <w:szCs w:val="31"/>
          <w:bdr w:val="none" w:color="auto" w:sz="0" w:space="0"/>
          <w:shd w:val="clear" w:fill="FFFFFF"/>
          <w:lang w:val="en-US" w:eastAsia="zh-CN" w:bidi="ar"/>
        </w:rPr>
        <w:t>（一）考核日期</w:t>
      </w:r>
    </w:p>
    <w:p w14:paraId="4CE0ED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2025年12月26日—12月27日</w:t>
      </w:r>
    </w:p>
    <w:p w14:paraId="270C73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楷体_gb2312" w:hAnsi="楷体_gb2312" w:eastAsia="楷体_gb2312" w:cs="楷体_gb2312"/>
          <w:i w:val="0"/>
          <w:iCs w:val="0"/>
          <w:caps w:val="0"/>
          <w:color w:val="333333"/>
          <w:spacing w:val="0"/>
          <w:kern w:val="0"/>
          <w:sz w:val="31"/>
          <w:szCs w:val="31"/>
          <w:bdr w:val="none" w:color="auto" w:sz="0" w:space="0"/>
          <w:shd w:val="clear" w:fill="FFFFFF"/>
          <w:lang w:val="en-US" w:eastAsia="zh-CN" w:bidi="ar"/>
        </w:rPr>
        <w:t>（二）考核地点</w:t>
      </w:r>
    </w:p>
    <w:p w14:paraId="699A55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东北大学南湖校区</w:t>
      </w:r>
    </w:p>
    <w:p w14:paraId="5E5924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具体安排详见准考证。</w:t>
      </w:r>
    </w:p>
    <w:p w14:paraId="0635E6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1"/>
          <w:szCs w:val="31"/>
          <w:bdr w:val="none" w:color="auto" w:sz="0" w:space="0"/>
          <w:shd w:val="clear" w:fill="FFFFFF"/>
          <w:lang w:val="en-US" w:eastAsia="zh-CN" w:bidi="ar"/>
        </w:rPr>
        <w:t>七、录取</w:t>
      </w:r>
    </w:p>
    <w:p w14:paraId="6F7541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楷体_gb2312" w:hAnsi="楷体_gb2312" w:eastAsia="楷体_gb2312" w:cs="楷体_gb2312"/>
          <w:i w:val="0"/>
          <w:iCs w:val="0"/>
          <w:caps w:val="0"/>
          <w:color w:val="333333"/>
          <w:spacing w:val="0"/>
          <w:kern w:val="0"/>
          <w:sz w:val="31"/>
          <w:szCs w:val="31"/>
          <w:bdr w:val="none" w:color="auto" w:sz="0" w:space="0"/>
          <w:shd w:val="clear" w:fill="FFFFFF"/>
          <w:lang w:val="en-US" w:eastAsia="zh-CN" w:bidi="ar"/>
        </w:rPr>
        <w:t>（一）成绩计算方法</w:t>
      </w:r>
    </w:p>
    <w:p w14:paraId="3131A9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考核总成绩=专业基础知识成绩20%+外语水平成绩20%+学术科研能力成绩30%+综合素质能力成绩30%</w:t>
      </w:r>
    </w:p>
    <w:p w14:paraId="053B84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楷体_gb2312" w:hAnsi="楷体_gb2312" w:eastAsia="楷体_gb2312" w:cs="楷体_gb2312"/>
          <w:i w:val="0"/>
          <w:iCs w:val="0"/>
          <w:caps w:val="0"/>
          <w:color w:val="333333"/>
          <w:spacing w:val="0"/>
          <w:kern w:val="0"/>
          <w:sz w:val="31"/>
          <w:szCs w:val="31"/>
          <w:bdr w:val="none" w:color="auto" w:sz="0" w:space="0"/>
          <w:shd w:val="clear" w:fill="FFFFFF"/>
          <w:lang w:val="en-US" w:eastAsia="zh-CN" w:bidi="ar"/>
        </w:rPr>
        <w:t>（二）录取原则</w:t>
      </w:r>
    </w:p>
    <w:p w14:paraId="653D8D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1.学院在各部分考核合格（满分100分的部分，成绩不低于60分）基础上，根据招生计划、生源等情况，研究确定各专业、不同考试方式（专项计划）考生的考核总成绩合格分数要求，各部分及考核总成绩均合格视为合格考生。在合格考生中，学院根据招生计划分配结果，按照导师内报考考生的考核总成绩排名，择优确定拟录取名单。</w:t>
      </w:r>
    </w:p>
    <w:p w14:paraId="323596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2.拟录取考生的资格审查、政审、体检任何一方面不合格者，不予录取。</w:t>
      </w:r>
    </w:p>
    <w:p w14:paraId="4C5BE9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3.未被录取的合格考生（各部分成绩合格且达到总成绩合格分数线要求），将根据招生计划分配结果及完成情况，按照考核成绩，可通过与导师“双向选择”进行调剂录取。</w:t>
      </w:r>
    </w:p>
    <w:p w14:paraId="5FF48B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1"/>
          <w:szCs w:val="31"/>
          <w:bdr w:val="none" w:color="auto" w:sz="0" w:space="0"/>
          <w:shd w:val="clear" w:fill="FFFFFF"/>
          <w:lang w:val="en-US" w:eastAsia="zh-CN" w:bidi="ar"/>
        </w:rPr>
        <w:t>八、咨询渠道</w:t>
      </w:r>
    </w:p>
    <w:p w14:paraId="74B10F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联系部门：艺术学院教学科研办公室</w:t>
      </w:r>
    </w:p>
    <w:p w14:paraId="2FEC4D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联系人：万老师</w:t>
      </w:r>
    </w:p>
    <w:p w14:paraId="68FB36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联系电话：024-83673926</w:t>
      </w:r>
    </w:p>
    <w:p w14:paraId="0C891D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联系邮箱：wanxz85@163.com</w:t>
      </w:r>
    </w:p>
    <w:p w14:paraId="79762E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1"/>
          <w:szCs w:val="31"/>
          <w:bdr w:val="none" w:color="auto" w:sz="0" w:space="0"/>
          <w:shd w:val="clear" w:fill="FFFFFF"/>
          <w:lang w:val="en-US" w:eastAsia="zh-CN" w:bidi="ar"/>
        </w:rPr>
        <w:t>九、受理申诉、投诉和监督渠道</w:t>
      </w:r>
    </w:p>
    <w:p w14:paraId="491104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联系人：赵老师</w:t>
      </w:r>
    </w:p>
    <w:p w14:paraId="3E1A98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联系电话：024-83687134</w:t>
      </w:r>
    </w:p>
    <w:p w14:paraId="34C980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联系邮箱：32205699@qq.com</w:t>
      </w:r>
    </w:p>
    <w:p w14:paraId="6F5139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Calibri" w:hAnsi="Calibri" w:eastAsia="Calibri" w:cs="Calibri"/>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本细则如有与教育部、学校招生政策不符，以教育部、学校发布政策为准。如果上级主管部门出台新政策，学院将对细则做出相应调整。</w:t>
      </w:r>
    </w:p>
    <w:p w14:paraId="12FB64E6">
      <w:pPr>
        <w:rPr>
          <w:rFonts w:hint="default" w:ascii="Segoe UI" w:hAnsi="Segoe UI" w:eastAsia="Segoe UI" w:cs="Segoe UI"/>
          <w:b/>
          <w:bCs/>
          <w:i w:val="0"/>
          <w:iCs w:val="0"/>
          <w:caps w:val="0"/>
          <w:color w:val="5D6A70"/>
          <w:spacing w:val="0"/>
          <w:sz w:val="27"/>
          <w:szCs w:val="27"/>
          <w:shd w:val="clear" w:fill="F1F1F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仿宋"/>
    <w:panose1 w:val="00000000000000000000"/>
    <w:charset w:val="00"/>
    <w:family w:val="auto"/>
    <w:pitch w:val="default"/>
    <w:sig w:usb0="00000000" w:usb1="00000000" w:usb2="00000000" w:usb3="00000000" w:csb0="00000000" w:csb1="00000000"/>
  </w:font>
  <w:font w:name="鏂规灏忔爣瀹嬬?">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浠垮畫_GB2312">
    <w:altName w:val="Segoe Print"/>
    <w:panose1 w:val="00000000000000000000"/>
    <w:charset w:val="00"/>
    <w:family w:val="auto"/>
    <w:pitch w:val="default"/>
    <w:sig w:usb0="00000000" w:usb1="00000000" w:usb2="00000000" w:usb3="00000000" w:csb0="00000000" w:csb1="00000000"/>
  </w:font>
  <w:font w:name="榛戜綋">
    <w:altName w:val="Segoe Print"/>
    <w:panose1 w:val="00000000000000000000"/>
    <w:charset w:val="00"/>
    <w:family w:val="auto"/>
    <w:pitch w:val="default"/>
    <w:sig w:usb0="00000000" w:usb1="00000000" w:usb2="00000000" w:usb3="00000000" w:csb0="00000000" w:csb1="00000000"/>
  </w:font>
  <w:font w:name="妤蜂綋_GB2312">
    <w:altName w:val="Segoe Print"/>
    <w:panose1 w:val="00000000000000000000"/>
    <w:charset w:val="00"/>
    <w:family w:val="auto"/>
    <w:pitch w:val="default"/>
    <w:sig w:usb0="00000000" w:usb1="00000000" w:usb2="00000000" w:usb3="00000000" w:csb0="00000000" w:csb1="00000000"/>
  </w:font>
  <w:font w:name="寰蒋闆呴粦">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___WRD_EMBED_SUB_343">
    <w:altName w:val="Segoe Print"/>
    <w:panose1 w:val="00000000000000000000"/>
    <w:charset w:val="00"/>
    <w:family w:val="auto"/>
    <w:pitch w:val="default"/>
    <w:sig w:usb0="00000000" w:usb1="00000000" w:usb2="00000000" w:usb3="00000000" w:csb0="00000000" w:csb1="00000000"/>
  </w:font>
  <w:font w:name="浠垮畫">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fangsong_gb2312">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KSOF4B1AA1F4">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41958"/>
    <w:rsid w:val="1AFD0956"/>
    <w:rsid w:val="1BD41958"/>
    <w:rsid w:val="3C12749A"/>
    <w:rsid w:val="461F7F9A"/>
    <w:rsid w:val="5BA54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2025-12-24T01:44:00Z</dcterms:created>
  <dc:creator>WPS_1663235086</dc:creator>
  <cp:lastModifiedBy>WPS_1663235086</cp:lastModifiedBy>
  <dcterms:modified xsi:type="dcterms:W3CDTF">2025-12-24T08:23:29Z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35D79040A4DA4D8DB81E8DF76263F5D7_13</vt:lpwstr>
  </property>
  <property fmtid="{D5CDD505-2E9C-101B-9397-08002B2CF9AE}" pid="4" name="KSOTemplateDocerSaveRecord">
    <vt:lpwstr>eyJoZGlkIjoiYTFmNmVhOTkxNjMwODU5NTJlYjI4NDc1ZWVjNjRhZWUiLCJ1c2VySWQiOiIxNDE1NTEzMzA2In0=</vt:lpwstr>
  </property>
</Properties>
</file>