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D38D">
      <w:pPr>
        <w:rPr>
          <w:rFonts w:ascii="微软雅黑" w:hAnsi="微软雅黑" w:eastAsia="微软雅黑" w:cs="微软雅黑"/>
          <w:b/>
          <w:bCs/>
          <w:i w:val="0"/>
          <w:iCs w:val="0"/>
          <w:caps w:val="0"/>
          <w:color w:val="000000"/>
          <w:spacing w:val="0"/>
          <w:sz w:val="36"/>
          <w:szCs w:val="36"/>
          <w:shd w:val="clear" w:fill="FFFFFF"/>
        </w:rPr>
      </w:pPr>
      <w:r>
        <w:rPr>
          <w:rFonts w:ascii="微软雅黑" w:hAnsi="微软雅黑" w:eastAsia="微软雅黑" w:cs="微软雅黑"/>
          <w:b/>
          <w:bCs/>
          <w:i w:val="0"/>
          <w:iCs w:val="0"/>
          <w:caps w:val="0"/>
          <w:color w:val="000000"/>
          <w:spacing w:val="0"/>
          <w:sz w:val="36"/>
          <w:szCs w:val="36"/>
          <w:shd w:val="clear" w:fill="FFFFFF"/>
        </w:rPr>
        <w:t>湘潭大学化学学院2026年硕博连读博士研究生招生工作方案</w:t>
      </w:r>
    </w:p>
    <w:p w14:paraId="5FD7A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ascii="微软雅黑" w:hAnsi="微软雅黑" w:eastAsia="微软雅黑" w:cs="微软雅黑"/>
          <w:i w:val="0"/>
          <w:iCs w:val="0"/>
          <w:caps w:val="0"/>
          <w:color w:val="000000"/>
          <w:spacing w:val="0"/>
          <w:sz w:val="18"/>
          <w:szCs w:val="18"/>
        </w:rPr>
      </w:pPr>
      <w:r>
        <w:rPr>
          <w:rFonts w:ascii="仿宋_GB2312" w:hAnsi="Times New Roman" w:eastAsia="仿宋_GB2312" w:cs="仿宋_GB2312"/>
          <w:i w:val="0"/>
          <w:iCs w:val="0"/>
          <w:caps w:val="0"/>
          <w:color w:val="000000"/>
          <w:spacing w:val="0"/>
          <w:sz w:val="28"/>
          <w:szCs w:val="28"/>
          <w:bdr w:val="none" w:color="auto" w:sz="0" w:space="0"/>
          <w:shd w:val="clear" w:fill="FFFFFF"/>
        </w:rPr>
        <w:t>根据《湘潭大学</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2026</w:t>
      </w:r>
      <w:r>
        <w:rPr>
          <w:rFonts w:hint="default" w:ascii="仿宋_GB2312" w:hAnsi="Times New Roman" w:eastAsia="仿宋_GB2312" w:cs="仿宋_GB2312"/>
          <w:i w:val="0"/>
          <w:iCs w:val="0"/>
          <w:caps w:val="0"/>
          <w:color w:val="000000"/>
          <w:spacing w:val="0"/>
          <w:sz w:val="28"/>
          <w:szCs w:val="28"/>
          <w:bdr w:val="none" w:color="auto" w:sz="0" w:space="0"/>
          <w:shd w:val="clear" w:fill="FFFFFF"/>
        </w:rPr>
        <w:t>年博士研究生招生简章》要求，为保证我院</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2026</w:t>
      </w:r>
      <w:r>
        <w:rPr>
          <w:rFonts w:hint="default" w:ascii="仿宋_GB2312" w:hAnsi="Times New Roman" w:eastAsia="仿宋_GB2312" w:cs="仿宋_GB2312"/>
          <w:i w:val="0"/>
          <w:iCs w:val="0"/>
          <w:caps w:val="0"/>
          <w:color w:val="000000"/>
          <w:spacing w:val="0"/>
          <w:sz w:val="28"/>
          <w:szCs w:val="28"/>
          <w:bdr w:val="none" w:color="auto" w:sz="0" w:space="0"/>
          <w:shd w:val="clear" w:fill="FFFFFF"/>
        </w:rPr>
        <w:t>年博士研究生招生工作顺利开展，提高生源质量，特制定本工作方案。</w:t>
      </w:r>
    </w:p>
    <w:p w14:paraId="692C5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一、指导思想和原则</w:t>
      </w:r>
    </w:p>
    <w:p w14:paraId="7273B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1.</w:t>
      </w:r>
      <w:r>
        <w:rPr>
          <w:rFonts w:hint="default" w:ascii="仿宋_GB2312" w:hAnsi="Times New Roman" w:eastAsia="仿宋_GB2312" w:cs="仿宋_GB2312"/>
          <w:i w:val="0"/>
          <w:iCs w:val="0"/>
          <w:caps w:val="0"/>
          <w:color w:val="000000"/>
          <w:spacing w:val="0"/>
          <w:sz w:val="28"/>
          <w:szCs w:val="28"/>
          <w:bdr w:val="none" w:color="auto" w:sz="0" w:space="0"/>
          <w:shd w:val="clear" w:fill="FFFFFF"/>
        </w:rPr>
        <w:t>坚持公开、公平、公正的原则，全面衡量，择优选拔，确保质量，按需招生。</w:t>
      </w:r>
    </w:p>
    <w:p w14:paraId="486EC5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2.</w:t>
      </w:r>
      <w:r>
        <w:rPr>
          <w:rFonts w:hint="default" w:ascii="仿宋_GB2312" w:hAnsi="Times New Roman" w:eastAsia="仿宋_GB2312" w:cs="仿宋_GB2312"/>
          <w:i w:val="0"/>
          <w:iCs w:val="0"/>
          <w:caps w:val="0"/>
          <w:color w:val="000000"/>
          <w:spacing w:val="0"/>
          <w:sz w:val="28"/>
          <w:szCs w:val="28"/>
          <w:bdr w:val="none" w:color="auto" w:sz="0" w:space="0"/>
          <w:shd w:val="clear" w:fill="FFFFFF"/>
        </w:rPr>
        <w:t>坚持把考查考生的综合素质和专业水平作为考核的重点，选拔具有创新能力、良好学术潜力或实践能力的人才。</w:t>
      </w:r>
    </w:p>
    <w:p w14:paraId="6B3664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3.</w:t>
      </w:r>
      <w:r>
        <w:rPr>
          <w:rFonts w:hint="default" w:ascii="仿宋_GB2312" w:hAnsi="Times New Roman" w:eastAsia="仿宋_GB2312" w:cs="仿宋_GB2312"/>
          <w:i w:val="0"/>
          <w:iCs w:val="0"/>
          <w:caps w:val="0"/>
          <w:color w:val="000000"/>
          <w:spacing w:val="0"/>
          <w:sz w:val="28"/>
          <w:szCs w:val="28"/>
          <w:bdr w:val="none" w:color="auto" w:sz="0" w:space="0"/>
          <w:shd w:val="clear" w:fill="FFFFFF"/>
        </w:rPr>
        <w:t>坚持以人为本的原则，在招生过程中切实做到尊重考生、服务考生，维护考生合法权益。</w:t>
      </w:r>
    </w:p>
    <w:p w14:paraId="44144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二、组织管理</w:t>
      </w:r>
    </w:p>
    <w:p w14:paraId="0A5AA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学院研究生招生委员会，总体负责开展本院博士研究生招生工作。学院纪检组织负责对博士研究生招生工作全程开展监督，按程序接受信访举报。</w:t>
      </w:r>
    </w:p>
    <w:p w14:paraId="7D71F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三、报名程序及条件</w:t>
      </w:r>
    </w:p>
    <w:p w14:paraId="465F4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（一）报名程序</w:t>
      </w:r>
    </w:p>
    <w:p w14:paraId="70FFD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bookmarkStart w:id="0" w:name="_Hlk215127481"/>
      <w:bookmarkEnd w:id="0"/>
      <w:r>
        <w:rPr>
          <w:rFonts w:hint="default" w:ascii="仿宋_GB2312" w:hAnsi="Times New Roman" w:eastAsia="仿宋_GB2312" w:cs="仿宋_GB2312"/>
          <w:i w:val="0"/>
          <w:iCs w:val="0"/>
          <w:caps w:val="0"/>
          <w:color w:val="000000"/>
          <w:spacing w:val="0"/>
          <w:sz w:val="28"/>
          <w:szCs w:val="28"/>
          <w:bdr w:val="none" w:color="auto" w:sz="0" w:space="0"/>
          <w:shd w:val="clear" w:fill="FFFFFF"/>
        </w:rPr>
        <w:t>报名程序请参见《湘潭大学</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2026</w:t>
      </w:r>
      <w:r>
        <w:rPr>
          <w:rFonts w:hint="default" w:ascii="仿宋_GB2312" w:hAnsi="Times New Roman" w:eastAsia="仿宋_GB2312" w:cs="仿宋_GB2312"/>
          <w:i w:val="0"/>
          <w:iCs w:val="0"/>
          <w:caps w:val="0"/>
          <w:color w:val="000000"/>
          <w:spacing w:val="0"/>
          <w:sz w:val="28"/>
          <w:szCs w:val="28"/>
          <w:bdr w:val="none" w:color="auto" w:sz="0" w:space="0"/>
          <w:shd w:val="clear" w:fill="FFFFFF"/>
        </w:rPr>
        <w:t>年博士研究生招生简章》（</w:t>
      </w:r>
      <w:r>
        <w:rPr>
          <w:rFonts w:hint="eastAsia" w:ascii="微软雅黑" w:hAnsi="微软雅黑" w:eastAsia="微软雅黑" w:cs="微软雅黑"/>
          <w:i w:val="0"/>
          <w:iCs w:val="0"/>
          <w:caps w:val="0"/>
          <w:color w:val="111111"/>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111111"/>
          <w:spacing w:val="0"/>
          <w:sz w:val="18"/>
          <w:szCs w:val="18"/>
          <w:u w:val="none"/>
          <w:bdr w:val="none" w:color="auto" w:sz="0" w:space="0"/>
          <w:shd w:val="clear" w:fill="FFFFFF"/>
        </w:rPr>
        <w:instrText xml:space="preserve"> HYPERLINK "https://yjsc.xtu.edu.cn/info/1022/5170.htm" </w:instrText>
      </w:r>
      <w:r>
        <w:rPr>
          <w:rFonts w:hint="eastAsia" w:ascii="微软雅黑" w:hAnsi="微软雅黑" w:eastAsia="微软雅黑" w:cs="微软雅黑"/>
          <w:i w:val="0"/>
          <w:iCs w:val="0"/>
          <w:caps w:val="0"/>
          <w:color w:val="111111"/>
          <w:spacing w:val="0"/>
          <w:sz w:val="18"/>
          <w:szCs w:val="18"/>
          <w:u w:val="none"/>
          <w:bdr w:val="none" w:color="auto" w:sz="0" w:space="0"/>
          <w:shd w:val="clear" w:fill="FFFFFF"/>
        </w:rPr>
        <w:fldChar w:fldCharType="separate"/>
      </w:r>
      <w:r>
        <w:rPr>
          <w:rStyle w:val="6"/>
          <w:rFonts w:hint="default" w:ascii="Times New Roman" w:hAnsi="Times New Roman" w:eastAsia="微软雅黑" w:cs="Times New Roman"/>
          <w:i w:val="0"/>
          <w:iCs w:val="0"/>
          <w:caps w:val="0"/>
          <w:color w:val="467886"/>
          <w:spacing w:val="0"/>
          <w:sz w:val="28"/>
          <w:szCs w:val="28"/>
          <w:u w:val="single"/>
          <w:bdr w:val="none" w:color="auto" w:sz="0" w:space="0"/>
          <w:shd w:val="clear" w:fill="FFFFFF"/>
        </w:rPr>
        <w:t>https://yjsc.xtu.edu.cn/info/1022/5170.htm</w:t>
      </w:r>
      <w:r>
        <w:rPr>
          <w:rFonts w:hint="eastAsia" w:ascii="微软雅黑" w:hAnsi="微软雅黑" w:eastAsia="微软雅黑" w:cs="微软雅黑"/>
          <w:i w:val="0"/>
          <w:iCs w:val="0"/>
          <w:caps w:val="0"/>
          <w:color w:val="111111"/>
          <w:spacing w:val="0"/>
          <w:sz w:val="18"/>
          <w:szCs w:val="18"/>
          <w:u w:val="none"/>
          <w:bdr w:val="none" w:color="auto" w:sz="0" w:space="0"/>
          <w:shd w:val="clear" w:fill="FFFFFF"/>
        </w:rPr>
        <w:fldChar w:fldCharType="end"/>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p>
    <w:p w14:paraId="3FDED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硕博连读的考生在中国研究生招生信息网报名成功后，须登录我校研究生信息管理系统（网址：</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http://gmsadm.xtu.edu.cn/logon</w:t>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选择</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培养管理</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选择</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硕博连读</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，在系统中提交申请，待审核通过后，将《硕博连读申请表》导出打印并盖章。</w:t>
      </w:r>
    </w:p>
    <w:p w14:paraId="3B360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（二）报名条件</w:t>
      </w:r>
    </w:p>
    <w:p w14:paraId="33B4DF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报名条件参照《湘潭大学</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2026</w:t>
      </w:r>
      <w:r>
        <w:rPr>
          <w:rFonts w:hint="default" w:ascii="仿宋_GB2312" w:hAnsi="Times New Roman" w:eastAsia="仿宋_GB2312" w:cs="仿宋_GB2312"/>
          <w:i w:val="0"/>
          <w:iCs w:val="0"/>
          <w:caps w:val="0"/>
          <w:color w:val="000000"/>
          <w:spacing w:val="0"/>
          <w:sz w:val="28"/>
          <w:szCs w:val="28"/>
          <w:bdr w:val="none" w:color="auto" w:sz="0" w:space="0"/>
          <w:shd w:val="clear" w:fill="FFFFFF"/>
        </w:rPr>
        <w:t>年博士研究生招生简章》中规定的硕博连读的报考条件。</w:t>
      </w:r>
    </w:p>
    <w:p w14:paraId="61571E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四、材料审核</w:t>
      </w:r>
    </w:p>
    <w:p w14:paraId="479AA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（一）资格审查</w:t>
      </w:r>
    </w:p>
    <w:p w14:paraId="63D07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考生在研招网完成报名并缴费成功后，凭研招网生成的报名号登录</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湘潭大学研究生报考服务系统</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（网址：</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https://yzbm.xtu.edu.cn/logout</w:t>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招生项目</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博士研究生招生</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，按要求提交材料，提交的电子材料需要将原件扫描后保存为</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PDF</w:t>
      </w:r>
      <w:r>
        <w:rPr>
          <w:rFonts w:hint="default" w:ascii="仿宋_GB2312" w:hAnsi="Times New Roman" w:eastAsia="仿宋_GB2312" w:cs="仿宋_GB2312"/>
          <w:i w:val="0"/>
          <w:iCs w:val="0"/>
          <w:caps w:val="0"/>
          <w:color w:val="000000"/>
          <w:spacing w:val="0"/>
          <w:sz w:val="28"/>
          <w:szCs w:val="28"/>
          <w:bdr w:val="none" w:color="auto" w:sz="0" w:space="0"/>
          <w:shd w:val="clear" w:fill="FFFFFF"/>
        </w:rPr>
        <w:t>文档再上传，要求清晰、完整和真实。请确保上传的电子版材料与在综合能力考核环节提交的纸质版材料保持一致，信息不一致的，考生本人承担相应后果。</w:t>
      </w:r>
    </w:p>
    <w:p w14:paraId="6A578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未在规定时间内提交资格审查材料的考生或资格审查未通过（所交材料不全）的考生按放弃处理，已缴报名费，概不退还。</w:t>
      </w:r>
    </w:p>
    <w:p w14:paraId="5AF62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第一批</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申请</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考核</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制、硕博连读的考生电子版资格审查材料提交截止时间为</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12</w:t>
      </w:r>
      <w:r>
        <w:rPr>
          <w:rFonts w:hint="default" w:ascii="仿宋_GB2312" w:hAnsi="Times New Roman" w:eastAsia="仿宋_GB2312" w:cs="仿宋_GB2312"/>
          <w:i w:val="0"/>
          <w:iCs w:val="0"/>
          <w:caps w:val="0"/>
          <w:color w:val="000000"/>
          <w:spacing w:val="0"/>
          <w:sz w:val="28"/>
          <w:szCs w:val="28"/>
          <w:bdr w:val="none" w:color="auto" w:sz="0" w:space="0"/>
          <w:shd w:val="clear" w:fill="FFFFFF"/>
        </w:rPr>
        <w:t>月</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15</w:t>
      </w:r>
      <w:r>
        <w:rPr>
          <w:rFonts w:hint="default" w:ascii="仿宋_GB2312" w:hAnsi="Times New Roman" w:eastAsia="仿宋_GB2312" w:cs="仿宋_GB2312"/>
          <w:i w:val="0"/>
          <w:iCs w:val="0"/>
          <w:caps w:val="0"/>
          <w:color w:val="000000"/>
          <w:spacing w:val="0"/>
          <w:sz w:val="28"/>
          <w:szCs w:val="28"/>
          <w:bdr w:val="none" w:color="auto" w:sz="0" w:space="0"/>
          <w:shd w:val="clear" w:fill="FFFFFF"/>
        </w:rPr>
        <w:t>日</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24:00</w:t>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p>
    <w:p w14:paraId="06312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纸质版材料在综合能力考核环节提交，</w:t>
      </w:r>
      <w:r>
        <w:rPr>
          <w:rFonts w:hint="default" w:ascii="仿宋_GB2312" w:hAnsi="Times New Roman" w:eastAsia="仿宋_GB2312" w:cs="仿宋_GB2312"/>
          <w:i w:val="0"/>
          <w:iCs w:val="0"/>
          <w:caps w:val="0"/>
          <w:color w:val="000000"/>
          <w:spacing w:val="0"/>
          <w:sz w:val="28"/>
          <w:szCs w:val="28"/>
          <w:bdr w:val="none" w:color="auto" w:sz="0" w:space="0"/>
          <w:shd w:val="clear" w:fill="FFFFFF"/>
        </w:rPr>
        <w:t>考生提交的所有纸质版资格审查材料，要求为原件。申请材料如有不真实的，取消考核资格。如有弄虚作假行为被查实，已被录取的，取消录取资格。</w:t>
      </w:r>
    </w:p>
    <w:p w14:paraId="2BA49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请考生根据个人情况按要求和顺序整理材料（不装订），具体材料如下：</w:t>
      </w:r>
    </w:p>
    <w:p w14:paraId="604AD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w:t>
      </w:r>
      <w:r>
        <w:rPr>
          <w:rFonts w:hint="default" w:ascii="仿宋_GB2312" w:hAnsi="Times New Roman" w:eastAsia="仿宋_GB2312" w:cs="仿宋_GB2312"/>
          <w:i w:val="0"/>
          <w:iCs w:val="0"/>
          <w:caps w:val="0"/>
          <w:color w:val="000000"/>
          <w:spacing w:val="0"/>
          <w:sz w:val="28"/>
          <w:szCs w:val="28"/>
          <w:bdr w:val="none" w:color="auto" w:sz="0" w:space="0"/>
          <w:shd w:val="clear" w:fill="FFFFFF"/>
        </w:rPr>
        <w:t>）通过网上报名系统打印的《博士研究生报名信息简表》原件（该材料进考生个人档案，</w:t>
      </w: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请务必按照《湘潭大学</w:t>
      </w:r>
      <w:r>
        <w:rPr>
          <w:rStyle w:val="5"/>
          <w:rFonts w:hint="default" w:ascii="Times New Roman" w:hAnsi="Times New Roman" w:eastAsia="微软雅黑" w:cs="Times New Roman"/>
          <w:i w:val="0"/>
          <w:iCs w:val="0"/>
          <w:caps w:val="0"/>
          <w:color w:val="000000"/>
          <w:spacing w:val="0"/>
          <w:sz w:val="28"/>
          <w:szCs w:val="28"/>
          <w:bdr w:val="none" w:color="auto" w:sz="0" w:space="0"/>
          <w:shd w:val="clear" w:fill="FFFFFF"/>
        </w:rPr>
        <w:t>2026</w:t>
      </w: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年博士研究生招生简章》要求签字，否则资格审查不予通过。</w:t>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p>
    <w:p w14:paraId="663718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w:t>
      </w:r>
      <w:r>
        <w:rPr>
          <w:rFonts w:hint="default" w:ascii="仿宋_GB2312" w:hAnsi="Times New Roman" w:eastAsia="仿宋_GB2312" w:cs="仿宋_GB2312"/>
          <w:i w:val="0"/>
          <w:iCs w:val="0"/>
          <w:caps w:val="0"/>
          <w:color w:val="000000"/>
          <w:spacing w:val="0"/>
          <w:sz w:val="28"/>
          <w:szCs w:val="28"/>
          <w:bdr w:val="none" w:color="auto" w:sz="0" w:space="0"/>
          <w:shd w:val="clear" w:fill="FFFFFF"/>
        </w:rPr>
        <w:t>）硕博连读考生须提供硕士研究生证复印件、教育部学籍在线验证报告。</w:t>
      </w:r>
    </w:p>
    <w:p w14:paraId="0E9E2B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3</w:t>
      </w:r>
      <w:r>
        <w:rPr>
          <w:rFonts w:hint="default" w:ascii="仿宋_GB2312" w:hAnsi="Times New Roman" w:eastAsia="仿宋_GB2312" w:cs="仿宋_GB2312"/>
          <w:i w:val="0"/>
          <w:iCs w:val="0"/>
          <w:caps w:val="0"/>
          <w:color w:val="000000"/>
          <w:spacing w:val="0"/>
          <w:sz w:val="28"/>
          <w:szCs w:val="28"/>
          <w:bdr w:val="none" w:color="auto" w:sz="0" w:space="0"/>
          <w:shd w:val="clear" w:fill="FFFFFF"/>
        </w:rPr>
        <w:t>）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4CAAA6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4</w:t>
      </w:r>
      <w:r>
        <w:rPr>
          <w:rFonts w:hint="default" w:ascii="仿宋_GB2312" w:hAnsi="Times New Roman" w:eastAsia="仿宋_GB2312" w:cs="仿宋_GB2312"/>
          <w:i w:val="0"/>
          <w:iCs w:val="0"/>
          <w:caps w:val="0"/>
          <w:color w:val="000000"/>
          <w:spacing w:val="0"/>
          <w:sz w:val="28"/>
          <w:szCs w:val="28"/>
          <w:bdr w:val="none" w:color="auto" w:sz="0" w:space="0"/>
          <w:shd w:val="clear" w:fill="FFFFFF"/>
        </w:rPr>
        <w:t>）硕士研究生成绩单（须加盖学院公章或成绩专用章）。</w:t>
      </w:r>
    </w:p>
    <w:p w14:paraId="22957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5</w:t>
      </w:r>
      <w:r>
        <w:rPr>
          <w:rFonts w:hint="default" w:ascii="仿宋_GB2312" w:hAnsi="Times New Roman" w:eastAsia="仿宋_GB2312" w:cs="仿宋_GB2312"/>
          <w:i w:val="0"/>
          <w:iCs w:val="0"/>
          <w:caps w:val="0"/>
          <w:color w:val="000000"/>
          <w:spacing w:val="0"/>
          <w:sz w:val="28"/>
          <w:szCs w:val="28"/>
          <w:bdr w:val="none" w:color="auto" w:sz="0" w:space="0"/>
          <w:shd w:val="clear" w:fill="FFFFFF"/>
        </w:rPr>
        <w:t>）身份证复印件。</w:t>
      </w:r>
    </w:p>
    <w:p w14:paraId="514B4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6</w:t>
      </w:r>
      <w:r>
        <w:rPr>
          <w:rFonts w:hint="default" w:ascii="仿宋_GB2312" w:hAnsi="Times New Roman" w:eastAsia="仿宋_GB2312" w:cs="仿宋_GB2312"/>
          <w:i w:val="0"/>
          <w:iCs w:val="0"/>
          <w:caps w:val="0"/>
          <w:color w:val="000000"/>
          <w:spacing w:val="0"/>
          <w:sz w:val="28"/>
          <w:szCs w:val="28"/>
          <w:bdr w:val="none" w:color="auto" w:sz="0" w:space="0"/>
          <w:shd w:val="clear" w:fill="FFFFFF"/>
        </w:rPr>
        <w:t>）两份专家推荐书原件（附件</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w:t>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p>
    <w:p w14:paraId="1DD33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7</w:t>
      </w:r>
      <w:r>
        <w:rPr>
          <w:rFonts w:hint="default" w:ascii="仿宋_GB2312" w:hAnsi="Times New Roman" w:eastAsia="仿宋_GB2312" w:cs="仿宋_GB2312"/>
          <w:i w:val="0"/>
          <w:iCs w:val="0"/>
          <w:caps w:val="0"/>
          <w:color w:val="000000"/>
          <w:spacing w:val="0"/>
          <w:sz w:val="28"/>
          <w:szCs w:val="28"/>
          <w:bdr w:val="none" w:color="auto" w:sz="0" w:space="0"/>
          <w:shd w:val="clear" w:fill="FFFFFF"/>
        </w:rPr>
        <w:t>）硕博连读的考生须提交《硕博连读申请表》原件。</w:t>
      </w:r>
    </w:p>
    <w:p w14:paraId="678187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8</w:t>
      </w:r>
      <w:r>
        <w:rPr>
          <w:rFonts w:hint="default" w:ascii="仿宋_GB2312" w:hAnsi="Times New Roman" w:eastAsia="仿宋_GB2312" w:cs="仿宋_GB2312"/>
          <w:i w:val="0"/>
          <w:iCs w:val="0"/>
          <w:caps w:val="0"/>
          <w:color w:val="000000"/>
          <w:spacing w:val="0"/>
          <w:sz w:val="28"/>
          <w:szCs w:val="28"/>
          <w:bdr w:val="none" w:color="auto" w:sz="0" w:space="0"/>
          <w:shd w:val="clear" w:fill="FFFFFF"/>
        </w:rPr>
        <w:t>）外语水平证明材料复印件。</w:t>
      </w:r>
    </w:p>
    <w:p w14:paraId="0217FE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9</w:t>
      </w:r>
      <w:r>
        <w:rPr>
          <w:rFonts w:hint="default" w:ascii="仿宋_GB2312" w:hAnsi="Times New Roman" w:eastAsia="仿宋_GB2312" w:cs="仿宋_GB2312"/>
          <w:i w:val="0"/>
          <w:iCs w:val="0"/>
          <w:caps w:val="0"/>
          <w:color w:val="000000"/>
          <w:spacing w:val="0"/>
          <w:sz w:val="28"/>
          <w:szCs w:val="28"/>
          <w:bdr w:val="none" w:color="auto" w:sz="0" w:space="0"/>
          <w:shd w:val="clear" w:fill="FFFFFF"/>
        </w:rPr>
        <w:t>）在学术刊物上发表的学术论文、获得授权的发明专利、获奖证书等复印件，以及其他可以证明自己能力或公开创新成果的材料。</w:t>
      </w:r>
    </w:p>
    <w:p w14:paraId="699B60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10</w:t>
      </w:r>
      <w:r>
        <w:rPr>
          <w:rFonts w:hint="default" w:ascii="仿宋_GB2312" w:hAnsi="Times New Roman" w:eastAsia="仿宋_GB2312" w:cs="仿宋_GB2312"/>
          <w:i w:val="0"/>
          <w:iCs w:val="0"/>
          <w:caps w:val="0"/>
          <w:color w:val="000000"/>
          <w:spacing w:val="0"/>
          <w:sz w:val="28"/>
          <w:szCs w:val="28"/>
          <w:bdr w:val="none" w:color="auto" w:sz="0" w:space="0"/>
          <w:shd w:val="clear" w:fill="FFFFFF"/>
        </w:rPr>
        <w:t>）报考</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非定向就业</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的考生须提供承诺书（附件</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4</w:t>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p>
    <w:p w14:paraId="3571B8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11</w:t>
      </w:r>
      <w:r>
        <w:rPr>
          <w:rFonts w:hint="default" w:ascii="仿宋_GB2312" w:hAnsi="Times New Roman" w:eastAsia="仿宋_GB2312" w:cs="仿宋_GB2312"/>
          <w:i w:val="0"/>
          <w:iCs w:val="0"/>
          <w:caps w:val="0"/>
          <w:color w:val="000000"/>
          <w:spacing w:val="0"/>
          <w:sz w:val="28"/>
          <w:szCs w:val="28"/>
          <w:bdr w:val="none" w:color="auto" w:sz="0" w:space="0"/>
          <w:shd w:val="clear" w:fill="FFFFFF"/>
        </w:rPr>
        <w:t>）报考湘潭大学</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2026</w:t>
      </w:r>
      <w:r>
        <w:rPr>
          <w:rFonts w:hint="default" w:ascii="仿宋_GB2312" w:hAnsi="Times New Roman" w:eastAsia="仿宋_GB2312" w:cs="仿宋_GB2312"/>
          <w:i w:val="0"/>
          <w:iCs w:val="0"/>
          <w:caps w:val="0"/>
          <w:color w:val="000000"/>
          <w:spacing w:val="0"/>
          <w:sz w:val="28"/>
          <w:szCs w:val="28"/>
          <w:bdr w:val="none" w:color="auto" w:sz="0" w:space="0"/>
          <w:shd w:val="clear" w:fill="FFFFFF"/>
        </w:rPr>
        <w:t>年博士研究生现实表现情况表（附件</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5</w:t>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p>
    <w:p w14:paraId="489BC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3.</w:t>
      </w:r>
      <w:r>
        <w:rPr>
          <w:rFonts w:hint="default" w:ascii="仿宋_GB2312" w:hAnsi="Times New Roman" w:eastAsia="仿宋_GB2312" w:cs="仿宋_GB2312"/>
          <w:i w:val="0"/>
          <w:iCs w:val="0"/>
          <w:caps w:val="0"/>
          <w:color w:val="000000"/>
          <w:spacing w:val="0"/>
          <w:sz w:val="28"/>
          <w:szCs w:val="28"/>
          <w:bdr w:val="none" w:color="auto" w:sz="0" w:space="0"/>
          <w:shd w:val="clear" w:fill="FFFFFF"/>
        </w:rPr>
        <w:t>材料审核</w:t>
      </w:r>
    </w:p>
    <w:p w14:paraId="5B33C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学院对考生的基本选拔条件和业绩材料进行审核，审核通过的考生材料及名单报研究生院招生办公室复审，复审通过的考生将进入综合能力考核阶段。</w:t>
      </w:r>
    </w:p>
    <w:p w14:paraId="039BD7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五、综合能力考核内容与形式</w:t>
      </w:r>
    </w:p>
    <w:p w14:paraId="76636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1.</w:t>
      </w:r>
      <w:r>
        <w:rPr>
          <w:rFonts w:hint="default" w:ascii="仿宋_GB2312" w:hAnsi="Times New Roman" w:eastAsia="仿宋_GB2312" w:cs="仿宋_GB2312"/>
          <w:i w:val="0"/>
          <w:iCs w:val="0"/>
          <w:caps w:val="0"/>
          <w:color w:val="000000"/>
          <w:spacing w:val="0"/>
          <w:sz w:val="28"/>
          <w:szCs w:val="28"/>
          <w:bdr w:val="none" w:color="auto" w:sz="0" w:space="0"/>
          <w:shd w:val="clear" w:fill="FFFFFF"/>
        </w:rPr>
        <w:t>综合能力考核名单将于</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2025</w:t>
      </w:r>
      <w:r>
        <w:rPr>
          <w:rFonts w:hint="default" w:ascii="仿宋_GB2312" w:hAnsi="Times New Roman" w:eastAsia="仿宋_GB2312" w:cs="仿宋_GB2312"/>
          <w:i w:val="0"/>
          <w:iCs w:val="0"/>
          <w:caps w:val="0"/>
          <w:color w:val="000000"/>
          <w:spacing w:val="0"/>
          <w:sz w:val="28"/>
          <w:szCs w:val="28"/>
          <w:bdr w:val="none" w:color="auto" w:sz="0" w:space="0"/>
          <w:shd w:val="clear" w:fill="FFFFFF"/>
        </w:rPr>
        <w:t>年</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12</w:t>
      </w:r>
      <w:r>
        <w:rPr>
          <w:rFonts w:hint="default" w:ascii="仿宋_GB2312" w:hAnsi="Times New Roman" w:eastAsia="仿宋_GB2312" w:cs="仿宋_GB2312"/>
          <w:i w:val="0"/>
          <w:iCs w:val="0"/>
          <w:caps w:val="0"/>
          <w:color w:val="000000"/>
          <w:spacing w:val="0"/>
          <w:sz w:val="28"/>
          <w:szCs w:val="28"/>
          <w:bdr w:val="none" w:color="auto" w:sz="0" w:space="0"/>
          <w:shd w:val="clear" w:fill="FFFFFF"/>
        </w:rPr>
        <w:t>月中旬（暂定）公布。</w:t>
      </w:r>
    </w:p>
    <w:p w14:paraId="06698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在生源充足情况下，实行差额综合考核，参加综合考核的考生人数不低于招生计划数的</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120%</w:t>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p>
    <w:p w14:paraId="351D9C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综合能力考核时间预计为</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2025</w:t>
      </w:r>
      <w:r>
        <w:rPr>
          <w:rFonts w:hint="default" w:ascii="仿宋_GB2312" w:hAnsi="Times New Roman" w:eastAsia="仿宋_GB2312" w:cs="仿宋_GB2312"/>
          <w:i w:val="0"/>
          <w:iCs w:val="0"/>
          <w:caps w:val="0"/>
          <w:color w:val="000000"/>
          <w:spacing w:val="0"/>
          <w:sz w:val="28"/>
          <w:szCs w:val="28"/>
          <w:bdr w:val="none" w:color="auto" w:sz="0" w:space="0"/>
          <w:shd w:val="clear" w:fill="FFFFFF"/>
        </w:rPr>
        <w:t>年</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12</w:t>
      </w:r>
      <w:r>
        <w:rPr>
          <w:rFonts w:hint="default" w:ascii="仿宋_GB2312" w:hAnsi="Times New Roman" w:eastAsia="仿宋_GB2312" w:cs="仿宋_GB2312"/>
          <w:i w:val="0"/>
          <w:iCs w:val="0"/>
          <w:caps w:val="0"/>
          <w:color w:val="000000"/>
          <w:spacing w:val="0"/>
          <w:sz w:val="28"/>
          <w:szCs w:val="28"/>
          <w:bdr w:val="none" w:color="auto" w:sz="0" w:space="0"/>
          <w:shd w:val="clear" w:fill="FFFFFF"/>
        </w:rPr>
        <w:t>月中旬（暂定）公布，具体安排以通知为准。</w:t>
      </w:r>
    </w:p>
    <w:p w14:paraId="4250F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2.</w:t>
      </w:r>
      <w:r>
        <w:rPr>
          <w:rFonts w:hint="default" w:ascii="仿宋_GB2312" w:hAnsi="Times New Roman" w:eastAsia="仿宋_GB2312" w:cs="仿宋_GB2312"/>
          <w:i w:val="0"/>
          <w:iCs w:val="0"/>
          <w:caps w:val="0"/>
          <w:color w:val="000000"/>
          <w:spacing w:val="0"/>
          <w:sz w:val="28"/>
          <w:szCs w:val="28"/>
          <w:bdr w:val="none" w:color="auto" w:sz="0" w:space="0"/>
          <w:shd w:val="clear" w:fill="FFFFFF"/>
        </w:rPr>
        <w:t>具体内容与形式：</w:t>
      </w:r>
    </w:p>
    <w:p w14:paraId="148CEC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学院考生的</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专业综合知识</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科研成果</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创新精神和培养潜能</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进行</w:t>
      </w:r>
      <w:bookmarkStart w:id="1" w:name="OLE_LINK5"/>
      <w:bookmarkEnd w:id="1"/>
      <w:r>
        <w:rPr>
          <w:rFonts w:hint="default" w:ascii="仿宋_GB2312" w:hAnsi="Times New Roman" w:eastAsia="仿宋_GB2312" w:cs="仿宋_GB2312"/>
          <w:i w:val="0"/>
          <w:iCs w:val="0"/>
          <w:caps w:val="0"/>
          <w:color w:val="000000"/>
          <w:spacing w:val="0"/>
          <w:sz w:val="28"/>
          <w:szCs w:val="28"/>
          <w:bdr w:val="none" w:color="auto" w:sz="0" w:space="0"/>
          <w:shd w:val="clear" w:fill="FFFFFF"/>
        </w:rPr>
        <w:t>综合能力考核，并做出具体评价，考核形式为面试，满分</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100</w:t>
      </w:r>
      <w:r>
        <w:rPr>
          <w:rFonts w:hint="default" w:ascii="仿宋_GB2312" w:hAnsi="Times New Roman" w:eastAsia="仿宋_GB2312" w:cs="仿宋_GB2312"/>
          <w:i w:val="0"/>
          <w:iCs w:val="0"/>
          <w:caps w:val="0"/>
          <w:color w:val="000000"/>
          <w:spacing w:val="0"/>
          <w:sz w:val="28"/>
          <w:szCs w:val="28"/>
          <w:bdr w:val="none" w:color="auto" w:sz="0" w:space="0"/>
          <w:shd w:val="clear" w:fill="FFFFFF"/>
        </w:rPr>
        <w:t>分，合格线为</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60</w:t>
      </w:r>
      <w:r>
        <w:rPr>
          <w:rFonts w:hint="default" w:ascii="仿宋_GB2312" w:hAnsi="Times New Roman" w:eastAsia="仿宋_GB2312" w:cs="仿宋_GB2312"/>
          <w:i w:val="0"/>
          <w:iCs w:val="0"/>
          <w:caps w:val="0"/>
          <w:color w:val="000000"/>
          <w:spacing w:val="0"/>
          <w:sz w:val="28"/>
          <w:szCs w:val="28"/>
          <w:bdr w:val="none" w:color="auto" w:sz="0" w:space="0"/>
          <w:shd w:val="clear" w:fill="FFFFFF"/>
        </w:rPr>
        <w:t>分，考核过程全程录音录像。面试包含考生</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PPT</w:t>
      </w:r>
      <w:r>
        <w:rPr>
          <w:rFonts w:hint="default" w:ascii="仿宋_GB2312" w:hAnsi="Times New Roman" w:eastAsia="仿宋_GB2312" w:cs="仿宋_GB2312"/>
          <w:i w:val="0"/>
          <w:iCs w:val="0"/>
          <w:caps w:val="0"/>
          <w:color w:val="000000"/>
          <w:spacing w:val="0"/>
          <w:sz w:val="28"/>
          <w:szCs w:val="28"/>
          <w:bdr w:val="none" w:color="auto" w:sz="0" w:space="0"/>
          <w:shd w:val="clear" w:fill="FFFFFF"/>
        </w:rPr>
        <w:t>汇报和提问交流两个环节，总时长不超过</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15</w:t>
      </w:r>
      <w:r>
        <w:rPr>
          <w:rFonts w:hint="default" w:ascii="仿宋_GB2312" w:hAnsi="Times New Roman" w:eastAsia="仿宋_GB2312" w:cs="仿宋_GB2312"/>
          <w:i w:val="0"/>
          <w:iCs w:val="0"/>
          <w:caps w:val="0"/>
          <w:color w:val="000000"/>
          <w:spacing w:val="0"/>
          <w:sz w:val="28"/>
          <w:szCs w:val="28"/>
          <w:bdr w:val="none" w:color="auto" w:sz="0" w:space="0"/>
          <w:shd w:val="clear" w:fill="FFFFFF"/>
        </w:rPr>
        <w:t>分钟，考生</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PPT</w:t>
      </w:r>
      <w:r>
        <w:rPr>
          <w:rFonts w:hint="default" w:ascii="仿宋_GB2312" w:hAnsi="Times New Roman" w:eastAsia="仿宋_GB2312" w:cs="仿宋_GB2312"/>
          <w:i w:val="0"/>
          <w:iCs w:val="0"/>
          <w:caps w:val="0"/>
          <w:color w:val="000000"/>
          <w:spacing w:val="0"/>
          <w:sz w:val="28"/>
          <w:szCs w:val="28"/>
          <w:bdr w:val="none" w:color="auto" w:sz="0" w:space="0"/>
          <w:shd w:val="clear" w:fill="FFFFFF"/>
        </w:rPr>
        <w:t>汇报内容包括但是不限于以下内容：</w:t>
      </w:r>
    </w:p>
    <w:p w14:paraId="61DA08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a</w:t>
      </w:r>
      <w:r>
        <w:rPr>
          <w:rFonts w:hint="default" w:ascii="仿宋_GB2312" w:hAnsi="Times New Roman" w:eastAsia="仿宋_GB2312" w:cs="仿宋_GB2312"/>
          <w:i w:val="0"/>
          <w:iCs w:val="0"/>
          <w:caps w:val="0"/>
          <w:color w:val="000000"/>
          <w:spacing w:val="0"/>
          <w:sz w:val="28"/>
          <w:szCs w:val="28"/>
          <w:bdr w:val="none" w:color="auto" w:sz="0" w:space="0"/>
          <w:shd w:val="clear" w:fill="FFFFFF"/>
        </w:rPr>
        <w:t>）学生个人基本情况介绍；</w:t>
      </w:r>
    </w:p>
    <w:p w14:paraId="26B459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b</w:t>
      </w:r>
      <w:r>
        <w:rPr>
          <w:rFonts w:hint="default" w:ascii="仿宋_GB2312" w:hAnsi="Times New Roman" w:eastAsia="仿宋_GB2312" w:cs="仿宋_GB2312"/>
          <w:i w:val="0"/>
          <w:iCs w:val="0"/>
          <w:caps w:val="0"/>
          <w:color w:val="000000"/>
          <w:spacing w:val="0"/>
          <w:sz w:val="28"/>
          <w:szCs w:val="28"/>
          <w:bdr w:val="none" w:color="auto" w:sz="0" w:space="0"/>
          <w:shd w:val="clear" w:fill="FFFFFF"/>
        </w:rPr>
        <w:t>）学生硕士阶段的专业成绩和科研成果（包括发表的论文及取得的发明专利等）；</w:t>
      </w:r>
    </w:p>
    <w:p w14:paraId="7EF27D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c</w:t>
      </w:r>
      <w:r>
        <w:rPr>
          <w:rFonts w:hint="default" w:ascii="仿宋_GB2312" w:hAnsi="Times New Roman" w:eastAsia="仿宋_GB2312" w:cs="仿宋_GB2312"/>
          <w:i w:val="0"/>
          <w:iCs w:val="0"/>
          <w:caps w:val="0"/>
          <w:color w:val="000000"/>
          <w:spacing w:val="0"/>
          <w:sz w:val="28"/>
          <w:szCs w:val="28"/>
          <w:bdr w:val="none" w:color="auto" w:sz="0" w:space="0"/>
          <w:shd w:val="clear" w:fill="FFFFFF"/>
        </w:rPr>
        <w:t>）博士阶段的科研目标和科研计划。</w:t>
      </w:r>
    </w:p>
    <w:p w14:paraId="770740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3.</w:t>
      </w:r>
      <w:r>
        <w:rPr>
          <w:rFonts w:hint="default" w:ascii="仿宋_GB2312" w:hAnsi="Times New Roman" w:eastAsia="仿宋_GB2312" w:cs="仿宋_GB2312"/>
          <w:i w:val="0"/>
          <w:iCs w:val="0"/>
          <w:caps w:val="0"/>
          <w:color w:val="000000"/>
          <w:spacing w:val="0"/>
          <w:sz w:val="28"/>
          <w:szCs w:val="28"/>
          <w:bdr w:val="none" w:color="auto" w:sz="0" w:space="0"/>
          <w:shd w:val="clear" w:fill="FFFFFF"/>
        </w:rPr>
        <w:t>思想政治素质和品德</w:t>
      </w:r>
    </w:p>
    <w:p w14:paraId="7B5DB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学院通过考生单位出具的《报考湘潭大学</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2026</w:t>
      </w:r>
      <w:r>
        <w:rPr>
          <w:rFonts w:hint="default" w:ascii="仿宋_GB2312" w:hAnsi="Times New Roman" w:eastAsia="仿宋_GB2312" w:cs="仿宋_GB2312"/>
          <w:i w:val="0"/>
          <w:iCs w:val="0"/>
          <w:caps w:val="0"/>
          <w:color w:val="000000"/>
          <w:spacing w:val="0"/>
          <w:sz w:val="28"/>
          <w:szCs w:val="28"/>
          <w:bdr w:val="none" w:color="auto" w:sz="0" w:space="0"/>
          <w:shd w:val="clear" w:fill="FFFFFF"/>
        </w:rPr>
        <w:t>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235BD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六．总成绩计算</w:t>
      </w:r>
    </w:p>
    <w:p w14:paraId="68CCF9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1.</w:t>
      </w:r>
      <w:r>
        <w:rPr>
          <w:rFonts w:hint="default" w:ascii="仿宋_GB2312" w:hAnsi="Times New Roman" w:eastAsia="仿宋_GB2312" w:cs="仿宋_GB2312"/>
          <w:i w:val="0"/>
          <w:iCs w:val="0"/>
          <w:caps w:val="0"/>
          <w:color w:val="000000"/>
          <w:spacing w:val="0"/>
          <w:sz w:val="28"/>
          <w:szCs w:val="28"/>
          <w:bdr w:val="none" w:color="auto" w:sz="0" w:space="0"/>
          <w:shd w:val="clear" w:fill="FFFFFF"/>
        </w:rPr>
        <w:t>总成绩</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综合能力考核成绩</w:t>
      </w:r>
    </w:p>
    <w:p w14:paraId="51990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2.</w:t>
      </w:r>
      <w:r>
        <w:rPr>
          <w:rFonts w:hint="default" w:ascii="仿宋_GB2312" w:hAnsi="Times New Roman" w:eastAsia="仿宋_GB2312" w:cs="仿宋_GB2312"/>
          <w:i w:val="0"/>
          <w:iCs w:val="0"/>
          <w:caps w:val="0"/>
          <w:color w:val="000000"/>
          <w:spacing w:val="0"/>
          <w:sz w:val="28"/>
          <w:szCs w:val="28"/>
          <w:bdr w:val="none" w:color="auto" w:sz="0" w:space="0"/>
          <w:shd w:val="clear" w:fill="FFFFFF"/>
        </w:rPr>
        <w:t>思想政治素质和品德考核的成绩不计入总分，但不合格者不能录取。</w:t>
      </w:r>
    </w:p>
    <w:p w14:paraId="2BFBC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七、录取原则</w:t>
      </w:r>
    </w:p>
    <w:p w14:paraId="31283A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bookmarkStart w:id="2" w:name="OLE_LINK4"/>
      <w:bookmarkEnd w:id="2"/>
      <w:r>
        <w:rPr>
          <w:rFonts w:hint="default" w:ascii="仿宋_GB2312" w:hAnsi="Times New Roman" w:eastAsia="仿宋_GB2312" w:cs="仿宋_GB2312"/>
          <w:i w:val="0"/>
          <w:iCs w:val="0"/>
          <w:caps w:val="0"/>
          <w:color w:val="000000"/>
          <w:spacing w:val="0"/>
          <w:sz w:val="28"/>
          <w:szCs w:val="28"/>
          <w:bdr w:val="none" w:color="auto" w:sz="0" w:space="0"/>
          <w:shd w:val="clear" w:fill="FFFFFF"/>
        </w:rPr>
        <w:t>我院根据《湘潭大学</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2026</w:t>
      </w:r>
      <w:r>
        <w:rPr>
          <w:rFonts w:hint="default" w:ascii="仿宋_GB2312" w:hAnsi="Times New Roman" w:eastAsia="仿宋_GB2312" w:cs="仿宋_GB2312"/>
          <w:i w:val="0"/>
          <w:iCs w:val="0"/>
          <w:caps w:val="0"/>
          <w:color w:val="000000"/>
          <w:spacing w:val="0"/>
          <w:sz w:val="28"/>
          <w:szCs w:val="28"/>
          <w:bdr w:val="none" w:color="auto" w:sz="0" w:space="0"/>
          <w:shd w:val="clear" w:fill="FFFFFF"/>
        </w:rPr>
        <w:t>年博士研究生招生简章》等相关文件规定开展录取工作。</w:t>
      </w:r>
    </w:p>
    <w:p w14:paraId="4AB55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bookmarkStart w:id="3" w:name="OLE_LINK3"/>
      <w:bookmarkEnd w:id="3"/>
      <w:r>
        <w:rPr>
          <w:rFonts w:hint="default" w:ascii="Times New Roman" w:hAnsi="Times New Roman" w:eastAsia="微软雅黑" w:cs="Times New Roman"/>
          <w:i w:val="0"/>
          <w:iCs w:val="0"/>
          <w:caps w:val="0"/>
          <w:color w:val="000000"/>
          <w:spacing w:val="0"/>
          <w:sz w:val="28"/>
          <w:szCs w:val="28"/>
          <w:bdr w:val="none" w:color="auto" w:sz="0" w:space="0"/>
          <w:shd w:val="clear" w:fill="FFFFFF"/>
        </w:rPr>
        <w:t>1.</w:t>
      </w:r>
      <w:r>
        <w:rPr>
          <w:rFonts w:hint="default" w:ascii="仿宋_GB2312" w:hAnsi="Times New Roman" w:eastAsia="仿宋_GB2312" w:cs="仿宋_GB2312"/>
          <w:i w:val="0"/>
          <w:iCs w:val="0"/>
          <w:caps w:val="0"/>
          <w:color w:val="000000"/>
          <w:spacing w:val="0"/>
          <w:sz w:val="28"/>
          <w:szCs w:val="28"/>
          <w:bdr w:val="none" w:color="auto" w:sz="0" w:space="0"/>
          <w:shd w:val="clear" w:fill="FFFFFF"/>
        </w:rPr>
        <w:t>硕博连读考生先安排复试录取，按同一研究方向所有硕博连读考生的总成绩从高到低排序，依据相应招生计划择优确定推荐名单。剩余指标再按同一研究方向所有</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申请</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考核</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制考生的总成绩从高到低排序，择优确定推荐名单，名单由学院研究生招生委员会审核后报送学校，最终以学校公示为准。</w:t>
      </w:r>
    </w:p>
    <w:p w14:paraId="380768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2</w:t>
      </w:r>
      <w:r>
        <w:rPr>
          <w:rFonts w:hint="default" w:ascii="仿宋_GB2312" w:hAnsi="Times New Roman" w:eastAsia="仿宋_GB2312" w:cs="仿宋_GB2312"/>
          <w:i w:val="0"/>
          <w:iCs w:val="0"/>
          <w:caps w:val="0"/>
          <w:color w:val="000000"/>
          <w:spacing w:val="0"/>
          <w:sz w:val="28"/>
          <w:szCs w:val="28"/>
          <w:bdr w:val="none" w:color="auto" w:sz="0" w:space="0"/>
          <w:shd w:val="clear" w:fill="FFFFFF"/>
        </w:rPr>
        <w:t>．不予录取的情形</w:t>
      </w:r>
    </w:p>
    <w:p w14:paraId="2C986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1</w:t>
      </w:r>
      <w:r>
        <w:rPr>
          <w:rFonts w:hint="default" w:ascii="仿宋_GB2312" w:hAnsi="Times New Roman" w:eastAsia="仿宋_GB2312" w:cs="仿宋_GB2312"/>
          <w:i w:val="0"/>
          <w:iCs w:val="0"/>
          <w:caps w:val="0"/>
          <w:color w:val="000000"/>
          <w:spacing w:val="0"/>
          <w:sz w:val="28"/>
          <w:szCs w:val="28"/>
          <w:bdr w:val="none" w:color="auto" w:sz="0" w:space="0"/>
          <w:shd w:val="clear" w:fill="FFFFFF"/>
        </w:rPr>
        <w:t>）思想政治素质和品德考核不合格者，不予录取。</w:t>
      </w:r>
    </w:p>
    <w:p w14:paraId="67FC5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w:t>
      </w:r>
      <w:r>
        <w:rPr>
          <w:rFonts w:hint="default" w:ascii="仿宋_GB2312" w:hAnsi="Times New Roman" w:eastAsia="仿宋_GB2312" w:cs="仿宋_GB2312"/>
          <w:i w:val="0"/>
          <w:iCs w:val="0"/>
          <w:caps w:val="0"/>
          <w:color w:val="000000"/>
          <w:spacing w:val="0"/>
          <w:sz w:val="28"/>
          <w:szCs w:val="28"/>
          <w:bdr w:val="none" w:color="auto" w:sz="0" w:space="0"/>
          <w:shd w:val="clear" w:fill="FFFFFF"/>
        </w:rPr>
        <w:t>）未进行资格审查或资格审查未通过者，不予录取。</w:t>
      </w:r>
    </w:p>
    <w:p w14:paraId="7F9E7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3</w:t>
      </w:r>
      <w:r>
        <w:rPr>
          <w:rFonts w:hint="default" w:ascii="仿宋_GB2312" w:hAnsi="Times New Roman" w:eastAsia="仿宋_GB2312" w:cs="仿宋_GB2312"/>
          <w:i w:val="0"/>
          <w:iCs w:val="0"/>
          <w:caps w:val="0"/>
          <w:color w:val="000000"/>
          <w:spacing w:val="0"/>
          <w:sz w:val="28"/>
          <w:szCs w:val="28"/>
          <w:bdr w:val="none" w:color="auto" w:sz="0" w:space="0"/>
          <w:shd w:val="clear" w:fill="FFFFFF"/>
        </w:rPr>
        <w:t>）综合能力考核不合格者，不予录取。</w:t>
      </w:r>
    </w:p>
    <w:p w14:paraId="6CA47B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4</w:t>
      </w:r>
      <w:r>
        <w:rPr>
          <w:rFonts w:hint="default" w:ascii="仿宋_GB2312" w:hAnsi="Times New Roman" w:eastAsia="仿宋_GB2312" w:cs="仿宋_GB2312"/>
          <w:i w:val="0"/>
          <w:iCs w:val="0"/>
          <w:caps w:val="0"/>
          <w:color w:val="000000"/>
          <w:spacing w:val="0"/>
          <w:sz w:val="28"/>
          <w:szCs w:val="28"/>
          <w:bdr w:val="none" w:color="auto" w:sz="0" w:space="0"/>
          <w:shd w:val="clear" w:fill="FFFFFF"/>
        </w:rPr>
        <w:t>）加试成绩不合格者，不予录取。</w:t>
      </w:r>
    </w:p>
    <w:p w14:paraId="5E97D4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5</w:t>
      </w:r>
      <w:r>
        <w:rPr>
          <w:rFonts w:hint="default" w:ascii="仿宋_GB2312" w:hAnsi="Times New Roman" w:eastAsia="仿宋_GB2312" w:cs="仿宋_GB2312"/>
          <w:i w:val="0"/>
          <w:iCs w:val="0"/>
          <w:caps w:val="0"/>
          <w:color w:val="000000"/>
          <w:spacing w:val="0"/>
          <w:sz w:val="28"/>
          <w:szCs w:val="28"/>
          <w:bdr w:val="none" w:color="auto" w:sz="0" w:space="0"/>
          <w:shd w:val="clear" w:fill="FFFFFF"/>
        </w:rPr>
        <w:t>）体检不合格者，不予录取。</w:t>
      </w:r>
    </w:p>
    <w:p w14:paraId="7ED448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3</w:t>
      </w:r>
      <w:r>
        <w:rPr>
          <w:rFonts w:hint="default" w:ascii="仿宋_GB2312" w:hAnsi="Times New Roman" w:eastAsia="仿宋_GB2312" w:cs="仿宋_GB2312"/>
          <w:i w:val="0"/>
          <w:iCs w:val="0"/>
          <w:caps w:val="0"/>
          <w:color w:val="000000"/>
          <w:spacing w:val="0"/>
          <w:sz w:val="28"/>
          <w:szCs w:val="28"/>
          <w:bdr w:val="none" w:color="auto" w:sz="0" w:space="0"/>
          <w:shd w:val="clear" w:fill="FFFFFF"/>
        </w:rPr>
        <w:t>．我院各专业拟招生人数将根据学校下达计划拟定，录取阶段将根据本年度博士生生源及综合考核成绩情况做适当调整。</w:t>
      </w:r>
    </w:p>
    <w:p w14:paraId="4ADDDE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4</w:t>
      </w:r>
      <w:r>
        <w:rPr>
          <w:rFonts w:hint="default" w:ascii="仿宋_GB2312" w:hAnsi="Times New Roman" w:eastAsia="仿宋_GB2312" w:cs="仿宋_GB2312"/>
          <w:i w:val="0"/>
          <w:iCs w:val="0"/>
          <w:caps w:val="0"/>
          <w:color w:val="000000"/>
          <w:spacing w:val="0"/>
          <w:sz w:val="28"/>
          <w:szCs w:val="28"/>
          <w:bdr w:val="none" w:color="auto" w:sz="0" w:space="0"/>
          <w:shd w:val="clear" w:fill="FFFFFF"/>
        </w:rPr>
        <w:t>．考生报考时填报</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不区分导师</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，报考专家推荐书上所填仅为</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意向导师</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w:t>
      </w:r>
      <w:r>
        <w:rPr>
          <w:rFonts w:hint="default" w:ascii="仿宋_GB2312" w:hAnsi="Times New Roman" w:eastAsia="仿宋_GB2312" w:cs="仿宋_GB2312"/>
          <w:i w:val="0"/>
          <w:iCs w:val="0"/>
          <w:caps w:val="0"/>
          <w:color w:val="000000"/>
          <w:spacing w:val="0"/>
          <w:sz w:val="28"/>
          <w:szCs w:val="28"/>
          <w:bdr w:val="none" w:color="auto" w:sz="0" w:space="0"/>
          <w:shd w:val="clear" w:fill="FFFFFF"/>
        </w:rPr>
        <w:t>。受博士生导师每年可以指导博士生数量的限制，考生选择报考我校时即视为同意：本人同意并服从学院统一分配的博士生导师，愿意接受该博士生导师的指导。</w:t>
      </w:r>
    </w:p>
    <w:p w14:paraId="4F4DE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对于不服从学院导师分配安排的，经充分沟通后，如录取考生仍不服从学院导师分配结果，学校有权取消其录取资格。</w:t>
      </w:r>
    </w:p>
    <w:p w14:paraId="43E891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八、体检</w:t>
      </w:r>
    </w:p>
    <w:p w14:paraId="23A20B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拟录取考生应根据教育部相关文件的体检要求，自行到二级甲等以上（含二级甲等）医院进行体格检查，体检费用自理。体检报告提交时间另行通知。</w:t>
      </w:r>
    </w:p>
    <w:p w14:paraId="6581C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九、严肃考风考纪</w:t>
      </w:r>
    </w:p>
    <w:p w14:paraId="36E11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考生应自觉树立遵章守纪、诚实考试的意识。申请期间，考生提交的报名材料内容及提交材料方式须符合报考学院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33</w:t>
      </w:r>
      <w:r>
        <w:rPr>
          <w:rFonts w:hint="default" w:ascii="仿宋_GB2312" w:hAnsi="Times New Roman" w:eastAsia="仿宋_GB2312" w:cs="仿宋_GB2312"/>
          <w:i w:val="0"/>
          <w:iCs w:val="0"/>
          <w:caps w:val="0"/>
          <w:color w:val="000000"/>
          <w:spacing w:val="0"/>
          <w:sz w:val="28"/>
          <w:szCs w:val="28"/>
          <w:bdr w:val="none" w:color="auto" w:sz="0" w:space="0"/>
          <w:shd w:val="clear" w:fill="FFFFFF"/>
        </w:rPr>
        <w:t>号）等严肃处理。对弄虚作假或不符合报考条件者，一经查实，即按有关规定取消报考资格、录取资格或学籍。在入学后</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3</w:t>
      </w:r>
      <w:r>
        <w:rPr>
          <w:rFonts w:hint="default" w:ascii="仿宋_GB2312" w:hAnsi="Times New Roman" w:eastAsia="仿宋_GB2312" w:cs="仿宋_GB2312"/>
          <w:i w:val="0"/>
          <w:iCs w:val="0"/>
          <w:caps w:val="0"/>
          <w:color w:val="000000"/>
          <w:spacing w:val="0"/>
          <w:sz w:val="28"/>
          <w:szCs w:val="28"/>
          <w:bdr w:val="none" w:color="auto" w:sz="0" w:space="0"/>
          <w:shd w:val="clear" w:fill="FFFFFF"/>
        </w:rPr>
        <w:t>个月内，学校按照《普通高等学校学生管理规定》有关要求，对所有考生进行全面复查。复查不合格的，取消学籍；情节严重的，移交有关部门调查处理。</w:t>
      </w:r>
    </w:p>
    <w:p w14:paraId="3EFF7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十、材料提交地址及联系方式</w:t>
      </w:r>
    </w:p>
    <w:p w14:paraId="5FF032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报考相关纸质材料按规定时间和要求由考生自行携带至学院检验。如有其他补充纸质材料需要邮寄的，请邮寄【务必用</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EMS</w:t>
      </w:r>
      <w:r>
        <w:rPr>
          <w:rFonts w:hint="default" w:ascii="仿宋_GB2312" w:hAnsi="Times New Roman" w:eastAsia="仿宋_GB2312" w:cs="仿宋_GB2312"/>
          <w:i w:val="0"/>
          <w:iCs w:val="0"/>
          <w:caps w:val="0"/>
          <w:color w:val="000000"/>
          <w:spacing w:val="0"/>
          <w:sz w:val="28"/>
          <w:szCs w:val="28"/>
          <w:bdr w:val="none" w:color="auto" w:sz="0" w:space="0"/>
          <w:shd w:val="clear" w:fill="FFFFFF"/>
        </w:rPr>
        <w:t>或顺丰快递，不收取同城快递】或工作时间交至：</w:t>
      </w:r>
    </w:p>
    <w:p w14:paraId="1D0488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湘潭市北二环湘潭大学化学化工大楼</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A404</w:t>
      </w:r>
      <w:r>
        <w:rPr>
          <w:rFonts w:hint="default" w:ascii="仿宋_GB2312" w:hAnsi="Times New Roman" w:eastAsia="仿宋_GB2312" w:cs="仿宋_GB2312"/>
          <w:i w:val="0"/>
          <w:iCs w:val="0"/>
          <w:caps w:val="0"/>
          <w:color w:val="000000"/>
          <w:spacing w:val="0"/>
          <w:sz w:val="28"/>
          <w:szCs w:val="28"/>
          <w:bdr w:val="none" w:color="auto" w:sz="0" w:space="0"/>
          <w:shd w:val="clear" w:fill="FFFFFF"/>
        </w:rPr>
        <w:t>室</w:t>
      </w:r>
    </w:p>
    <w:p w14:paraId="64792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邮编：</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411105 </w:t>
      </w:r>
      <w:r>
        <w:rPr>
          <w:rFonts w:hint="default" w:ascii="仿宋_GB2312" w:hAnsi="Times New Roman" w:eastAsia="仿宋_GB2312" w:cs="仿宋_GB2312"/>
          <w:i w:val="0"/>
          <w:iCs w:val="0"/>
          <w:caps w:val="0"/>
          <w:color w:val="000000"/>
          <w:spacing w:val="0"/>
          <w:sz w:val="28"/>
          <w:szCs w:val="28"/>
          <w:bdr w:val="none" w:color="auto" w:sz="0" w:space="0"/>
          <w:shd w:val="clear" w:fill="FFFFFF"/>
        </w:rPr>
        <w:t>联系人：佘老师</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 </w:t>
      </w:r>
      <w:r>
        <w:rPr>
          <w:rFonts w:hint="default" w:ascii="仿宋_GB2312" w:hAnsi="Times New Roman" w:eastAsia="仿宋_GB2312" w:cs="仿宋_GB2312"/>
          <w:i w:val="0"/>
          <w:iCs w:val="0"/>
          <w:caps w:val="0"/>
          <w:color w:val="000000"/>
          <w:spacing w:val="0"/>
          <w:sz w:val="28"/>
          <w:szCs w:val="28"/>
          <w:bdr w:val="none" w:color="auto" w:sz="0" w:space="0"/>
          <w:shd w:val="clear" w:fill="FFFFFF"/>
        </w:rPr>
        <w:t>电话：</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0731-58292226</w:t>
      </w:r>
    </w:p>
    <w:p w14:paraId="00909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邮箱：</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2227936371@qq.com</w:t>
      </w:r>
    </w:p>
    <w:p w14:paraId="51E32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化学学院网站：</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https://hxxy.xtu.edu.cn/</w:t>
      </w:r>
      <w:r>
        <w:rPr>
          <w:rFonts w:hint="default" w:ascii="仿宋_GB2312" w:hAnsi="Times New Roman" w:eastAsia="仿宋_GB2312" w:cs="仿宋_GB2312"/>
          <w:i w:val="0"/>
          <w:iCs w:val="0"/>
          <w:caps w:val="0"/>
          <w:color w:val="000000"/>
          <w:spacing w:val="0"/>
          <w:sz w:val="28"/>
          <w:szCs w:val="28"/>
          <w:bdr w:val="none" w:color="auto" w:sz="0" w:space="0"/>
          <w:shd w:val="clear" w:fill="FFFFFF"/>
        </w:rPr>
        <w:t>（将在学院网站公告博士研究生考核名单等相关信息：湘潭大学化学学院</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&gt;</w:t>
      </w:r>
      <w:r>
        <w:rPr>
          <w:rFonts w:hint="default" w:ascii="仿宋_GB2312" w:hAnsi="Times New Roman" w:eastAsia="仿宋_GB2312" w:cs="仿宋_GB2312"/>
          <w:i w:val="0"/>
          <w:iCs w:val="0"/>
          <w:caps w:val="0"/>
          <w:color w:val="000000"/>
          <w:spacing w:val="0"/>
          <w:sz w:val="28"/>
          <w:szCs w:val="28"/>
          <w:bdr w:val="none" w:color="auto" w:sz="0" w:space="0"/>
          <w:shd w:val="clear" w:fill="FFFFFF"/>
        </w:rPr>
        <w:t>招生就业</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&gt;</w:t>
      </w:r>
      <w:r>
        <w:rPr>
          <w:rFonts w:hint="default" w:ascii="仿宋_GB2312" w:hAnsi="Times New Roman" w:eastAsia="仿宋_GB2312" w:cs="仿宋_GB2312"/>
          <w:i w:val="0"/>
          <w:iCs w:val="0"/>
          <w:caps w:val="0"/>
          <w:color w:val="000000"/>
          <w:spacing w:val="0"/>
          <w:sz w:val="28"/>
          <w:szCs w:val="28"/>
          <w:bdr w:val="none" w:color="auto" w:sz="0" w:space="0"/>
          <w:shd w:val="clear" w:fill="FFFFFF"/>
        </w:rPr>
        <w:t>招生信息。）</w:t>
      </w:r>
    </w:p>
    <w:p w14:paraId="6649F8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仿宋_GB2312" w:hAnsi="Times New Roman" w:eastAsia="仿宋_GB2312" w:cs="仿宋_GB2312"/>
          <w:i w:val="0"/>
          <w:iCs w:val="0"/>
          <w:caps w:val="0"/>
          <w:color w:val="000000"/>
          <w:spacing w:val="0"/>
          <w:sz w:val="28"/>
          <w:szCs w:val="28"/>
          <w:bdr w:val="none" w:color="auto" w:sz="0" w:space="0"/>
          <w:shd w:val="clear" w:fill="FFFFFF"/>
        </w:rPr>
        <w:t>注：考生所提交的材料不再退还，如有需要请自行复印留存。</w:t>
      </w:r>
    </w:p>
    <w:p w14:paraId="278DC1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十一、监督投诉</w:t>
      </w:r>
    </w:p>
    <w:p w14:paraId="00AD0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1</w:t>
      </w:r>
      <w:r>
        <w:rPr>
          <w:rFonts w:hint="default" w:ascii="仿宋_GB2312" w:hAnsi="Times New Roman" w:eastAsia="仿宋_GB2312" w:cs="仿宋_GB2312"/>
          <w:i w:val="0"/>
          <w:iCs w:val="0"/>
          <w:caps w:val="0"/>
          <w:color w:val="000000"/>
          <w:spacing w:val="0"/>
          <w:sz w:val="28"/>
          <w:szCs w:val="28"/>
          <w:bdr w:val="none" w:color="auto" w:sz="0" w:space="0"/>
          <w:shd w:val="clear" w:fill="FFFFFF"/>
        </w:rPr>
        <w:t>、学院监督电话：</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0731-58298608</w:t>
      </w:r>
      <w:r>
        <w:rPr>
          <w:rFonts w:hint="default" w:ascii="仿宋_GB2312" w:hAnsi="Times New Roman" w:eastAsia="仿宋_GB2312" w:cs="仿宋_GB2312"/>
          <w:i w:val="0"/>
          <w:iCs w:val="0"/>
          <w:caps w:val="0"/>
          <w:color w:val="000000"/>
          <w:spacing w:val="0"/>
          <w:sz w:val="28"/>
          <w:szCs w:val="28"/>
          <w:bdr w:val="none" w:color="auto" w:sz="0" w:space="0"/>
          <w:shd w:val="clear" w:fill="FFFFFF"/>
        </w:rPr>
        <w:t>；邮箱：</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2358164584@qq.com</w:t>
      </w:r>
      <w:r>
        <w:rPr>
          <w:rFonts w:hint="default" w:ascii="仿宋_GB2312" w:hAnsi="Times New Roman" w:eastAsia="仿宋_GB2312" w:cs="仿宋_GB2312"/>
          <w:i w:val="0"/>
          <w:iCs w:val="0"/>
          <w:caps w:val="0"/>
          <w:color w:val="000000"/>
          <w:spacing w:val="0"/>
          <w:sz w:val="28"/>
          <w:szCs w:val="28"/>
          <w:bdr w:val="none" w:color="auto" w:sz="0" w:space="0"/>
          <w:shd w:val="clear" w:fill="FFFFFF"/>
        </w:rPr>
        <w:t>，我院接受考生的投诉及监督。经查实的招生违规行为，属于考生的问题（如提供虚假材料），将取消其录取资格；属于导师的问题，将视情节轻重，取消该导师当年乃至以后的招生资格。</w:t>
      </w:r>
    </w:p>
    <w:p w14:paraId="6FE8E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textAlignment w:val="baseline"/>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vertAlign w:val="baseline"/>
        </w:rPr>
        <w:t>2</w:t>
      </w:r>
      <w:r>
        <w:rPr>
          <w:rFonts w:hint="default" w:ascii="仿宋_GB2312" w:hAnsi="Times New Roman" w:eastAsia="仿宋_GB2312" w:cs="仿宋_GB2312"/>
          <w:i w:val="0"/>
          <w:iCs w:val="0"/>
          <w:caps w:val="0"/>
          <w:color w:val="000000"/>
          <w:spacing w:val="0"/>
          <w:sz w:val="28"/>
          <w:szCs w:val="28"/>
          <w:bdr w:val="none" w:color="auto" w:sz="0" w:space="0"/>
          <w:shd w:val="clear" w:fill="FFFFFF"/>
          <w:vertAlign w:val="baseline"/>
        </w:rPr>
        <w:t>、学校监督电话：</w:t>
      </w:r>
      <w:r>
        <w:rPr>
          <w:rFonts w:hint="default" w:ascii="Times New Roman" w:hAnsi="Times New Roman" w:eastAsia="微软雅黑" w:cs="Times New Roman"/>
          <w:i w:val="0"/>
          <w:iCs w:val="0"/>
          <w:caps w:val="0"/>
          <w:color w:val="000000"/>
          <w:spacing w:val="0"/>
          <w:sz w:val="28"/>
          <w:szCs w:val="28"/>
          <w:bdr w:val="none" w:color="auto" w:sz="0" w:space="0"/>
          <w:shd w:val="clear" w:fill="FFFFFF"/>
          <w:vertAlign w:val="baseline"/>
        </w:rPr>
        <w:t>0731-58292015</w:t>
      </w:r>
      <w:r>
        <w:rPr>
          <w:rFonts w:hint="default" w:ascii="仿宋_GB2312" w:hAnsi="Times New Roman" w:eastAsia="仿宋_GB2312" w:cs="仿宋_GB2312"/>
          <w:i w:val="0"/>
          <w:iCs w:val="0"/>
          <w:caps w:val="0"/>
          <w:color w:val="000000"/>
          <w:spacing w:val="0"/>
          <w:sz w:val="28"/>
          <w:szCs w:val="28"/>
          <w:bdr w:val="none" w:color="auto" w:sz="0" w:space="0"/>
          <w:shd w:val="clear" w:fill="FFFFFF"/>
          <w:vertAlign w:val="baseline"/>
        </w:rPr>
        <w:t>（校纪委）</w:t>
      </w:r>
    </w:p>
    <w:p w14:paraId="322C1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3075"/>
        <w:jc w:val="both"/>
        <w:textAlignment w:val="baseline"/>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vertAlign w:val="baseline"/>
        </w:rPr>
        <w:t>0731-58292051</w:t>
      </w:r>
      <w:r>
        <w:rPr>
          <w:rFonts w:hint="default" w:ascii="仿宋_GB2312" w:hAnsi="Times New Roman" w:eastAsia="仿宋_GB2312" w:cs="仿宋_GB2312"/>
          <w:i w:val="0"/>
          <w:iCs w:val="0"/>
          <w:caps w:val="0"/>
          <w:color w:val="000000"/>
          <w:spacing w:val="0"/>
          <w:sz w:val="28"/>
          <w:szCs w:val="28"/>
          <w:bdr w:val="none" w:color="auto" w:sz="0" w:space="0"/>
          <w:shd w:val="clear" w:fill="FFFFFF"/>
          <w:vertAlign w:val="baseline"/>
        </w:rPr>
        <w:t>（研究生院招生办）。</w:t>
      </w:r>
    </w:p>
    <w:p w14:paraId="1FE87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Style w:val="5"/>
          <w:rFonts w:hint="default" w:ascii="仿宋_GB2312" w:hAnsi="Times New Roman" w:eastAsia="仿宋_GB2312" w:cs="仿宋_GB2312"/>
          <w:i w:val="0"/>
          <w:iCs w:val="0"/>
          <w:caps w:val="0"/>
          <w:color w:val="000000"/>
          <w:spacing w:val="0"/>
          <w:sz w:val="28"/>
          <w:szCs w:val="28"/>
          <w:bdr w:val="none" w:color="auto" w:sz="0" w:space="0"/>
          <w:shd w:val="clear" w:fill="FFFFFF"/>
        </w:rPr>
        <w:t>十二、其他事项</w:t>
      </w:r>
    </w:p>
    <w:p w14:paraId="4D30E8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1.</w:t>
      </w:r>
      <w:r>
        <w:rPr>
          <w:rFonts w:hint="default" w:ascii="仿宋_GB2312" w:hAnsi="Times New Roman" w:eastAsia="仿宋_GB2312" w:cs="仿宋_GB2312"/>
          <w:i w:val="0"/>
          <w:iCs w:val="0"/>
          <w:caps w:val="0"/>
          <w:color w:val="000000"/>
          <w:spacing w:val="0"/>
          <w:sz w:val="28"/>
          <w:szCs w:val="28"/>
          <w:bdr w:val="none" w:color="auto" w:sz="0" w:space="0"/>
          <w:shd w:val="clear" w:fill="FFFFFF"/>
        </w:rPr>
        <w:t>我院博士研究生招生工作严格按照教育部及我校文件规定执行，如本办法与教育部及我校最新文件内容不一致，应以教育部及我校文件规定为准。</w:t>
      </w:r>
    </w:p>
    <w:p w14:paraId="548F0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2</w:t>
      </w:r>
      <w:r>
        <w:rPr>
          <w:rFonts w:hint="default" w:ascii="仿宋_GB2312" w:hAnsi="Times New Roman" w:eastAsia="仿宋_GB2312" w:cs="仿宋_GB2312"/>
          <w:i w:val="0"/>
          <w:iCs w:val="0"/>
          <w:caps w:val="0"/>
          <w:color w:val="000000"/>
          <w:spacing w:val="0"/>
          <w:sz w:val="28"/>
          <w:szCs w:val="28"/>
          <w:bdr w:val="none" w:color="auto" w:sz="0" w:space="0"/>
          <w:shd w:val="clear" w:fill="FFFFFF"/>
        </w:rPr>
        <w:t>．以上安排如有变化另行通知。除在我院官网发布相关信息外，我院将主要通过电话与考生进行联系，请各位考生注意保持通讯工具畅通。因考生错过通知影响考试的，后果由考生本人承担。</w:t>
      </w:r>
    </w:p>
    <w:p w14:paraId="6737DA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3</w:t>
      </w:r>
      <w:r>
        <w:rPr>
          <w:rFonts w:hint="default" w:ascii="仿宋_GB2312" w:hAnsi="Times New Roman" w:eastAsia="仿宋_GB2312" w:cs="仿宋_GB2312"/>
          <w:i w:val="0"/>
          <w:iCs w:val="0"/>
          <w:caps w:val="0"/>
          <w:color w:val="000000"/>
          <w:spacing w:val="0"/>
          <w:sz w:val="28"/>
          <w:szCs w:val="28"/>
          <w:bdr w:val="none" w:color="auto" w:sz="0" w:space="0"/>
          <w:shd w:val="clear" w:fill="FFFFFF"/>
        </w:rPr>
        <w:t>．考生未按照通知时间参加考核以及无故中途退出的情况，视为放弃综合考核资格。</w:t>
      </w:r>
    </w:p>
    <w:p w14:paraId="620EE9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both"/>
        <w:rPr>
          <w:rFonts w:hint="eastAsia" w:ascii="微软雅黑" w:hAnsi="微软雅黑" w:eastAsia="微软雅黑" w:cs="微软雅黑"/>
          <w:i w:val="0"/>
          <w:iCs w:val="0"/>
          <w:caps w:val="0"/>
          <w:color w:val="000000"/>
          <w:spacing w:val="0"/>
          <w:sz w:val="18"/>
          <w:szCs w:val="18"/>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4.</w:t>
      </w:r>
      <w:r>
        <w:rPr>
          <w:rFonts w:hint="default" w:ascii="仿宋_GB2312" w:hAnsi="Times New Roman" w:eastAsia="仿宋_GB2312" w:cs="仿宋_GB2312"/>
          <w:i w:val="0"/>
          <w:iCs w:val="0"/>
          <w:caps w:val="0"/>
          <w:color w:val="000000"/>
          <w:spacing w:val="0"/>
          <w:sz w:val="28"/>
          <w:szCs w:val="28"/>
          <w:bdr w:val="none" w:color="auto" w:sz="0" w:space="0"/>
          <w:shd w:val="clear" w:fill="FFFFFF"/>
        </w:rPr>
        <w:t>本工作方案的最终解释权归化学学院。</w:t>
      </w:r>
    </w:p>
    <w:p w14:paraId="5EF3AFB1">
      <w:pPr>
        <w:rPr>
          <w:rFonts w:ascii="微软雅黑" w:hAnsi="微软雅黑" w:eastAsia="微软雅黑" w:cs="微软雅黑"/>
          <w:b/>
          <w:bCs/>
          <w:i w:val="0"/>
          <w:iCs w:val="0"/>
          <w:caps w:val="0"/>
          <w:color w:val="000000"/>
          <w:spacing w:val="0"/>
          <w:sz w:val="36"/>
          <w:szCs w:val="36"/>
          <w:shd w:val="clear" w:fill="FFFFFF"/>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B253B"/>
    <w:rsid w:val="294B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2025-12-18T02:46:00Z</dcterms:created>
  <dc:creator>WPS_1663235086</dc:creator>
  <cp:lastModifiedBy>WPS_1663235086</cp:lastModifiedBy>
  <dcterms:modified xsi:type="dcterms:W3CDTF">2025-12-18T02:46:26Z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732F3E6F88904B8D900952EC975ACEA2_11</vt:lpwstr>
  </property>
  <property fmtid="{D5CDD505-2E9C-101B-9397-08002B2CF9AE}" pid="4" name="KSOTemplateDocerSaveRecord">
    <vt:lpwstr>eyJoZGlkIjoiYTFmNmVhOTkxNjMwODU5NTJlYjI4NDc1ZWVjNjRhZWUiLCJ1c2VySWQiOiIxNDE1NTEzMzA2In0=</vt:lpwstr>
  </property>
</Properties>
</file>