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工作单位</w:t>
      </w:r>
      <w:r>
        <w:rPr>
          <w:rFonts w:hint="eastAsia" w:ascii="仿宋" w:hAnsi="仿宋" w:eastAsia="仿宋" w:cs="仿宋"/>
          <w:b/>
          <w:sz w:val="36"/>
          <w:szCs w:val="36"/>
        </w:rPr>
        <w:t>证明</w:t>
      </w:r>
    </w:p>
    <w:p>
      <w:pPr>
        <w:widowControl/>
        <w:spacing w:line="360" w:lineRule="auto"/>
        <w:ind w:right="843" w:firstLine="600" w:firstLineChars="200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</w:p>
    <w:p>
      <w:pPr>
        <w:widowControl/>
        <w:spacing w:line="360" w:lineRule="auto"/>
        <w:ind w:right="843" w:firstLine="600" w:firstLineChars="200"/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XXX同志为我单位在职党政管理（</w:t>
      </w:r>
      <w:r>
        <w:rPr>
          <w:rFonts w:hint="eastAsia" w:ascii="仿宋" w:hAnsi="仿宋" w:eastAsia="仿宋" w:cs="仿宋"/>
          <w:b/>
          <w:bCs w:val="0"/>
          <w:color w:val="FF0000"/>
          <w:sz w:val="30"/>
          <w:szCs w:val="30"/>
          <w:lang w:val="en-US" w:eastAsia="zh-CN"/>
        </w:rPr>
        <w:t>或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教学科研，请选一）人员，我单位同意该同志2026年报考西南大学教育博士专业学位研究生，并作如下证明：</w:t>
      </w:r>
    </w:p>
    <w:p>
      <w:pPr>
        <w:widowControl/>
        <w:spacing w:line="360" w:lineRule="auto"/>
        <w:ind w:right="843" w:firstLine="600" w:firstLineChars="2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姓名：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身份证号：</w:t>
      </w:r>
      <w:bookmarkStart w:id="0" w:name="_GoBack"/>
      <w:bookmarkEnd w:id="0"/>
    </w:p>
    <w:p>
      <w:pPr>
        <w:widowControl/>
        <w:spacing w:line="360" w:lineRule="auto"/>
        <w:ind w:right="843" w:firstLine="600" w:firstLineChars="2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现任职务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和职级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；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职称：</w:t>
      </w:r>
    </w:p>
    <w:p>
      <w:pPr>
        <w:widowControl/>
        <w:spacing w:line="360" w:lineRule="auto"/>
        <w:ind w:right="843" w:firstLine="600" w:firstLineChars="2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b/>
          <w:bCs/>
          <w:color w:val="0000FF"/>
          <w:sz w:val="30"/>
          <w:szCs w:val="30"/>
          <w:lang w:val="en-US" w:eastAsia="zh-CN"/>
        </w:rPr>
        <w:t>高校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工作的考生，请注明其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管理职级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（比如厅局级、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处级、科级、科员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widowControl/>
        <w:spacing w:line="360" w:lineRule="auto"/>
        <w:ind w:right="-94" w:rightChars="0" w:firstLine="600" w:firstLineChars="2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工龄（年）：</w:t>
      </w:r>
    </w:p>
    <w:p>
      <w:pPr>
        <w:widowControl/>
        <w:spacing w:line="360" w:lineRule="auto"/>
        <w:ind w:right="843" w:firstLine="600" w:firstLineChars="2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工作经历：应含时间范围、单位名称、职务。</w:t>
      </w:r>
    </w:p>
    <w:p>
      <w:pPr>
        <w:widowControl/>
        <w:spacing w:line="360" w:lineRule="auto"/>
        <w:ind w:right="843" w:firstLine="560" w:firstLineChars="200"/>
        <w:jc w:val="left"/>
        <w:rPr>
          <w:rFonts w:hint="eastAsia" w:ascii="仿宋" w:hAnsi="仿宋" w:eastAsia="仿宋_GB2312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_GB2312" w:eastAsia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单位同意该同志在西南大学攻读博士学位期间到西南大学</w:t>
      </w:r>
      <w:r>
        <w:rPr>
          <w:rFonts w:hint="eastAsia" w:ascii="仿宋_GB2312"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脱产学习时间不</w:t>
      </w:r>
      <w:r>
        <w:rPr>
          <w:rFonts w:hint="eastAsia" w:ascii="仿宋_GB2312" w:eastAsia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得</w:t>
      </w:r>
      <w:r>
        <w:rPr>
          <w:rFonts w:hint="eastAsia" w:ascii="仿宋_GB2312"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少于两年</w:t>
      </w:r>
      <w:r>
        <w:rPr>
          <w:rFonts w:hint="eastAsia" w:ascii="仿宋_GB2312" w:eastAsia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360" w:lineRule="auto"/>
        <w:ind w:right="843" w:firstLine="600" w:firstLineChars="2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特此证明。</w:t>
      </w:r>
    </w:p>
    <w:p>
      <w:pPr>
        <w:widowControl/>
        <w:spacing w:line="360" w:lineRule="auto"/>
        <w:ind w:right="843" w:firstLine="1500" w:firstLineChars="5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证明人：</w:t>
      </w:r>
    </w:p>
    <w:p>
      <w:pPr>
        <w:widowControl/>
        <w:spacing w:line="360" w:lineRule="auto"/>
        <w:ind w:right="843" w:firstLine="1500" w:firstLineChars="5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联系电话：</w:t>
      </w:r>
    </w:p>
    <w:p>
      <w:pPr>
        <w:widowControl/>
        <w:spacing w:line="360" w:lineRule="auto"/>
        <w:ind w:right="843"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widowControl/>
        <w:spacing w:line="360" w:lineRule="auto"/>
        <w:ind w:right="843" w:firstLine="600" w:firstLineChars="20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工作单位人事部门（盖章）</w:t>
      </w:r>
    </w:p>
    <w:p>
      <w:pPr>
        <w:widowControl/>
        <w:spacing w:line="360" w:lineRule="auto"/>
        <w:ind w:right="843" w:firstLine="600" w:firstLineChars="20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</w:t>
      </w:r>
      <w:r>
        <w:rPr>
          <w:rFonts w:hint="eastAsia" w:ascii="仿宋" w:hAnsi="仿宋" w:eastAsia="仿宋" w:cs="仿宋"/>
          <w:sz w:val="30"/>
          <w:szCs w:val="30"/>
        </w:rPr>
        <w:t>年  月  日</w:t>
      </w:r>
    </w:p>
    <w:p>
      <w:pPr>
        <w:widowControl/>
        <w:spacing w:line="360" w:lineRule="auto"/>
        <w:ind w:right="843"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widowControl/>
        <w:spacing w:line="360" w:lineRule="auto"/>
        <w:ind w:right="843" w:firstLine="562" w:firstLineChars="200"/>
        <w:jc w:val="left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</w:p>
    <w:p>
      <w:pPr>
        <w:widowControl/>
        <w:spacing w:line="360" w:lineRule="auto"/>
        <w:ind w:right="843" w:firstLine="562" w:firstLineChars="200"/>
        <w:jc w:val="left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</w:p>
    <w:p>
      <w:pPr>
        <w:widowControl/>
        <w:spacing w:line="360" w:lineRule="auto"/>
        <w:ind w:right="843" w:firstLine="562" w:firstLineChars="200"/>
        <w:jc w:val="left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备注：</w:t>
      </w:r>
    </w:p>
    <w:p>
      <w:pPr>
        <w:widowControl/>
        <w:spacing w:line="360" w:lineRule="auto"/>
        <w:ind w:right="843" w:firstLine="640" w:firstLineChars="200"/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一、如果考生在一个单位的工作经历没有5年，其余工作经历请在原单位开具。教育博士考生须有五年以上工作经历。</w:t>
      </w:r>
    </w:p>
    <w:p>
      <w:pPr>
        <w:widowControl/>
        <w:spacing w:line="360" w:lineRule="auto"/>
        <w:ind w:right="843" w:firstLine="640" w:firstLineChars="200"/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二、</w:t>
      </w:r>
      <w:r>
        <w:rPr>
          <w:rFonts w:hint="eastAsia" w:ascii="楷体" w:hAnsi="楷体" w:eastAsia="楷体" w:cs="楷体"/>
          <w:sz w:val="32"/>
          <w:szCs w:val="32"/>
        </w:rPr>
        <w:t>所有报考教育博士考生，除符合学校“申请-考核制”考生基本报考条件外，还需满足下列报考条件：</w:t>
      </w:r>
    </w:p>
    <w:p>
      <w:pPr>
        <w:widowControl/>
        <w:numPr>
          <w:ilvl w:val="0"/>
          <w:numId w:val="1"/>
        </w:numPr>
        <w:spacing w:line="360" w:lineRule="auto"/>
        <w:ind w:right="843"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截至 202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sz w:val="32"/>
          <w:szCs w:val="32"/>
        </w:rPr>
        <w:t xml:space="preserve">年 8 月 30 日有 5 年以上教育及相关领域全职工作经历。 </w:t>
      </w:r>
    </w:p>
    <w:p>
      <w:pPr>
        <w:widowControl/>
        <w:numPr>
          <w:ilvl w:val="0"/>
          <w:numId w:val="1"/>
        </w:numPr>
        <w:spacing w:line="360" w:lineRule="auto"/>
        <w:ind w:left="0" w:leftChars="0" w:right="843" w:rightChars="0"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报考</w:t>
      </w:r>
      <w:r>
        <w:rPr>
          <w:rFonts w:hint="eastAsia" w:ascii="楷体" w:hAnsi="楷体" w:eastAsia="楷体" w:cs="楷体"/>
          <w:color w:val="FF0000"/>
          <w:sz w:val="32"/>
          <w:szCs w:val="32"/>
        </w:rPr>
        <w:t>学校课程与教学</w:t>
      </w:r>
      <w:r>
        <w:rPr>
          <w:rFonts w:hint="eastAsia" w:ascii="楷体" w:hAnsi="楷体" w:eastAsia="楷体" w:cs="楷体"/>
          <w:sz w:val="32"/>
          <w:szCs w:val="32"/>
        </w:rPr>
        <w:t>专业方向的考生须为具有相当成就和较强研究能力的</w:t>
      </w:r>
      <w:r>
        <w:rPr>
          <w:rFonts w:hint="eastAsia" w:ascii="楷体" w:hAnsi="楷体" w:eastAsia="楷体" w:cs="楷体"/>
          <w:b/>
          <w:bCs/>
          <w:color w:val="FF0000"/>
          <w:sz w:val="32"/>
          <w:szCs w:val="32"/>
        </w:rPr>
        <w:t>中小学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教师和学校教学管理人员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360" w:lineRule="auto"/>
        <w:ind w:left="0" w:leftChars="0" w:right="843" w:rightChars="0"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报考</w:t>
      </w:r>
      <w:r>
        <w:rPr>
          <w:rFonts w:hint="eastAsia" w:ascii="楷体" w:hAnsi="楷体" w:eastAsia="楷体" w:cs="楷体"/>
          <w:color w:val="FF0000"/>
          <w:sz w:val="32"/>
          <w:szCs w:val="32"/>
        </w:rPr>
        <w:t>教育领导与管理专业</w:t>
      </w:r>
      <w:r>
        <w:rPr>
          <w:rFonts w:hint="eastAsia" w:ascii="楷体" w:hAnsi="楷体" w:eastAsia="楷体" w:cs="楷体"/>
          <w:sz w:val="32"/>
          <w:szCs w:val="32"/>
        </w:rPr>
        <w:t>方向的考生须为具有教育管理经历、有相当成就和较强研究能力的各级各类</w:t>
      </w:r>
      <w:r>
        <w:rPr>
          <w:rFonts w:hint="eastAsia" w:ascii="楷体" w:hAnsi="楷体" w:eastAsia="楷体" w:cs="楷体"/>
          <w:color w:val="FF0000"/>
          <w:sz w:val="32"/>
          <w:szCs w:val="32"/>
        </w:rPr>
        <w:t>学校</w:t>
      </w:r>
      <w:r>
        <w:rPr>
          <w:rFonts w:hint="eastAsia" w:ascii="楷体" w:hAnsi="楷体" w:eastAsia="楷体" w:cs="楷体"/>
          <w:sz w:val="32"/>
          <w:szCs w:val="32"/>
        </w:rPr>
        <w:t xml:space="preserve">管理人员。 </w:t>
      </w:r>
    </w:p>
    <w:p>
      <w:pPr>
        <w:widowControl/>
        <w:numPr>
          <w:ilvl w:val="0"/>
          <w:numId w:val="0"/>
        </w:numPr>
        <w:spacing w:line="360" w:lineRule="auto"/>
        <w:ind w:right="843" w:rightChars="0" w:firstLine="640" w:firstLineChars="200"/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（四）报考</w:t>
      </w:r>
      <w:r>
        <w:rPr>
          <w:rFonts w:hint="eastAsia" w:ascii="楷体" w:hAnsi="楷体" w:eastAsia="楷体" w:cs="楷体"/>
          <w:color w:val="FF0000"/>
          <w:sz w:val="32"/>
          <w:szCs w:val="32"/>
        </w:rPr>
        <w:t>汉语国际教育</w:t>
      </w:r>
      <w:r>
        <w:rPr>
          <w:rFonts w:hint="eastAsia" w:ascii="楷体" w:hAnsi="楷体" w:eastAsia="楷体" w:cs="楷体"/>
          <w:sz w:val="32"/>
          <w:szCs w:val="32"/>
        </w:rPr>
        <w:t>专业方向的考生须为具有相当成就的</w:t>
      </w:r>
      <w:r>
        <w:rPr>
          <w:rFonts w:hint="eastAsia" w:ascii="楷体" w:hAnsi="楷体" w:eastAsia="楷体" w:cs="楷体"/>
          <w:sz w:val="32"/>
          <w:szCs w:val="32"/>
          <w:u w:val="single"/>
        </w:rPr>
        <w:t>从事汉语国际教育的教师</w:t>
      </w:r>
      <w:r>
        <w:rPr>
          <w:rFonts w:hint="eastAsia" w:ascii="楷体" w:hAnsi="楷体" w:eastAsia="楷体" w:cs="楷体"/>
          <w:sz w:val="32"/>
          <w:szCs w:val="32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合计2页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41B4A1"/>
    <w:multiLevelType w:val="singleLevel"/>
    <w:tmpl w:val="8C41B4A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1NWFjZWRmZmU5OTI0MzQwZGIyOTA4NTgzMTA4NWEifQ=="/>
  </w:docVars>
  <w:rsids>
    <w:rsidRoot w:val="7979425E"/>
    <w:rsid w:val="031D2885"/>
    <w:rsid w:val="08F602F0"/>
    <w:rsid w:val="0B9D29A8"/>
    <w:rsid w:val="0D573276"/>
    <w:rsid w:val="10520722"/>
    <w:rsid w:val="10741E80"/>
    <w:rsid w:val="13FA199F"/>
    <w:rsid w:val="152246A1"/>
    <w:rsid w:val="194C6FA3"/>
    <w:rsid w:val="195E3216"/>
    <w:rsid w:val="1A1D5202"/>
    <w:rsid w:val="215A09BE"/>
    <w:rsid w:val="223471B6"/>
    <w:rsid w:val="232126FE"/>
    <w:rsid w:val="2634128E"/>
    <w:rsid w:val="263552C6"/>
    <w:rsid w:val="32BD3194"/>
    <w:rsid w:val="333948D8"/>
    <w:rsid w:val="34DA078E"/>
    <w:rsid w:val="35223149"/>
    <w:rsid w:val="3606073D"/>
    <w:rsid w:val="373665DB"/>
    <w:rsid w:val="3B2313E9"/>
    <w:rsid w:val="41AB79BE"/>
    <w:rsid w:val="428E62C2"/>
    <w:rsid w:val="59335770"/>
    <w:rsid w:val="5BF370FA"/>
    <w:rsid w:val="60FB0B6F"/>
    <w:rsid w:val="664038E7"/>
    <w:rsid w:val="6EFC61DE"/>
    <w:rsid w:val="724D66D2"/>
    <w:rsid w:val="75E830B2"/>
    <w:rsid w:val="76815859"/>
    <w:rsid w:val="7979425E"/>
    <w:rsid w:val="7D903CB9"/>
    <w:rsid w:val="7E31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499</Characters>
  <Lines>0</Lines>
  <Paragraphs>0</Paragraphs>
  <TotalTime>0</TotalTime>
  <ScaleCrop>false</ScaleCrop>
  <LinksUpToDate>false</LinksUpToDate>
  <CharactersWithSpaces>536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2021-01-14T11:15:00Z</dcterms:created>
  <dc:creator>胡琴</dc:creator>
  <cp:lastModifiedBy>Nayi</cp:lastModifiedBy>
  <dcterms:modified xsi:type="dcterms:W3CDTF">2026-01-13T07:48:35Z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EF8C9C2BB0EA4776AD52D27024EF0E45</vt:lpwstr>
  </property>
  <property fmtid="{D5CDD505-2E9C-101B-9397-08002B2CF9AE}" pid="4" name="KSOTemplateDocerSaveRecord">
    <vt:lpwstr>eyJoZGlkIjoiOWUzYTkzM2NkZmRiNGVhM2I1ZDgwNzA0OGJhMGExNDciLCJ1c2VySWQiOiI0NjE4NDUyMDgifQ==</vt:lpwstr>
  </property>
</Properties>
</file>