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3C465">
      <w:pPr>
        <w:pStyle w:val="8"/>
        <w:widowControl/>
        <w:spacing w:beforeAutospacing="0" w:afterAutospacing="0" w:line="555" w:lineRule="atLeast"/>
        <w:jc w:val="center"/>
        <w:rPr>
          <w:rFonts w:hint="eastAsia" w:ascii="宋体" w:hAnsi="宋体" w:eastAsia="宋体" w:cs="宋体"/>
          <w:b/>
          <w:bCs/>
          <w:color w:val="000000" w:themeColor="text1"/>
          <w:sz w:val="36"/>
          <w:szCs w:val="36"/>
          <w:shd w:val="clear" w:color="auto" w:fill="FFFFFF"/>
          <w14:textFill>
            <w14:solidFill>
              <w14:schemeClr w14:val="tx1"/>
            </w14:solidFill>
          </w14:textFill>
        </w:rPr>
      </w:pPr>
      <w:r>
        <w:rPr>
          <w:rFonts w:hint="eastAsia" w:ascii="宋体" w:hAnsi="宋体" w:eastAsia="宋体" w:cs="宋体"/>
          <w:b/>
          <w:bCs/>
          <w:color w:val="000000" w:themeColor="text1"/>
          <w:sz w:val="36"/>
          <w:szCs w:val="36"/>
          <w:shd w:val="clear" w:color="auto" w:fill="FFFFFF"/>
          <w14:textFill>
            <w14:solidFill>
              <w14:schemeClr w14:val="tx1"/>
            </w14:solidFill>
          </w14:textFill>
        </w:rPr>
        <w:t>南京工业大学斯旺西大学联合学院</w:t>
      </w:r>
      <w:r>
        <w:rPr>
          <w:rFonts w:hint="eastAsia" w:ascii="宋体" w:hAnsi="宋体" w:eastAsia="宋体" w:cs="宋体"/>
          <w:b/>
          <w:bCs/>
          <w:color w:val="000000" w:themeColor="text1"/>
          <w:sz w:val="36"/>
          <w:szCs w:val="36"/>
          <w:shd w:val="clear" w:color="auto" w:fill="FFFFFF"/>
          <w14:textFill>
            <w14:solidFill>
              <w14:schemeClr w14:val="tx1"/>
            </w14:solidFill>
          </w14:textFill>
        </w:rPr>
        <w:br w:type="textWrapping"/>
      </w:r>
      <w:r>
        <w:rPr>
          <w:rFonts w:hint="eastAsia" w:ascii="宋体" w:hAnsi="宋体" w:eastAsia="宋体" w:cs="宋体"/>
          <w:b/>
          <w:bCs/>
          <w:color w:val="000000" w:themeColor="text1"/>
          <w:sz w:val="36"/>
          <w:szCs w:val="36"/>
          <w:shd w:val="clear" w:color="auto" w:fill="FFFFFF"/>
          <w14:textFill>
            <w14:solidFill>
              <w14:schemeClr w14:val="tx1"/>
            </w14:solidFill>
          </w14:textFill>
        </w:rPr>
        <w:t>2026年斯旺西大学单学位博士研究生招生简章</w:t>
      </w:r>
    </w:p>
    <w:p w14:paraId="0A222718">
      <w:pPr>
        <w:pStyle w:val="8"/>
        <w:widowControl/>
        <w:spacing w:before="312" w:beforeLines="100" w:beforeAutospacing="0" w:afterAutospacing="0" w:line="555" w:lineRule="atLeast"/>
        <w:ind w:firstLine="620" w:firstLineChars="200"/>
        <w:jc w:val="both"/>
        <w:rPr>
          <w:rFonts w:hint="eastAsia" w:ascii="方正仿宋_GBK" w:hAnsi="方正仿宋_GBK" w:eastAsia="方正仿宋_GBK" w:cs="方正仿宋_GBK"/>
          <w:b/>
          <w:bCs/>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b/>
          <w:bCs/>
          <w:color w:val="000000" w:themeColor="text1"/>
          <w:sz w:val="31"/>
          <w:szCs w:val="31"/>
          <w:shd w:val="clear" w:color="auto" w:fill="FFFFFF"/>
          <w14:textFill>
            <w14:solidFill>
              <w14:schemeClr w14:val="tx1"/>
            </w14:solidFill>
          </w14:textFill>
        </w:rPr>
        <w:t xml:space="preserve">一、 </w:t>
      </w:r>
      <w:r>
        <w:rPr>
          <w:rFonts w:hint="eastAsia" w:ascii="方正仿宋_GBK" w:hAnsi="方正仿宋_GBK" w:eastAsia="方正仿宋_GBK" w:cs="方正仿宋_GBK"/>
          <w:b/>
          <w:bCs/>
          <w:color w:val="000000" w:themeColor="text1"/>
          <w:sz w:val="31"/>
          <w:szCs w:val="31"/>
          <w:shd w:val="clear" w:color="auto" w:fill="FFFFFF"/>
          <w14:textFill>
            <w14:solidFill>
              <w14:schemeClr w14:val="tx1"/>
            </w14:solidFill>
          </w14:textFill>
        </w:rPr>
        <w:t>斯旺西大学</w:t>
      </w:r>
      <w:r>
        <w:rPr>
          <w:rFonts w:ascii="方正仿宋_GBK" w:hAnsi="方正仿宋_GBK" w:eastAsia="方正仿宋_GBK" w:cs="方正仿宋_GBK"/>
          <w:b/>
          <w:bCs/>
          <w:color w:val="000000" w:themeColor="text1"/>
          <w:sz w:val="31"/>
          <w:szCs w:val="31"/>
          <w:shd w:val="clear" w:color="auto" w:fill="FFFFFF"/>
          <w14:textFill>
            <w14:solidFill>
              <w14:schemeClr w14:val="tx1"/>
            </w14:solidFill>
          </w14:textFill>
        </w:rPr>
        <w:t>简介</w:t>
      </w:r>
    </w:p>
    <w:p w14:paraId="5B42735F">
      <w:pPr>
        <w:pStyle w:val="7"/>
        <w:wordWrap w:val="0"/>
        <w:spacing w:line="330" w:lineRule="atLeast"/>
        <w:ind w:firstLine="620" w:firstLineChars="200"/>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default" w:ascii="方正仿宋_GBK" w:hAnsi="方正仿宋_GBK" w:eastAsia="方正仿宋_GBK" w:cs="方正仿宋_GBK"/>
          <w:color w:val="000000" w:themeColor="text1"/>
          <w:sz w:val="31"/>
          <w:szCs w:val="31"/>
          <w:shd w:val="clear" w:color="auto" w:fill="FFFFFF"/>
          <w14:textFill>
            <w14:solidFill>
              <w14:schemeClr w14:val="tx1"/>
            </w14:solidFill>
          </w14:textFill>
        </w:rPr>
        <w:t>斯旺西大学（Swansea University）是英国一所声誉卓著的公立研究型大学，成立于1920年。学校在泰晤士高等教育（THE）及QS世界大学排名中持续位列全球前300。学校以工程学实力著称，在材料科学、化学工程及自动化等领域拥有深厚的学术积淀和强劲的国际影响力。其工程学部科研实力稳居全英前列，并前瞻性地聚焦绿色制造与智能制造等前沿方向，通过推动多学科交叉融合，积极引领传统工程学科向智能化、可持续化转型。</w:t>
      </w:r>
    </w:p>
    <w:p w14:paraId="1F50F16F">
      <w:pPr>
        <w:pStyle w:val="8"/>
        <w:widowControl/>
        <w:spacing w:beforeAutospacing="0" w:afterAutospacing="0" w:line="555" w:lineRule="atLeast"/>
        <w:ind w:firstLine="620" w:firstLineChars="200"/>
        <w:jc w:val="both"/>
        <w:rPr>
          <w:rFonts w:hint="eastAsia" w:ascii="方正仿宋_GBK" w:hAnsi="方正仿宋_GBK" w:eastAsia="方正仿宋_GBK" w:cs="方正仿宋_GBK"/>
          <w:b/>
          <w:bCs/>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b/>
          <w:bCs/>
          <w:color w:val="000000" w:themeColor="text1"/>
          <w:sz w:val="31"/>
          <w:szCs w:val="31"/>
          <w:shd w:val="clear" w:color="auto" w:fill="FFFFFF"/>
          <w14:textFill>
            <w14:solidFill>
              <w14:schemeClr w14:val="tx1"/>
            </w14:solidFill>
          </w14:textFill>
        </w:rPr>
        <w:t xml:space="preserve">二、 </w:t>
      </w:r>
      <w:r>
        <w:rPr>
          <w:rFonts w:hint="eastAsia" w:ascii="方正仿宋_GBK" w:hAnsi="方正仿宋_GBK" w:eastAsia="方正仿宋_GBK" w:cs="方正仿宋_GBK"/>
          <w:b/>
          <w:bCs/>
          <w:color w:val="000000" w:themeColor="text1"/>
          <w:sz w:val="31"/>
          <w:szCs w:val="31"/>
          <w:shd w:val="clear" w:color="auto" w:fill="FFFFFF"/>
          <w14:textFill>
            <w14:solidFill>
              <w14:schemeClr w14:val="tx1"/>
            </w14:solidFill>
          </w14:textFill>
        </w:rPr>
        <w:t>招生</w:t>
      </w:r>
      <w:r>
        <w:rPr>
          <w:rFonts w:ascii="方正仿宋_GBK" w:hAnsi="方正仿宋_GBK" w:eastAsia="方正仿宋_GBK" w:cs="方正仿宋_GBK"/>
          <w:b/>
          <w:bCs/>
          <w:color w:val="000000" w:themeColor="text1"/>
          <w:sz w:val="31"/>
          <w:szCs w:val="31"/>
          <w:shd w:val="clear" w:color="auto" w:fill="FFFFFF"/>
          <w14:textFill>
            <w14:solidFill>
              <w14:schemeClr w14:val="tx1"/>
            </w14:solidFill>
          </w14:textFill>
        </w:rPr>
        <w:t>说明</w:t>
      </w:r>
    </w:p>
    <w:p w14:paraId="7F4AF4B4">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本项目为</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教育部批准的</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南京工业大学与斯旺西大学合作开展的</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中外合作办学</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外方单学位博士研究生培养项目。该博士项目专业方向均为两校优势学科，</w:t>
      </w:r>
      <w:r>
        <w:rPr>
          <w:rFonts w:hint="default" w:ascii="方正仿宋_GBK" w:hAnsi="方正仿宋_GBK" w:eastAsia="方正仿宋_GBK" w:cs="方正仿宋_GBK"/>
          <w:color w:val="000000" w:themeColor="text1"/>
          <w:sz w:val="31"/>
          <w:szCs w:val="31"/>
          <w:shd w:val="clear" w:color="auto" w:fill="FFFFFF"/>
          <w14:textFill>
            <w14:solidFill>
              <w14:schemeClr w14:val="tx1"/>
            </w14:solidFill>
          </w14:textFill>
        </w:rPr>
        <w:t>体现了其卓越的教学品质与科研贡献</w:t>
      </w:r>
      <w:r>
        <w:rPr>
          <w:rFonts w:hint="eastAsia" w:ascii="方正仿宋_GBK" w:hAnsi="方正仿宋_GBK" w:eastAsia="方正仿宋_GBK" w:cs="方正仿宋_GBK"/>
          <w:color w:val="000000" w:themeColor="text1"/>
          <w:sz w:val="31"/>
          <w:szCs w:val="31"/>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2026年计划在材料科学与工程、化学工程与绿色技术、能源与环境工程、电气与自动化工程、生物医学与化工安全等</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专业</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领域招收计划外博士研究生7名。</w:t>
      </w:r>
    </w:p>
    <w:p w14:paraId="799AA53C">
      <w:pPr>
        <w:pStyle w:val="8"/>
        <w:widowControl/>
        <w:numPr>
          <w:ilvl w:val="0"/>
          <w:numId w:val="1"/>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招生方向：</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具体招生专业方向及</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两所大学</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导师信息，详见《南京工业大学</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斯旺西大学联合学院</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2026年斯旺西大学单学位博士生招生方向》（附录）</w:t>
      </w:r>
    </w:p>
    <w:p w14:paraId="3CC1D4C6">
      <w:pPr>
        <w:pStyle w:val="8"/>
        <w:widowControl/>
        <w:numPr>
          <w:ilvl w:val="0"/>
          <w:numId w:val="1"/>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培养模式：采用“3+0”联合培养模式</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，由1名南京工业大学导师和2名斯旺西大学导师共同培养，</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录取学生学籍注册于斯旺西大学，主要在南京工业大学完成规定的课程学习、科研实践及学位论文</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等</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工作。</w:t>
      </w:r>
    </w:p>
    <w:p w14:paraId="730C9202">
      <w:pPr>
        <w:pStyle w:val="8"/>
        <w:widowControl/>
        <w:numPr>
          <w:ilvl w:val="0"/>
          <w:numId w:val="1"/>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学位授予：学生完成双方共同制定的培养方案，满足</w:t>
      </w:r>
      <w:r>
        <w:rPr>
          <w:rFonts w:hint="eastAsia" w:ascii="方正仿宋_GBK" w:hAnsi="方正仿宋_GBK" w:eastAsia="方正仿宋_GBK" w:cs="方正仿宋_GBK"/>
          <w:color w:val="000000" w:themeColor="text1"/>
          <w:sz w:val="31"/>
          <w:szCs w:val="31"/>
          <w:highlight w:val="none"/>
          <w:shd w:val="clear" w:color="auto" w:fill="FFFFFF"/>
          <w14:textFill>
            <w14:solidFill>
              <w14:schemeClr w14:val="tx1"/>
            </w14:solidFill>
          </w14:textFill>
        </w:rPr>
        <w:t>相应</w:t>
      </w:r>
      <w:r>
        <w:rPr>
          <w:rFonts w:hint="eastAsia" w:ascii="方正仿宋_GBK" w:hAnsi="方正仿宋_GBK" w:eastAsia="方正仿宋_GBK" w:cs="方正仿宋_GBK"/>
          <w:color w:val="000000" w:themeColor="text1"/>
          <w:sz w:val="31"/>
          <w:szCs w:val="31"/>
          <w:highlight w:val="none"/>
          <w:shd w:val="clear" w:color="auto" w:fill="FFFFFF"/>
          <w:lang w:val="en-US" w:eastAsia="zh-CN"/>
          <w14:textFill>
            <w14:solidFill>
              <w14:schemeClr w14:val="tx1"/>
            </w14:solidFill>
          </w14:textFill>
        </w:rPr>
        <w:t>学</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业及学位授予要求后，将获得斯旺西大学颁发的博士学位证书。该证书与斯旺西大学在英国本土授予的博士学位证书完全一致。</w:t>
      </w:r>
    </w:p>
    <w:p w14:paraId="444A4E03">
      <w:pPr>
        <w:pStyle w:val="8"/>
        <w:widowControl/>
        <w:numPr>
          <w:ilvl w:val="0"/>
          <w:numId w:val="1"/>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交流机会：在培养期间，学生</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可</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赴斯旺西大学进行为期不超过6个月的访学研究，访学期间斯旺西大学不另收学费。</w:t>
      </w:r>
    </w:p>
    <w:p w14:paraId="719FA985">
      <w:pPr>
        <w:pStyle w:val="8"/>
        <w:widowControl/>
        <w:numPr>
          <w:ilvl w:val="0"/>
          <w:numId w:val="1"/>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学费：6</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.2</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万人民币/年</w:t>
      </w:r>
    </w:p>
    <w:p w14:paraId="15374AC1">
      <w:pPr>
        <w:pStyle w:val="8"/>
        <w:widowControl/>
        <w:spacing w:beforeAutospacing="0" w:afterAutospacing="0" w:line="555" w:lineRule="atLeast"/>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b/>
          <w:bCs/>
          <w:color w:val="000000" w:themeColor="text1"/>
          <w:sz w:val="31"/>
          <w:szCs w:val="31"/>
          <w:shd w:val="clear" w:color="auto" w:fill="FFFFFF"/>
          <w14:textFill>
            <w14:solidFill>
              <w14:schemeClr w14:val="tx1"/>
            </w14:solidFill>
          </w14:textFill>
        </w:rPr>
        <w:t>三、 申请条件</w:t>
      </w:r>
    </w:p>
    <w:p w14:paraId="053B9646">
      <w:pPr>
        <w:pStyle w:val="8"/>
        <w:numPr>
          <w:ilvl w:val="0"/>
          <w:numId w:val="2"/>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highlight w:val="none"/>
          <w:shd w:val="clear" w:color="auto" w:fill="FFFFFF"/>
          <w14:textFill>
            <w14:solidFill>
              <w14:schemeClr w14:val="tx1"/>
            </w14:solidFill>
          </w14:textFill>
        </w:rPr>
        <w:t>中华人民共和国公民（包括港澳台地区考生）</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w:t>
      </w:r>
    </w:p>
    <w:p w14:paraId="5A00ABD5">
      <w:pPr>
        <w:pStyle w:val="8"/>
        <w:numPr>
          <w:ilvl w:val="0"/>
          <w:numId w:val="2"/>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highlight w:val="none"/>
          <w:shd w:val="clear" w:color="auto" w:fill="FFFFFF"/>
          <w14:textFill>
            <w14:solidFill>
              <w14:schemeClr w14:val="tx1"/>
            </w14:solidFill>
          </w14:textFill>
        </w:rPr>
        <w:t>拥护中国共产党的领导，遵纪守法，品行端正。</w:t>
      </w:r>
    </w:p>
    <w:p w14:paraId="66CCF141">
      <w:pPr>
        <w:pStyle w:val="8"/>
        <w:numPr>
          <w:ilvl w:val="0"/>
          <w:numId w:val="2"/>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身体健康状况符合</w:t>
      </w:r>
      <w:r>
        <w:rPr>
          <w:rFonts w:hint="eastAsia" w:ascii="方正仿宋_GBK" w:hAnsi="方正仿宋_GBK" w:eastAsia="方正仿宋_GBK" w:cs="方正仿宋_GBK"/>
          <w:color w:val="000000" w:themeColor="text1"/>
          <w:sz w:val="31"/>
          <w:szCs w:val="31"/>
          <w:highlight w:val="none"/>
          <w:shd w:val="clear" w:color="auto" w:fill="FFFFFF"/>
          <w14:textFill>
            <w14:solidFill>
              <w14:schemeClr w14:val="tx1"/>
            </w14:solidFill>
          </w14:textFill>
        </w:rPr>
        <w:t>国家</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和我校规定的体检要求。</w:t>
      </w:r>
    </w:p>
    <w:p w14:paraId="5F503383">
      <w:pPr>
        <w:pStyle w:val="8"/>
        <w:widowControl/>
        <w:numPr>
          <w:ilvl w:val="0"/>
          <w:numId w:val="2"/>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学历学位应符合下列条件之一：</w:t>
      </w:r>
    </w:p>
    <w:p w14:paraId="22D50DD2">
      <w:pPr>
        <w:pStyle w:val="8"/>
        <w:widowControl/>
        <w:numPr>
          <w:ilvl w:val="255"/>
          <w:numId w:val="0"/>
        </w:numPr>
        <w:spacing w:beforeAutospacing="0" w:afterAutospacing="0" w:line="555" w:lineRule="atLeast"/>
        <w:ind w:firstLine="1240" w:firstLineChars="4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（1）应届硕士毕业生（2026年入学前毕业或取得硕士学位）。</w:t>
      </w:r>
    </w:p>
    <w:p w14:paraId="627FF3F9">
      <w:pPr>
        <w:pStyle w:val="8"/>
        <w:widowControl/>
        <w:numPr>
          <w:ilvl w:val="255"/>
          <w:numId w:val="0"/>
        </w:numPr>
        <w:spacing w:beforeAutospacing="0" w:afterAutospacing="0" w:line="555" w:lineRule="atLeast"/>
        <w:ind w:firstLine="1240" w:firstLineChars="4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（2）研究生毕业或已获硕士学位人员。</w:t>
      </w:r>
    </w:p>
    <w:p w14:paraId="61BF8A9F">
      <w:pPr>
        <w:pStyle w:val="8"/>
        <w:widowControl/>
        <w:numPr>
          <w:ilvl w:val="255"/>
          <w:numId w:val="0"/>
        </w:numPr>
        <w:spacing w:beforeAutospacing="0" w:afterAutospacing="0" w:line="555" w:lineRule="atLeast"/>
        <w:ind w:firstLine="1240" w:firstLineChars="400"/>
        <w:jc w:val="both"/>
        <w:rPr>
          <w:rFonts w:ascii="Arial" w:hAnsi="Arial" w:cs="Arial"/>
          <w:color w:val="333333"/>
          <w:highlight w:val="none"/>
        </w:rPr>
      </w:pPr>
      <w:r>
        <w:rPr>
          <w:rFonts w:hint="eastAsia" w:ascii="方正仿宋_GBK" w:hAnsi="方正仿宋_GBK" w:eastAsia="方正仿宋_GBK" w:cs="方正仿宋_GBK"/>
          <w:color w:val="000000" w:themeColor="text1"/>
          <w:sz w:val="31"/>
          <w:szCs w:val="31"/>
          <w:highlight w:val="none"/>
          <w:shd w:val="clear" w:color="auto" w:fill="FFFFFF"/>
          <w14:textFill>
            <w14:solidFill>
              <w14:schemeClr w14:val="tx1"/>
            </w14:solidFill>
          </w14:textFill>
        </w:rPr>
        <w:t>（3）获得学士学位 6 年及以上，从获得学士学位之日算起到博士生入学之日并达到与硕士毕业生同等学力的人员。</w:t>
      </w:r>
    </w:p>
    <w:p w14:paraId="0C35D693">
      <w:pPr>
        <w:pStyle w:val="8"/>
        <w:numPr>
          <w:ilvl w:val="0"/>
          <w:numId w:val="2"/>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本科/硕士阶段成绩良好，符合招生专业及方向对本科/硕士背景的要求。</w:t>
      </w:r>
    </w:p>
    <w:p w14:paraId="08756C98">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 xml:space="preserve">（六） </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申请者须提供有效的英语水平证明。最低要求为雅思（IELTS）总</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成绩</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6.5分，各单项</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成绩</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不低于5.5分</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；或者托福（TOEFL iBT）总成绩不低于88分;</w:t>
      </w:r>
      <w:r>
        <w:rPr>
          <w:rFonts w:hint="eastAsia" w:ascii="方正仿宋_GBK" w:hAnsi="方正仿宋_GBK" w:eastAsia="方正仿宋_GBK" w:cs="方正仿宋_GBK"/>
          <w:color w:val="000000" w:themeColor="text1"/>
          <w:sz w:val="31"/>
          <w:szCs w:val="31"/>
          <w:shd w:val="clear" w:color="auto" w:fill="FFFFFF"/>
          <w:lang w:val="en-US" w:eastAsia="zh-CN"/>
          <w14:textFill>
            <w14:solidFill>
              <w14:schemeClr w14:val="tx1"/>
            </w14:solidFill>
          </w14:textFill>
        </w:rPr>
        <w:t xml:space="preserve"> 或者</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接受有条件录取</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w:t>
      </w:r>
    </w:p>
    <w:p w14:paraId="1BD3B69F">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 xml:space="preserve">（七） </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科研能力：具备良好的科研潜质和创新意识。</w:t>
      </w:r>
    </w:p>
    <w:p w14:paraId="2411BC78">
      <w:pPr>
        <w:pStyle w:val="8"/>
        <w:widowControl/>
        <w:spacing w:beforeAutospacing="0" w:afterAutospacing="0" w:line="555" w:lineRule="atLeast"/>
        <w:ind w:firstLine="620" w:firstLineChars="200"/>
        <w:jc w:val="both"/>
        <w:rPr>
          <w:rFonts w:hint="eastAsia" w:ascii="方正仿宋_GBK" w:hAnsi="方正仿宋_GBK" w:eastAsia="方正仿宋_GBK" w:cs="方正仿宋_GBK"/>
          <w:b/>
          <w:bCs/>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b/>
          <w:bCs/>
          <w:color w:val="000000" w:themeColor="text1"/>
          <w:sz w:val="31"/>
          <w:szCs w:val="31"/>
          <w:shd w:val="clear" w:color="auto" w:fill="FFFFFF"/>
          <w14:textFill>
            <w14:solidFill>
              <w14:schemeClr w14:val="tx1"/>
            </w14:solidFill>
          </w14:textFill>
        </w:rPr>
        <w:t>四、申请材料清单</w:t>
      </w:r>
    </w:p>
    <w:p w14:paraId="5777FEBD">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highlight w:val="yellow"/>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请考生按以下要求准备并提交申请材料。</w:t>
      </w:r>
    </w:p>
    <w:p w14:paraId="31748CE0">
      <w:pPr>
        <w:pStyle w:val="8"/>
        <w:widowControl/>
        <w:numPr>
          <w:ilvl w:val="0"/>
          <w:numId w:val="3"/>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申请材料列表</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br w:type="textWrapping"/>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 xml:space="preserve"> </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 xml:space="preserve">   请考生严格按照以下清单准备申请材料，并按顺序装订成册。</w:t>
      </w:r>
    </w:p>
    <w:p w14:paraId="5F4D3CA6">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 xml:space="preserve">1. </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博士研究生申请表（附件1）</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w:t>
      </w:r>
    </w:p>
    <w:p w14:paraId="311C8CE3">
      <w:pPr>
        <w:pStyle w:val="8"/>
        <w:widowControl/>
        <w:numPr>
          <w:ilvl w:val="0"/>
          <w:numId w:val="4"/>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有效</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身份证</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复印件正反面。</w:t>
      </w:r>
    </w:p>
    <w:p w14:paraId="2F55BF7A">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3. 最后学位证书及毕业证书复印件，在国外获得的学位须提供教育部留学服务中心的认证书；应届硕士毕业生由所在学校提供应届生证明或学生证</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w:t>
      </w:r>
    </w:p>
    <w:p w14:paraId="079F6B17">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4. 本科/硕士课程成绩单原件（需加盖成绩管理部门公章）</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w:t>
      </w:r>
    </w:p>
    <w:p w14:paraId="09DBF493">
      <w:pPr>
        <w:pStyle w:val="8"/>
        <w:widowControl/>
        <w:numPr>
          <w:ilvl w:val="0"/>
          <w:numId w:val="5"/>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英语水平证明</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雅思（IELTS）、托福（TOEFL）等考试成绩单的清晰复印件。</w:t>
      </w:r>
    </w:p>
    <w:p w14:paraId="56426D1D">
      <w:pPr>
        <w:pStyle w:val="8"/>
        <w:widowControl/>
        <w:numPr>
          <w:ilvl w:val="0"/>
          <w:numId w:val="5"/>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科研计划书</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阐述攻读博士学位期间拟开展的研究课题</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须详细论述该课题的国内外研究现状，并阐明其选题意义与学术价值</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字数以3000字左右为宜。</w:t>
      </w:r>
    </w:p>
    <w:p w14:paraId="4D60D6D6">
      <w:pPr>
        <w:pStyle w:val="8"/>
        <w:widowControl/>
        <w:numPr>
          <w:ilvl w:val="0"/>
          <w:numId w:val="5"/>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至少两封由报考学科相关领域的教授（或相当专业技术职称的专家）亲笔签名出具的推荐信</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（附件2）</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w:t>
      </w:r>
    </w:p>
    <w:p w14:paraId="171EBFC3">
      <w:pPr>
        <w:pStyle w:val="8"/>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8</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、思想政治素质和品德考核表（附件</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3</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），需加盖考核单位公章（扫描件）；</w:t>
      </w:r>
    </w:p>
    <w:p w14:paraId="11AF6486">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9</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w:t>
      </w:r>
      <w:bookmarkStart w:id="0" w:name="OLE_LINK1"/>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近三个月内体检表原件一份（附件</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4</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，可在当地二级甲等以上医院体检）</w:t>
      </w:r>
      <w:bookmarkEnd w:id="0"/>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w:t>
      </w:r>
    </w:p>
    <w:p w14:paraId="10B02380">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10、</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 xml:space="preserve"> 其他辅助材料（如有）</w:t>
      </w:r>
    </w:p>
    <w:p w14:paraId="504EAF87">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已发表的学术论文首页、专利证书、重要获奖证书、科研项目证明等能体现本人学术能力与科研潜力的材料复印件(个人姓名处用彩笔标注)。</w:t>
      </w:r>
    </w:p>
    <w:p w14:paraId="6D14F9AD">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注意：</w:t>
      </w:r>
      <w:r>
        <w:rPr>
          <w:rFonts w:hint="eastAsia" w:ascii="方正仿宋_GBK" w:hAnsi="方正仿宋_GBK" w:eastAsia="方正仿宋_GBK" w:cs="方正仿宋_GBK"/>
          <w:color w:val="000000" w:themeColor="text1"/>
          <w:sz w:val="31"/>
          <w:szCs w:val="31"/>
          <w:shd w:val="clear" w:color="auto" w:fill="FFFFFF"/>
          <w:lang w:val="en-US" w:eastAsia="zh-CN"/>
          <w14:textFill>
            <w14:solidFill>
              <w14:schemeClr w14:val="tx1"/>
            </w14:solidFill>
          </w14:textFill>
        </w:rPr>
        <w:t>学历</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学位证书及成绩单、</w:t>
      </w:r>
      <w:r>
        <w:rPr>
          <w:rFonts w:hint="eastAsia" w:ascii="方正仿宋_GBK" w:hAnsi="方正仿宋_GBK" w:eastAsia="方正仿宋_GBK" w:cs="方正仿宋_GBK"/>
          <w:color w:val="000000" w:themeColor="text1"/>
          <w:sz w:val="31"/>
          <w:szCs w:val="31"/>
          <w:shd w:val="clear" w:color="auto" w:fill="FFFFFF"/>
          <w:lang w:val="en-US" w:eastAsia="zh-CN"/>
          <w14:textFill>
            <w14:solidFill>
              <w14:schemeClr w14:val="tx1"/>
            </w14:solidFill>
          </w14:textFill>
        </w:rPr>
        <w:t>英语水平证明、</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科研计划</w:t>
      </w:r>
      <w:r>
        <w:rPr>
          <w:rFonts w:hint="eastAsia" w:ascii="方正仿宋_GBK" w:hAnsi="方正仿宋_GBK" w:eastAsia="方正仿宋_GBK" w:cs="方正仿宋_GBK"/>
          <w:color w:val="000000" w:themeColor="text1"/>
          <w:sz w:val="31"/>
          <w:szCs w:val="31"/>
          <w:shd w:val="clear" w:color="auto" w:fill="FFFFFF"/>
          <w:lang w:val="en-US" w:eastAsia="zh-CN"/>
          <w14:textFill>
            <w14:solidFill>
              <w14:schemeClr w14:val="tx1"/>
            </w14:solidFill>
          </w14:textFill>
        </w:rPr>
        <w:t>书、</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专家推荐信一定要有中英文版。</w:t>
      </w:r>
    </w:p>
    <w:p w14:paraId="75B0B990">
      <w:pPr>
        <w:pStyle w:val="8"/>
        <w:widowControl/>
        <w:numPr>
          <w:ilvl w:val="0"/>
          <w:numId w:val="3"/>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材料准备与提交要求</w:t>
      </w:r>
    </w:p>
    <w:p w14:paraId="17CBBC41">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电子版材料：请按顺序扫描为清晰、完整的PDF文件，并按“姓名+材料序号及名称”的格式命名（例如：张三_1_</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博士研究生申请表</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.pdf）。</w:t>
      </w:r>
    </w:p>
    <w:p w14:paraId="7E01D5A9">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纸质版材料：请将以下材料的复印件按清单顺序整理后，于左侧装订成册，并在首页附上本清单作为目录。</w:t>
      </w:r>
    </w:p>
    <w:p w14:paraId="276EC29C">
      <w:pPr>
        <w:pStyle w:val="8"/>
        <w:widowControl/>
        <w:spacing w:beforeAutospacing="0" w:afterAutospacing="0" w:line="555" w:lineRule="atLeast"/>
        <w:ind w:firstLine="620" w:firstLineChars="200"/>
        <w:jc w:val="both"/>
        <w:rPr>
          <w:rFonts w:hint="eastAsia" w:ascii="方正仿宋_GBK" w:hAnsi="方正仿宋_GBK" w:eastAsia="方正仿宋_GBK" w:cs="方正仿宋_GBK"/>
          <w:b/>
          <w:bCs/>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b/>
          <w:bCs/>
          <w:color w:val="000000" w:themeColor="text1"/>
          <w:sz w:val="31"/>
          <w:szCs w:val="31"/>
          <w:shd w:val="clear" w:color="auto" w:fill="FFFFFF"/>
          <w14:textFill>
            <w14:solidFill>
              <w14:schemeClr w14:val="tx1"/>
            </w14:solidFill>
          </w14:textFill>
        </w:rPr>
        <w:t>五、申请流程</w:t>
      </w:r>
    </w:p>
    <w:p w14:paraId="5F2CAB38">
      <w:pPr>
        <w:pStyle w:val="8"/>
        <w:widowControl/>
        <w:numPr>
          <w:ilvl w:val="0"/>
          <w:numId w:val="6"/>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提交申请材料（电子版）</w:t>
      </w:r>
    </w:p>
    <w:p w14:paraId="4FB1674C">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请将本简章第四部分所列全部申请材料，</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于北京时间</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2026年3月1日24：00前发送至南京工业大学斯旺西大学联合学院指定邮箱：</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 xml:space="preserve">njtsi@njtech.edu.cn, </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邮件主题：202</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6</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博士申请-姓名-</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研究</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方向</w:t>
      </w:r>
    </w:p>
    <w:p w14:paraId="63D4B449">
      <w:pPr>
        <w:pStyle w:val="8"/>
        <w:widowControl/>
        <w:numPr>
          <w:ilvl w:val="0"/>
          <w:numId w:val="6"/>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资格审核与初选</w:t>
      </w:r>
    </w:p>
    <w:p w14:paraId="72154103">
      <w:pPr>
        <w:pStyle w:val="7"/>
        <w:widowControl/>
        <w:wordWrap w:val="0"/>
        <w:spacing w:line="330" w:lineRule="atLeast"/>
        <w:ind w:firstLine="620" w:firstLineChars="200"/>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default" w:ascii="方正仿宋_GBK" w:hAnsi="方正仿宋_GBK" w:eastAsia="方正仿宋_GBK" w:cs="方正仿宋_GBK"/>
          <w:color w:val="000000" w:themeColor="text1"/>
          <w:sz w:val="31"/>
          <w:szCs w:val="31"/>
          <w:shd w:val="clear" w:color="auto" w:fill="FFFFFF"/>
          <w14:textFill>
            <w14:solidFill>
              <w14:schemeClr w14:val="tx1"/>
            </w14:solidFill>
          </w14:textFill>
        </w:rPr>
        <w:t>联合学院招生委员会将对申请人提交的电子材料进行综合评审，重点考察申请人的学业成绩、科研潜质、语言能力及研究计划的可行性。预计</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2026年</w:t>
      </w:r>
      <w:r>
        <w:rPr>
          <w:rFonts w:hint="default" w:ascii="方正仿宋_GBK" w:hAnsi="方正仿宋_GBK" w:eastAsia="方正仿宋_GBK" w:cs="方正仿宋_GBK"/>
          <w:color w:val="000000" w:themeColor="text1"/>
          <w:sz w:val="31"/>
          <w:szCs w:val="31"/>
          <w:shd w:val="clear" w:color="auto" w:fill="FFFFFF"/>
          <w14:textFill>
            <w14:solidFill>
              <w14:schemeClr w14:val="tx1"/>
            </w14:solidFill>
          </w14:textFill>
        </w:rPr>
        <w:t>3月</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上中旬</w:t>
      </w:r>
      <w:r>
        <w:rPr>
          <w:rFonts w:hint="default" w:ascii="方正仿宋_GBK" w:hAnsi="方正仿宋_GBK" w:eastAsia="方正仿宋_GBK" w:cs="方正仿宋_GBK"/>
          <w:color w:val="000000" w:themeColor="text1"/>
          <w:sz w:val="31"/>
          <w:szCs w:val="31"/>
          <w:shd w:val="clear" w:color="auto" w:fill="FFFFFF"/>
          <w14:textFill>
            <w14:solidFill>
              <w14:schemeClr w14:val="tx1"/>
            </w14:solidFill>
          </w14:textFill>
        </w:rPr>
        <w:t>公布初选结果，并通过邮件通知申请人</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w:t>
      </w:r>
    </w:p>
    <w:p w14:paraId="346C10E5">
      <w:pPr>
        <w:pStyle w:val="8"/>
        <w:widowControl/>
        <w:numPr>
          <w:ilvl w:val="0"/>
          <w:numId w:val="6"/>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完成官方网申与寄送纸质材料</w:t>
      </w:r>
    </w:p>
    <w:p w14:paraId="30D0DDF6">
      <w:pPr>
        <w:pStyle w:val="7"/>
        <w:widowControl/>
        <w:wordWrap w:val="0"/>
        <w:spacing w:line="330" w:lineRule="atLeast"/>
        <w:ind w:firstLine="620" w:firstLineChars="200"/>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default" w:ascii="方正仿宋_GBK" w:hAnsi="方正仿宋_GBK" w:eastAsia="方正仿宋_GBK" w:cs="方正仿宋_GBK"/>
          <w:color w:val="000000" w:themeColor="text1"/>
          <w:sz w:val="31"/>
          <w:szCs w:val="31"/>
          <w:shd w:val="clear" w:color="auto" w:fill="FFFFFF"/>
          <w14:textFill>
            <w14:solidFill>
              <w14:schemeClr w14:val="tx1"/>
            </w14:solidFill>
          </w14:textFill>
        </w:rPr>
        <w:t>通过材料初选的申请人，</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预计于2026年4月10之前</w:t>
      </w:r>
      <w:r>
        <w:rPr>
          <w:rFonts w:hint="default" w:ascii="方正仿宋_GBK" w:hAnsi="方正仿宋_GBK" w:eastAsia="方正仿宋_GBK" w:cs="方正仿宋_GBK"/>
          <w:color w:val="000000" w:themeColor="text1"/>
          <w:sz w:val="31"/>
          <w:szCs w:val="31"/>
          <w:shd w:val="clear" w:color="auto" w:fill="FFFFFF"/>
          <w14:textFill>
            <w14:solidFill>
              <w14:schemeClr w14:val="tx1"/>
            </w14:solidFill>
          </w14:textFill>
        </w:rPr>
        <w:t>按邮件通知要求</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w:t>
      </w:r>
    </w:p>
    <w:p w14:paraId="57DFE5C1">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1、</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完成斯旺西大学在线申请：</w:t>
      </w:r>
    </w:p>
    <w:p w14:paraId="437E1094">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登录斯旺西大学研究生院在线申请系统（斯旺西大学研究生申请系统正在升级维护。具体开放时间及申请流程将通过邮件另行通知），按要求填写信息并上传所需材料。</w:t>
      </w:r>
    </w:p>
    <w:p w14:paraId="564ED415">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2、</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寄送纸质申请材料：</w:t>
      </w:r>
    </w:p>
    <w:p w14:paraId="292B0D0F">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请将装订成册的纸质申请材料（</w:t>
      </w:r>
      <w:r>
        <w:rPr>
          <w:rFonts w:hint="eastAsia" w:ascii="方正仿宋_GBK" w:hAnsi="方正仿宋_GBK" w:eastAsia="方正仿宋_GBK" w:cs="方正仿宋_GBK"/>
          <w:color w:val="000000" w:themeColor="text1"/>
          <w:sz w:val="31"/>
          <w:szCs w:val="31"/>
          <w:shd w:val="clear" w:color="auto" w:fill="FFFFFF"/>
          <w:lang w:val="en-US" w:eastAsia="zh-CN"/>
          <w14:textFill>
            <w14:solidFill>
              <w14:schemeClr w14:val="tx1"/>
            </w14:solidFill>
          </w14:textFill>
        </w:rPr>
        <w:t>一式一份，</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与电子版一致）通过邮政EMS寄至江苏省南京市</w:t>
      </w:r>
      <w:r>
        <w:rPr>
          <w:rFonts w:hint="eastAsia" w:ascii="方正仿宋_GBK" w:hAnsi="方正仿宋_GBK" w:eastAsia="方正仿宋_GBK" w:cs="方正仿宋_GBK"/>
          <w:color w:val="000000" w:themeColor="text1"/>
          <w:sz w:val="31"/>
          <w:szCs w:val="31"/>
          <w:shd w:val="clear" w:color="auto" w:fill="FFFFFF"/>
          <w:lang w:val="en-US" w:eastAsia="zh-CN"/>
          <w14:textFill>
            <w14:solidFill>
              <w14:schemeClr w14:val="tx1"/>
            </w14:solidFill>
          </w14:textFill>
        </w:rPr>
        <w:t>江北新区</w:t>
      </w:r>
      <w:bookmarkStart w:id="1" w:name="_GoBack"/>
      <w:bookmarkEnd w:id="1"/>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浦珠南路30号</w:t>
      </w:r>
      <w:r>
        <w:rPr>
          <w:rFonts w:hint="eastAsia" w:ascii="方正仿宋_GBK" w:hAnsi="方正仿宋_GBK" w:eastAsia="方正仿宋_GBK" w:cs="方正仿宋_GBK"/>
          <w:color w:val="000000" w:themeColor="text1"/>
          <w:sz w:val="31"/>
          <w:szCs w:val="31"/>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1"/>
          <w:szCs w:val="31"/>
          <w:shd w:val="clear" w:color="auto" w:fill="FFFFFF"/>
          <w:lang w:val="en-US" w:eastAsia="zh-CN"/>
          <w14:textFill>
            <w14:solidFill>
              <w14:schemeClr w14:val="tx1"/>
            </w14:solidFill>
          </w14:textFill>
        </w:rPr>
        <w:t>邮编：211816</w:t>
      </w:r>
      <w:r>
        <w:rPr>
          <w:rFonts w:hint="eastAsia" w:ascii="方正仿宋_GBK" w:hAnsi="方正仿宋_GBK" w:eastAsia="方正仿宋_GBK" w:cs="方正仿宋_GBK"/>
          <w:color w:val="000000" w:themeColor="text1"/>
          <w:sz w:val="31"/>
          <w:szCs w:val="31"/>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南京工业大学江浦校区</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交叉学科楼南京工业大学斯旺西大学联合学院办公室C405</w:t>
      </w:r>
      <w:r>
        <w:rPr>
          <w:rFonts w:hint="eastAsia" w:ascii="方正仿宋_GBK" w:hAnsi="方正仿宋_GBK" w:eastAsia="方正仿宋_GBK" w:cs="方正仿宋_GBK"/>
          <w:color w:val="000000" w:themeColor="text1"/>
          <w:sz w:val="31"/>
          <w:szCs w:val="31"/>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1"/>
          <w:szCs w:val="31"/>
          <w:shd w:val="clear" w:color="auto" w:fill="FFFFFF"/>
          <w:lang w:val="en-US" w:eastAsia="zh-CN"/>
          <w14:textFill>
            <w14:solidFill>
              <w14:schemeClr w14:val="tx1"/>
            </w14:solidFill>
          </w14:textFill>
        </w:rPr>
        <w:t>邮寄需通过邮政EMS，以当地邮戳为准，其他快递一概不收</w:t>
      </w:r>
      <w:r>
        <w:rPr>
          <w:rFonts w:hint="eastAsia" w:ascii="方正仿宋_GBK" w:hAnsi="方正仿宋_GBK" w:eastAsia="方正仿宋_GBK" w:cs="方正仿宋_GBK"/>
          <w:color w:val="000000" w:themeColor="text1"/>
          <w:sz w:val="31"/>
          <w:szCs w:val="31"/>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br w:type="textWrapping"/>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收件人：许老师</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br w:type="textWrapping"/>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联系电话：[025-58139671]</w:t>
      </w:r>
    </w:p>
    <w:p w14:paraId="73A0D3B6">
      <w:pPr>
        <w:pStyle w:val="8"/>
        <w:widowControl/>
        <w:numPr>
          <w:ilvl w:val="0"/>
          <w:numId w:val="6"/>
        </w:numPr>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综合面试考核</w:t>
      </w:r>
    </w:p>
    <w:p w14:paraId="7BE6D018">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通过初选的申请人将获邀参加综合面试考核。</w:t>
      </w:r>
    </w:p>
    <w:p w14:paraId="60CA26F9">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考核形式：综合面试考核将由南京工业大学与斯旺西大学双方导师共同组成的考核小组进行，预计于2026年5月上旬开展，具体时间及</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地点</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将以邮件形式另行通知。</w:t>
      </w:r>
    </w:p>
    <w:p w14:paraId="4645FAD8">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考核内容：重点考察专业知识、外语能力、科研创新能力及研究计划的深度。</w:t>
      </w:r>
    </w:p>
    <w:p w14:paraId="05B508E3">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（五）</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录取与入学</w:t>
      </w:r>
    </w:p>
    <w:p w14:paraId="0D22ACD5">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考核结束后，学院将根据申请人的材料评审、面试表现等综合情况择优确定拟录取名单，并按规定程序公示。最终录取结果以斯旺西大学发出的正式录取通知书为准。</w:t>
      </w:r>
    </w:p>
    <w:p w14:paraId="064D1BFB">
      <w:pPr>
        <w:pStyle w:val="8"/>
        <w:widowControl/>
        <w:spacing w:beforeAutospacing="0" w:afterAutospacing="0" w:line="555" w:lineRule="atLeast"/>
        <w:ind w:firstLine="620" w:firstLineChars="2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*有条件录取是指：考生须在202</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6</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年</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南京工业大学</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秋季学期开学之日前，英语成绩须达到直接录取条件，或参加由</w:t>
      </w:r>
      <w:r>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t>南京工业大学斯旺西大学联合学院</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举办的英语语言班并成绩合格，否则取消录取资格。</w:t>
      </w:r>
    </w:p>
    <w:p w14:paraId="5737334A">
      <w:pPr>
        <w:pStyle w:val="8"/>
        <w:widowControl/>
        <w:spacing w:beforeAutospacing="0" w:afterAutospacing="0" w:line="555" w:lineRule="atLeast"/>
        <w:ind w:left="1235" w:leftChars="588" w:firstLine="2790" w:firstLineChars="9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p>
    <w:p w14:paraId="7BB7862E">
      <w:pPr>
        <w:pStyle w:val="8"/>
        <w:widowControl/>
        <w:spacing w:beforeAutospacing="0" w:afterAutospacing="0" w:line="555" w:lineRule="atLeast"/>
        <w:ind w:left="4323" w:leftChars="1911" w:hanging="310" w:hangingChars="100"/>
        <w:jc w:val="both"/>
        <w:rPr>
          <w:rFonts w:hint="eastAsia" w:ascii="方正仿宋_GBK" w:hAnsi="方正仿宋_GBK" w:eastAsia="方正仿宋_GBK" w:cs="方正仿宋_GBK"/>
          <w:color w:val="000000" w:themeColor="text1"/>
          <w:sz w:val="31"/>
          <w:szCs w:val="31"/>
          <w:shd w:val="clear" w:color="auto" w:fill="FFFFFF"/>
          <w14:textFill>
            <w14:solidFill>
              <w14:schemeClr w14:val="tx1"/>
            </w14:solidFill>
          </w14:textFill>
        </w:rPr>
      </w:pP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南京工业大学研究生院</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br w:type="textWrapping"/>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2025年12月</w:t>
      </w:r>
      <w:r>
        <w:rPr>
          <w:rFonts w:hint="eastAsia" w:ascii="方正仿宋_GBK" w:hAnsi="方正仿宋_GBK" w:eastAsia="方正仿宋_GBK" w:cs="方正仿宋_GBK"/>
          <w:color w:val="000000" w:themeColor="text1"/>
          <w:sz w:val="31"/>
          <w:szCs w:val="31"/>
          <w:shd w:val="clear" w:color="auto" w:fill="FFFFFF"/>
          <w:lang w:val="en-US" w:eastAsia="zh-CN"/>
          <w14:textFill>
            <w14:solidFill>
              <w14:schemeClr w14:val="tx1"/>
            </w14:solidFill>
          </w14:textFill>
        </w:rPr>
        <w:t>30</w:t>
      </w:r>
      <w:r>
        <w:rPr>
          <w:rFonts w:ascii="方正仿宋_GBK" w:hAnsi="方正仿宋_GBK" w:eastAsia="方正仿宋_GBK" w:cs="方正仿宋_GBK"/>
          <w:color w:val="000000" w:themeColor="text1"/>
          <w:sz w:val="31"/>
          <w:szCs w:val="31"/>
          <w:shd w:val="clear" w:color="auto" w:fill="FFFFFF"/>
          <w14:textFill>
            <w14:solidFill>
              <w14:schemeClr w14:val="tx1"/>
            </w14:solidFill>
          </w14:textFill>
        </w:rPr>
        <w:t>日</w:t>
      </w:r>
    </w:p>
    <w:p w14:paraId="4AA38CEB">
      <w:pPr>
        <w:spacing w:line="400" w:lineRule="exact"/>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B3AB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6FC63">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C6FC63">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38C71"/>
    <w:multiLevelType w:val="singleLevel"/>
    <w:tmpl w:val="96838C71"/>
    <w:lvl w:ilvl="0" w:tentative="0">
      <w:start w:val="1"/>
      <w:numFmt w:val="chineseCounting"/>
      <w:suff w:val="space"/>
      <w:lvlText w:val="（%1）"/>
      <w:lvlJc w:val="left"/>
      <w:rPr>
        <w:rFonts w:hint="eastAsia"/>
      </w:rPr>
    </w:lvl>
  </w:abstractNum>
  <w:abstractNum w:abstractNumId="1">
    <w:nsid w:val="C22D59DE"/>
    <w:multiLevelType w:val="singleLevel"/>
    <w:tmpl w:val="C22D59DE"/>
    <w:lvl w:ilvl="0" w:tentative="0">
      <w:start w:val="1"/>
      <w:numFmt w:val="chineseCounting"/>
      <w:suff w:val="space"/>
      <w:lvlText w:val="（%1）"/>
      <w:lvlJc w:val="left"/>
      <w:rPr>
        <w:rFonts w:hint="eastAsia"/>
      </w:rPr>
    </w:lvl>
  </w:abstractNum>
  <w:abstractNum w:abstractNumId="2">
    <w:nsid w:val="F0985683"/>
    <w:multiLevelType w:val="singleLevel"/>
    <w:tmpl w:val="F0985683"/>
    <w:lvl w:ilvl="0" w:tentative="0">
      <w:start w:val="1"/>
      <w:numFmt w:val="chineseCounting"/>
      <w:suff w:val="space"/>
      <w:lvlText w:val="（%1）"/>
      <w:lvlJc w:val="left"/>
      <w:rPr>
        <w:rFonts w:hint="eastAsia"/>
      </w:rPr>
    </w:lvl>
  </w:abstractNum>
  <w:abstractNum w:abstractNumId="3">
    <w:nsid w:val="62E463A5"/>
    <w:multiLevelType w:val="singleLevel"/>
    <w:tmpl w:val="62E463A5"/>
    <w:lvl w:ilvl="0" w:tentative="0">
      <w:start w:val="2"/>
      <w:numFmt w:val="decimal"/>
      <w:suff w:val="space"/>
      <w:lvlText w:val="%1."/>
      <w:lvlJc w:val="left"/>
    </w:lvl>
  </w:abstractNum>
  <w:abstractNum w:abstractNumId="4">
    <w:nsid w:val="6E8A6BD8"/>
    <w:multiLevelType w:val="singleLevel"/>
    <w:tmpl w:val="6E8A6BD8"/>
    <w:lvl w:ilvl="0" w:tentative="0">
      <w:start w:val="5"/>
      <w:numFmt w:val="decimal"/>
      <w:suff w:val="space"/>
      <w:lvlText w:val="%1."/>
      <w:lvlJc w:val="left"/>
    </w:lvl>
  </w:abstractNum>
  <w:abstractNum w:abstractNumId="5">
    <w:nsid w:val="78AEC3D4"/>
    <w:multiLevelType w:val="singleLevel"/>
    <w:tmpl w:val="78AEC3D4"/>
    <w:lvl w:ilvl="0" w:tentative="0">
      <w:start w:val="1"/>
      <w:numFmt w:val="chineseCounting"/>
      <w:suff w:val="space"/>
      <w:lvlText w:val="（%1）"/>
      <w:lvlJc w:val="left"/>
      <w:rPr>
        <w:rFonts w:hint="eastAsia"/>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8F"/>
    <w:rsid w:val="00003850"/>
    <w:rsid w:val="000108BD"/>
    <w:rsid w:val="000C30EC"/>
    <w:rsid w:val="000D3268"/>
    <w:rsid w:val="000E14D3"/>
    <w:rsid w:val="001229E2"/>
    <w:rsid w:val="00216843"/>
    <w:rsid w:val="00266BD8"/>
    <w:rsid w:val="00287E19"/>
    <w:rsid w:val="002F4E74"/>
    <w:rsid w:val="00325725"/>
    <w:rsid w:val="003419B8"/>
    <w:rsid w:val="00364D39"/>
    <w:rsid w:val="00480A4E"/>
    <w:rsid w:val="004F04B4"/>
    <w:rsid w:val="00555E99"/>
    <w:rsid w:val="00561648"/>
    <w:rsid w:val="00597DE9"/>
    <w:rsid w:val="005B25FB"/>
    <w:rsid w:val="00614EEB"/>
    <w:rsid w:val="006E4339"/>
    <w:rsid w:val="00707F8E"/>
    <w:rsid w:val="00765370"/>
    <w:rsid w:val="007673B1"/>
    <w:rsid w:val="00793F6B"/>
    <w:rsid w:val="007B263D"/>
    <w:rsid w:val="007D6BA0"/>
    <w:rsid w:val="007F1D6F"/>
    <w:rsid w:val="008F0E78"/>
    <w:rsid w:val="0091659C"/>
    <w:rsid w:val="00930024"/>
    <w:rsid w:val="009972AE"/>
    <w:rsid w:val="00AB62A9"/>
    <w:rsid w:val="00B02B06"/>
    <w:rsid w:val="00B278FE"/>
    <w:rsid w:val="00B9349E"/>
    <w:rsid w:val="00BD6C89"/>
    <w:rsid w:val="00BF1952"/>
    <w:rsid w:val="00D86C8F"/>
    <w:rsid w:val="00E04D89"/>
    <w:rsid w:val="00E37716"/>
    <w:rsid w:val="00E64328"/>
    <w:rsid w:val="00E83082"/>
    <w:rsid w:val="00EC0A86"/>
    <w:rsid w:val="00ED4CE7"/>
    <w:rsid w:val="00F63D90"/>
    <w:rsid w:val="00F905FF"/>
    <w:rsid w:val="00FA7ABD"/>
    <w:rsid w:val="00FD7A74"/>
    <w:rsid w:val="01544EFF"/>
    <w:rsid w:val="02792372"/>
    <w:rsid w:val="03B333EE"/>
    <w:rsid w:val="03D94570"/>
    <w:rsid w:val="03DF12E7"/>
    <w:rsid w:val="0449381C"/>
    <w:rsid w:val="0539786E"/>
    <w:rsid w:val="05CC6AEC"/>
    <w:rsid w:val="062968B0"/>
    <w:rsid w:val="06817D80"/>
    <w:rsid w:val="06AB4E25"/>
    <w:rsid w:val="097213F3"/>
    <w:rsid w:val="0B9E2DB8"/>
    <w:rsid w:val="0C39309A"/>
    <w:rsid w:val="0C3A2BAB"/>
    <w:rsid w:val="0E4137B5"/>
    <w:rsid w:val="0EDC2A85"/>
    <w:rsid w:val="1096330A"/>
    <w:rsid w:val="115C78BC"/>
    <w:rsid w:val="11DF25D4"/>
    <w:rsid w:val="11EF20A7"/>
    <w:rsid w:val="127F2F09"/>
    <w:rsid w:val="12852F93"/>
    <w:rsid w:val="12BF4D70"/>
    <w:rsid w:val="138D44B2"/>
    <w:rsid w:val="13FB06DA"/>
    <w:rsid w:val="142E7D06"/>
    <w:rsid w:val="14B82002"/>
    <w:rsid w:val="16B8099F"/>
    <w:rsid w:val="18E9185F"/>
    <w:rsid w:val="1912647A"/>
    <w:rsid w:val="19305610"/>
    <w:rsid w:val="19476225"/>
    <w:rsid w:val="195457CF"/>
    <w:rsid w:val="1D8F4292"/>
    <w:rsid w:val="1DDB5E80"/>
    <w:rsid w:val="1E0B2C54"/>
    <w:rsid w:val="1E710E22"/>
    <w:rsid w:val="1EAA5D14"/>
    <w:rsid w:val="1EEE0E0C"/>
    <w:rsid w:val="1F232B99"/>
    <w:rsid w:val="1F633882"/>
    <w:rsid w:val="20915ED7"/>
    <w:rsid w:val="20AF57C6"/>
    <w:rsid w:val="2190645C"/>
    <w:rsid w:val="22FF15C6"/>
    <w:rsid w:val="23812232"/>
    <w:rsid w:val="2388180E"/>
    <w:rsid w:val="238A3E57"/>
    <w:rsid w:val="23D41B4D"/>
    <w:rsid w:val="247B4161"/>
    <w:rsid w:val="24D110B0"/>
    <w:rsid w:val="25352649"/>
    <w:rsid w:val="285263CA"/>
    <w:rsid w:val="28605947"/>
    <w:rsid w:val="2861490A"/>
    <w:rsid w:val="28BB61E6"/>
    <w:rsid w:val="291E7EDC"/>
    <w:rsid w:val="2AD218FF"/>
    <w:rsid w:val="2BA724C0"/>
    <w:rsid w:val="2DE22CBA"/>
    <w:rsid w:val="2E3B0BF9"/>
    <w:rsid w:val="2EFA29F4"/>
    <w:rsid w:val="2F6C46D1"/>
    <w:rsid w:val="2F7D29A0"/>
    <w:rsid w:val="2F8B410E"/>
    <w:rsid w:val="2FB71DF4"/>
    <w:rsid w:val="30A42A42"/>
    <w:rsid w:val="313758AE"/>
    <w:rsid w:val="314A52C6"/>
    <w:rsid w:val="33015101"/>
    <w:rsid w:val="33201F23"/>
    <w:rsid w:val="33A36F01"/>
    <w:rsid w:val="34007CA1"/>
    <w:rsid w:val="34402AAD"/>
    <w:rsid w:val="361B0E01"/>
    <w:rsid w:val="368D0810"/>
    <w:rsid w:val="379958BB"/>
    <w:rsid w:val="3A2721B8"/>
    <w:rsid w:val="3A80103E"/>
    <w:rsid w:val="3A82257E"/>
    <w:rsid w:val="3AF15A98"/>
    <w:rsid w:val="3B7433BF"/>
    <w:rsid w:val="3C387EB5"/>
    <w:rsid w:val="3CFC4BA4"/>
    <w:rsid w:val="3E9E05F6"/>
    <w:rsid w:val="3FFD5411"/>
    <w:rsid w:val="40563C0B"/>
    <w:rsid w:val="406106C5"/>
    <w:rsid w:val="414A30DF"/>
    <w:rsid w:val="41570751"/>
    <w:rsid w:val="41B737E9"/>
    <w:rsid w:val="423E65CF"/>
    <w:rsid w:val="42594FF1"/>
    <w:rsid w:val="440D4C24"/>
    <w:rsid w:val="45A52CC4"/>
    <w:rsid w:val="46373EF7"/>
    <w:rsid w:val="468432FA"/>
    <w:rsid w:val="472E0C7B"/>
    <w:rsid w:val="47E950FB"/>
    <w:rsid w:val="487D27A8"/>
    <w:rsid w:val="4A6C6EE9"/>
    <w:rsid w:val="4B16134B"/>
    <w:rsid w:val="4C077B32"/>
    <w:rsid w:val="4C61601B"/>
    <w:rsid w:val="4C7535C8"/>
    <w:rsid w:val="4CD264A8"/>
    <w:rsid w:val="4EB63247"/>
    <w:rsid w:val="4FE87012"/>
    <w:rsid w:val="50B8677E"/>
    <w:rsid w:val="516E04D5"/>
    <w:rsid w:val="51770C40"/>
    <w:rsid w:val="52840958"/>
    <w:rsid w:val="52F41284"/>
    <w:rsid w:val="53512A4E"/>
    <w:rsid w:val="53637E07"/>
    <w:rsid w:val="53A45945"/>
    <w:rsid w:val="543202FE"/>
    <w:rsid w:val="5436745D"/>
    <w:rsid w:val="54A31759"/>
    <w:rsid w:val="55B939A8"/>
    <w:rsid w:val="55CF411C"/>
    <w:rsid w:val="5629633E"/>
    <w:rsid w:val="562E344E"/>
    <w:rsid w:val="56D976B4"/>
    <w:rsid w:val="57027024"/>
    <w:rsid w:val="5726041F"/>
    <w:rsid w:val="57557E43"/>
    <w:rsid w:val="575F76B1"/>
    <w:rsid w:val="57EF1159"/>
    <w:rsid w:val="58475F55"/>
    <w:rsid w:val="59080063"/>
    <w:rsid w:val="59D538CC"/>
    <w:rsid w:val="5A6606AB"/>
    <w:rsid w:val="5ADE2A61"/>
    <w:rsid w:val="5AF343D8"/>
    <w:rsid w:val="5B030132"/>
    <w:rsid w:val="5B2B1AA2"/>
    <w:rsid w:val="5B6B6666"/>
    <w:rsid w:val="5B7D309F"/>
    <w:rsid w:val="5BB56ECC"/>
    <w:rsid w:val="5BBE407F"/>
    <w:rsid w:val="5BEF3739"/>
    <w:rsid w:val="5CC75FDC"/>
    <w:rsid w:val="5D4E1347"/>
    <w:rsid w:val="60E16678"/>
    <w:rsid w:val="611761EE"/>
    <w:rsid w:val="61C91196"/>
    <w:rsid w:val="633F1297"/>
    <w:rsid w:val="63E8097D"/>
    <w:rsid w:val="643C1D4A"/>
    <w:rsid w:val="64AA08E2"/>
    <w:rsid w:val="64DB76AD"/>
    <w:rsid w:val="64FA7465"/>
    <w:rsid w:val="667A603D"/>
    <w:rsid w:val="67514E20"/>
    <w:rsid w:val="681349F0"/>
    <w:rsid w:val="68277D79"/>
    <w:rsid w:val="684F7282"/>
    <w:rsid w:val="695539CF"/>
    <w:rsid w:val="6A9A56C7"/>
    <w:rsid w:val="6B6162D1"/>
    <w:rsid w:val="6B994AD4"/>
    <w:rsid w:val="6B9F23E0"/>
    <w:rsid w:val="6D09007B"/>
    <w:rsid w:val="6D522D27"/>
    <w:rsid w:val="6DE24A54"/>
    <w:rsid w:val="70FF57ED"/>
    <w:rsid w:val="716720EB"/>
    <w:rsid w:val="7652108E"/>
    <w:rsid w:val="76934DC0"/>
    <w:rsid w:val="77417A92"/>
    <w:rsid w:val="7858514C"/>
    <w:rsid w:val="786118A3"/>
    <w:rsid w:val="7AD70F6E"/>
    <w:rsid w:val="7B5F1947"/>
    <w:rsid w:val="7B887A29"/>
    <w:rsid w:val="7C5A3F94"/>
    <w:rsid w:val="7D911896"/>
    <w:rsid w:val="7FFB3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1">
    <w:name w:val="Default Paragraph Font"/>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3"/>
    <w:next w:val="3"/>
    <w:link w:val="16"/>
    <w:qFormat/>
    <w:uiPriority w:val="0"/>
    <w:rPr>
      <w:b/>
      <w:bCs/>
    </w:rPr>
  </w:style>
  <w:style w:type="character" w:styleId="12">
    <w:name w:val="Strong"/>
    <w:basedOn w:val="11"/>
    <w:qFormat/>
    <w:uiPriority w:val="0"/>
    <w:rPr>
      <w:b/>
    </w:rPr>
  </w:style>
  <w:style w:type="character" w:styleId="13">
    <w:name w:val="HTML Code"/>
    <w:basedOn w:val="11"/>
    <w:qFormat/>
    <w:uiPriority w:val="0"/>
    <w:rPr>
      <w:rFonts w:ascii="Courier New" w:hAnsi="Courier New"/>
      <w:sz w:val="20"/>
    </w:rPr>
  </w:style>
  <w:style w:type="character" w:styleId="14">
    <w:name w:val="annotation reference"/>
    <w:basedOn w:val="11"/>
    <w:qFormat/>
    <w:uiPriority w:val="0"/>
    <w:rPr>
      <w:sz w:val="21"/>
      <w:szCs w:val="21"/>
    </w:rPr>
  </w:style>
  <w:style w:type="character" w:customStyle="1" w:styleId="15">
    <w:name w:val="批注文字 字符"/>
    <w:basedOn w:val="11"/>
    <w:link w:val="3"/>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9"/>
    <w:qFormat/>
    <w:uiPriority w:val="0"/>
    <w:rPr>
      <w:rFonts w:asciiTheme="minorHAnsi" w:hAnsiTheme="minorHAnsi" w:eastAsiaTheme="minorEastAsia" w:cstheme="minorBidi"/>
      <w:b/>
      <w:bCs/>
      <w:kern w:val="2"/>
      <w:sz w:val="21"/>
      <w:szCs w:val="24"/>
    </w:rPr>
  </w:style>
  <w:style w:type="character" w:customStyle="1" w:styleId="17">
    <w:name w:val="批注框文本 字符"/>
    <w:basedOn w:val="11"/>
    <w:link w:val="4"/>
    <w:qFormat/>
    <w:uiPriority w:val="0"/>
    <w:rPr>
      <w:rFonts w:asciiTheme="minorHAnsi" w:hAnsiTheme="minorHAnsi" w:eastAsiaTheme="minorEastAsia" w:cstheme="minorBidi"/>
      <w:kern w:val="2"/>
      <w:sz w:val="18"/>
      <w:szCs w:val="18"/>
    </w:rPr>
  </w:style>
  <w:style w:type="paragraph" w:customStyle="1" w:styleId="1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2343</Words>
  <Characters>2483</Characters>
  <Lines>64</Lines>
  <Paragraphs>32</Paragraphs>
  <TotalTime>3</TotalTime>
  <ScaleCrop>false</ScaleCrop>
  <LinksUpToDate>false</LinksUpToDate>
  <CharactersWithSpaces>2502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2025-12-25T03:13:00Z</dcterms:created>
  <dc:creator>老师</dc:creator>
  <cp:lastModifiedBy>许玉婷</cp:lastModifiedBy>
  <dcterms:modified xsi:type="dcterms:W3CDTF">2025-12-30T03:47:38Z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eyJoZGlkIjoiZDlmOGQ1NzE4YTg4ZTg4ZWM2OGYyYzZkNWRjYjdmOWIiLCJ1c2VySWQiOiI0NjY2OTk0MzIifQ==</vt:lpwstr>
  </property>
  <property fmtid="{D5CDD505-2E9C-101B-9397-08002B2CF9AE}" pid="4" name="ICV">
    <vt:lpwstr>40FFC620F7F9446AA3F2583A09808437_13</vt:lpwstr>
  </property>
</Properties>
</file>