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012204">
      <w:pPr>
        <w:pStyle w:val="2"/>
        <w:keepNext w:val="0"/>
        <w:keepLines w:val="0"/>
        <w:widowControl/>
        <w:suppressLineNumbers w:val="0"/>
        <w:pBdr>
          <w:top w:val="none" w:color="auto" w:sz="0" w:space="0"/>
          <w:left w:val="none" w:color="auto" w:sz="0" w:space="0"/>
          <w:bottom w:val="dotted" w:color="CCCCCC" w:sz="6" w:space="3"/>
          <w:right w:val="none" w:color="auto" w:sz="0" w:space="0"/>
        </w:pBdr>
        <w:shd w:val="clear" w:fill="FFFFFF"/>
        <w:spacing w:before="150" w:beforeAutospacing="0" w:after="150" w:afterAutospacing="0"/>
        <w:ind w:left="0" w:right="0" w:firstLine="0"/>
        <w:jc w:val="center"/>
        <w:rPr>
          <w:rFonts w:ascii="sans-serif" w:hAnsi="sans-serif" w:eastAsia="sans-serif" w:cs="sans-serif"/>
          <w:i w:val="0"/>
          <w:iCs w:val="0"/>
          <w:caps w:val="0"/>
          <w:color w:val="333333"/>
          <w:spacing w:val="0"/>
          <w:sz w:val="30"/>
          <w:szCs w:val="30"/>
        </w:rPr>
      </w:pPr>
      <w:r>
        <w:rPr>
          <w:rFonts w:hint="default" w:ascii="sans-serif" w:hAnsi="sans-serif" w:eastAsia="sans-serif" w:cs="sans-serif"/>
          <w:i w:val="0"/>
          <w:iCs w:val="0"/>
          <w:caps w:val="0"/>
          <w:color w:val="333333"/>
          <w:spacing w:val="0"/>
          <w:sz w:val="30"/>
          <w:szCs w:val="30"/>
          <w:bdr w:val="none" w:color="auto" w:sz="0" w:space="0"/>
          <w:shd w:val="clear" w:fill="FFFFFF"/>
        </w:rPr>
        <w:t>中药学院2025年博士研究生招生考核实施细则</w:t>
      </w:r>
    </w:p>
    <w:p w14:paraId="7672E3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ascii="sans-serif" w:hAnsi="sans-serif" w:eastAsia="sans-serif" w:cs="sans-serif"/>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根据学校相关文件精神，结合中药学院博士研究生招生工作实际情况，特制定中药学院2025年博士研究生招生考核实施细则，具体如下：</w:t>
      </w:r>
    </w:p>
    <w:p w14:paraId="1B29BE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default" w:ascii="sans-serif" w:hAnsi="sans-serif" w:eastAsia="sans-serif" w:cs="sans-serif"/>
          <w:i w:val="0"/>
          <w:iCs w:val="0"/>
          <w:caps w:val="0"/>
          <w:color w:val="333333"/>
          <w:spacing w:val="0"/>
          <w:sz w:val="21"/>
          <w:szCs w:val="21"/>
        </w:rPr>
      </w:pPr>
      <w:r>
        <w:rPr>
          <w:rStyle w:val="6"/>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一、组织领导</w:t>
      </w:r>
    </w:p>
    <w:p w14:paraId="685810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default" w:ascii="sans-serif" w:hAnsi="sans-serif" w:eastAsia="sans-serif" w:cs="sans-serif"/>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在学校研究生招生工作领导小组的组织和领导下，成立中药学院研究生招生工作领导小组和监督小组，统一组织协调和监督我院各考核小组博士研究生招生考核工作。</w:t>
      </w:r>
    </w:p>
    <w:p w14:paraId="140236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default" w:ascii="sans-serif" w:hAnsi="sans-serif" w:eastAsia="sans-serif" w:cs="sans-serif"/>
          <w:i w:val="0"/>
          <w:iCs w:val="0"/>
          <w:caps w:val="0"/>
          <w:color w:val="333333"/>
          <w:spacing w:val="0"/>
          <w:sz w:val="21"/>
          <w:szCs w:val="21"/>
        </w:rPr>
      </w:pPr>
      <w:r>
        <w:rPr>
          <w:rStyle w:val="6"/>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二、参加考核人员条件</w:t>
      </w:r>
    </w:p>
    <w:p w14:paraId="36FC14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default" w:ascii="sans-serif" w:hAnsi="sans-serif" w:eastAsia="sans-serif" w:cs="sans-serif"/>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按照学校相关文件中规定的要求和选拔程序，通过初审、导师审查、学院复审等环节，并经研究生院网站公示无异议的考生。</w:t>
      </w:r>
    </w:p>
    <w:p w14:paraId="414670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default" w:ascii="sans-serif" w:hAnsi="sans-serif" w:eastAsia="sans-serif" w:cs="sans-serif"/>
          <w:i w:val="0"/>
          <w:iCs w:val="0"/>
          <w:caps w:val="0"/>
          <w:color w:val="333333"/>
          <w:spacing w:val="0"/>
          <w:sz w:val="21"/>
          <w:szCs w:val="21"/>
        </w:rPr>
      </w:pPr>
      <w:r>
        <w:rPr>
          <w:rStyle w:val="6"/>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三、考核安排</w:t>
      </w:r>
    </w:p>
    <w:p w14:paraId="3216C8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default" w:ascii="sans-serif" w:hAnsi="sans-serif" w:eastAsia="sans-serif" w:cs="sans-serif"/>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1、按学科专业成立复试考核小组，对通过资格审核的考生进行考核，考核小组由5位或5位以上博导组成。</w:t>
      </w:r>
    </w:p>
    <w:p w14:paraId="3D2C0D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default" w:ascii="sans-serif" w:hAnsi="sans-serif" w:eastAsia="sans-serif" w:cs="sans-serif"/>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2、考核方式</w:t>
      </w:r>
    </w:p>
    <w:p w14:paraId="73FE8C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default" w:ascii="sans-serif" w:hAnsi="sans-serif" w:eastAsia="sans-serif" w:cs="sans-serif"/>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中药学院2025年博士研究生复试原则上采用现场复试方式。</w:t>
      </w:r>
    </w:p>
    <w:p w14:paraId="72FF0C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default" w:ascii="sans-serif" w:hAnsi="sans-serif" w:eastAsia="sans-serif" w:cs="sans-serif"/>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3、考核内容</w:t>
      </w:r>
    </w:p>
    <w:p w14:paraId="04EFCD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left"/>
        <w:rPr>
          <w:rFonts w:hint="default" w:ascii="sans-serif" w:hAnsi="sans-serif" w:eastAsia="sans-serif" w:cs="sans-serif"/>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考核分为外语应用能力考查、专业基础考查和科研综合能力考查三个模块，其中外语应用能力考查和专业基础考查两个模块由学科提前命制题库，考生现场随机抽题作答。每个单项满分成绩为100分，任一单项成绩低于60分者不予录取。</w:t>
      </w:r>
    </w:p>
    <w:p w14:paraId="4F5B1946">
      <w:r>
        <w:drawing>
          <wp:inline distT="0" distB="0" distL="114300" distR="114300">
            <wp:extent cx="5269230" cy="2867025"/>
            <wp:effectExtent l="0" t="0" r="762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69230" cy="2867025"/>
                    </a:xfrm>
                    <a:prstGeom prst="rect">
                      <a:avLst/>
                    </a:prstGeom>
                    <a:noFill/>
                    <a:ln>
                      <a:noFill/>
                    </a:ln>
                  </pic:spPr>
                </pic:pic>
              </a:graphicData>
            </a:graphic>
          </wp:inline>
        </w:drawing>
      </w:r>
    </w:p>
    <w:p w14:paraId="48FF44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left"/>
        <w:rPr>
          <w:rFonts w:ascii="sans-serif" w:hAnsi="sans-serif" w:eastAsia="sans-serif" w:cs="sans-serif"/>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考核总成绩＝外语应用能力考查×15%+专业基础考查×15%+科研综合能力考查×70%。</w:t>
      </w:r>
    </w:p>
    <w:p w14:paraId="703DAF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default" w:ascii="sans-serif" w:hAnsi="sans-serif" w:eastAsia="sans-serif" w:cs="sans-serif"/>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未达到英语免考条件的考生需参加学校3月8日上午统一组织的博士生英语入学考试，具体安排请直接关注学校相关通知。</w:t>
      </w:r>
    </w:p>
    <w:p w14:paraId="59FE52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default" w:ascii="sans-serif" w:hAnsi="sans-serif" w:eastAsia="sans-serif" w:cs="sans-serif"/>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4、具体安排</w:t>
      </w:r>
    </w:p>
    <w:p w14:paraId="1B8C1712">
      <w:r>
        <w:drawing>
          <wp:inline distT="0" distB="0" distL="114300" distR="114300">
            <wp:extent cx="5269865" cy="2228850"/>
            <wp:effectExtent l="0" t="0" r="698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5269865" cy="2228850"/>
                    </a:xfrm>
                    <a:prstGeom prst="rect">
                      <a:avLst/>
                    </a:prstGeom>
                    <a:noFill/>
                    <a:ln>
                      <a:noFill/>
                    </a:ln>
                  </pic:spPr>
                </pic:pic>
              </a:graphicData>
            </a:graphic>
          </wp:inline>
        </w:drawing>
      </w:r>
    </w:p>
    <w:p w14:paraId="6CBF7F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sans-serif" w:hAnsi="sans-serif" w:eastAsia="sans-serif" w:cs="sans-serif"/>
          <w:i w:val="0"/>
          <w:iCs w:val="0"/>
          <w:caps w:val="0"/>
          <w:color w:val="333333"/>
          <w:spacing w:val="0"/>
          <w:sz w:val="21"/>
          <w:szCs w:val="21"/>
        </w:rPr>
      </w:pPr>
      <w:r>
        <w:rPr>
          <w:rStyle w:val="6"/>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注：(1)中药学专业按报考导师研究方向情况分为两组，考生根据以下分组情况参加相应组的复试，其他考生按报考专业参加相应组的复试。</w:t>
      </w:r>
    </w:p>
    <w:p w14:paraId="440A44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ans-serif" w:hAnsi="sans-serif" w:eastAsia="sans-serif" w:cs="sans-serif"/>
          <w:i w:val="0"/>
          <w:iCs w:val="0"/>
          <w:caps w:val="0"/>
          <w:color w:val="333333"/>
          <w:spacing w:val="0"/>
          <w:sz w:val="21"/>
          <w:szCs w:val="21"/>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中药学1组（中药化学、中药资源两个方向）：孔令义、董廖斌、罗俊、汪哲、杨鸣华、殷志琦、张超、张朝凤、赵玉成</w:t>
      </w:r>
    </w:p>
    <w:p w14:paraId="7CAFAB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ans-serif" w:hAnsi="sans-serif" w:eastAsia="sans-serif" w:cs="sans-serif"/>
          <w:i w:val="0"/>
          <w:iCs w:val="0"/>
          <w:caps w:val="0"/>
          <w:color w:val="333333"/>
          <w:spacing w:val="0"/>
          <w:sz w:val="21"/>
          <w:szCs w:val="21"/>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中药学2组（中药药理、中药制剂、中药分析三个方向）：齐炼文、尚靖、曹征宇、寇俊萍、谭宁华、贾晓斌、高缘、辛贵忠、刘丽芳、夏玉凤</w:t>
      </w:r>
    </w:p>
    <w:p w14:paraId="57D80B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ans-serif" w:hAnsi="sans-serif" w:eastAsia="sans-serif" w:cs="sans-serif"/>
          <w:i w:val="0"/>
          <w:iCs w:val="0"/>
          <w:caps w:val="0"/>
          <w:color w:val="333333"/>
          <w:spacing w:val="0"/>
          <w:sz w:val="21"/>
          <w:szCs w:val="21"/>
        </w:rPr>
      </w:pPr>
      <w:r>
        <w:rPr>
          <w:rStyle w:val="6"/>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  </w:t>
      </w:r>
      <w:r>
        <w:rPr>
          <w:rStyle w:val="6"/>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(2)安排在3月8日考核的专业若考生需要参加英语入学考试，可等考试结束后再参加各专业组织的复试。</w:t>
      </w:r>
    </w:p>
    <w:p w14:paraId="65647B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default" w:ascii="sans-serif" w:hAnsi="sans-serif" w:eastAsia="sans-serif" w:cs="sans-serif"/>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5、复试报到</w:t>
      </w:r>
    </w:p>
    <w:p w14:paraId="12A655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default" w:ascii="sans-serif" w:hAnsi="sans-serif" w:eastAsia="sans-serif" w:cs="sans-serif"/>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考生须在学科组复试前报到，报到地点设在各学科候场教室。学院对考生进行身份审核，审核不合格者，不予复试。（参加英语入学考试的考生可在英语考试结束后再到各学科考核现场报到）。</w:t>
      </w:r>
    </w:p>
    <w:p w14:paraId="12D7EB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left"/>
        <w:rPr>
          <w:rFonts w:hint="default" w:ascii="sans-serif" w:hAnsi="sans-serif" w:eastAsia="sans-serif" w:cs="sans-serif"/>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请考生准备好对应查证的材料：身份证、硕士学位证、学士学位证、学籍认证报告、学生证、海外学历认证书、英语四六级成绩单、雅思、托福成绩单、SCI论文检索报告等。</w:t>
      </w:r>
    </w:p>
    <w:p w14:paraId="092083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jc w:val="left"/>
        <w:rPr>
          <w:rFonts w:hint="default" w:ascii="sans-serif" w:hAnsi="sans-serif" w:eastAsia="sans-serif" w:cs="sans-serif"/>
          <w:i w:val="0"/>
          <w:iCs w:val="0"/>
          <w:caps w:val="0"/>
          <w:color w:val="333333"/>
          <w:spacing w:val="0"/>
          <w:sz w:val="21"/>
          <w:szCs w:val="21"/>
        </w:rPr>
      </w:pPr>
      <w:r>
        <w:rPr>
          <w:rStyle w:val="6"/>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四、录取、调剂工作</w:t>
      </w:r>
    </w:p>
    <w:p w14:paraId="3E38EC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jc w:val="left"/>
        <w:rPr>
          <w:rFonts w:hint="default" w:ascii="sans-serif" w:hAnsi="sans-serif" w:eastAsia="sans-serif" w:cs="sans-serif"/>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录取、调剂工作将参照学校博士研究生复试录取工作要求执行。</w:t>
      </w:r>
    </w:p>
    <w:p w14:paraId="2EC2D4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jc w:val="left"/>
        <w:rPr>
          <w:rFonts w:hint="default" w:ascii="sans-serif" w:hAnsi="sans-serif" w:eastAsia="sans-serif" w:cs="sans-serif"/>
          <w:i w:val="0"/>
          <w:iCs w:val="0"/>
          <w:caps w:val="0"/>
          <w:color w:val="333333"/>
          <w:spacing w:val="0"/>
          <w:sz w:val="21"/>
          <w:szCs w:val="21"/>
        </w:rPr>
      </w:pPr>
      <w:r>
        <w:rPr>
          <w:rStyle w:val="6"/>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五、考核监督和复议</w:t>
      </w:r>
    </w:p>
    <w:p w14:paraId="4AA48F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jc w:val="left"/>
        <w:rPr>
          <w:rFonts w:hint="default" w:ascii="sans-serif" w:hAnsi="sans-serif" w:eastAsia="sans-serif" w:cs="sans-serif"/>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中药学院研究生招生工作领导小组、监督小组及各专家考核小组对考核过程与结果的公平、公正负责，并负责解释考生提出的质疑。</w:t>
      </w:r>
    </w:p>
    <w:p w14:paraId="6CCCAD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jc w:val="left"/>
        <w:rPr>
          <w:rFonts w:hint="default" w:ascii="sans-serif" w:hAnsi="sans-serif" w:eastAsia="sans-serif" w:cs="sans-serif"/>
          <w:i w:val="0"/>
          <w:iCs w:val="0"/>
          <w:caps w:val="0"/>
          <w:color w:val="333333"/>
          <w:spacing w:val="0"/>
          <w:sz w:val="21"/>
          <w:szCs w:val="21"/>
        </w:rPr>
      </w:pPr>
      <w:r>
        <w:rPr>
          <w:rStyle w:val="6"/>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六、招生工作联系方式及信息公布网址</w:t>
      </w:r>
    </w:p>
    <w:p w14:paraId="697AED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jc w:val="left"/>
        <w:rPr>
          <w:rFonts w:hint="default" w:ascii="sans-serif" w:hAnsi="sans-serif" w:eastAsia="sans-serif" w:cs="sans-serif"/>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联系电话：025-86185132</w:t>
      </w:r>
    </w:p>
    <w:p w14:paraId="0A2EB1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jc w:val="left"/>
        <w:rPr>
          <w:rFonts w:hint="default" w:ascii="sans-serif" w:hAnsi="sans-serif" w:eastAsia="sans-serif" w:cs="sans-serif"/>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电子邮箱：miaolp@cpu.edu.cn</w:t>
      </w:r>
    </w:p>
    <w:p w14:paraId="2E0A52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jc w:val="left"/>
        <w:rPr>
          <w:rFonts w:hint="default" w:ascii="sans-serif" w:hAnsi="sans-serif" w:eastAsia="sans-serif" w:cs="sans-serif"/>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学院网站：http://zyxy.cpu.edu.cn/</w:t>
      </w:r>
    </w:p>
    <w:p w14:paraId="3E7046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jc w:val="left"/>
        <w:rPr>
          <w:rFonts w:hint="default" w:ascii="sans-serif" w:hAnsi="sans-serif" w:eastAsia="sans-serif" w:cs="sans-serif"/>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学校网站：https://yjszs.cpu.edu.cn/</w:t>
      </w:r>
    </w:p>
    <w:p w14:paraId="4D8B5A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jc w:val="left"/>
        <w:rPr>
          <w:rFonts w:hint="default" w:ascii="sans-serif" w:hAnsi="sans-serif" w:eastAsia="sans-serif" w:cs="sans-serif"/>
          <w:i w:val="0"/>
          <w:iCs w:val="0"/>
          <w:caps w:val="0"/>
          <w:color w:val="333333"/>
          <w:spacing w:val="0"/>
          <w:sz w:val="21"/>
          <w:szCs w:val="21"/>
        </w:rPr>
      </w:pPr>
      <w:r>
        <w:rPr>
          <w:rStyle w:val="6"/>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七、其他</w:t>
      </w:r>
    </w:p>
    <w:p w14:paraId="785389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55"/>
        <w:jc w:val="left"/>
        <w:rPr>
          <w:rFonts w:hint="default" w:ascii="sans-serif" w:hAnsi="sans-serif" w:eastAsia="sans-serif" w:cs="sans-serif"/>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本实施细则的解释权归中药学院。</w:t>
      </w:r>
    </w:p>
    <w:p w14:paraId="57635AA1">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___wrd_embed_sub_44">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505307"/>
    <w:rsid w:val="02D91DBA"/>
    <w:rsid w:val="35505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7</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2025-03-04T02:21:00Z</dcterms:created>
  <dc:creator>WPS_1663235086</dc:creator>
  <cp:lastModifiedBy>WPS_1663235086</cp:lastModifiedBy>
  <dcterms:modified xsi:type="dcterms:W3CDTF">2025-03-04T02:29:35Z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ECBC536F8AA34DEE9AD6D16702B696BB_13</vt:lpwstr>
  </property>
  <property fmtid="{D5CDD505-2E9C-101B-9397-08002B2CF9AE}" pid="4" name="KSOTemplateDocerSaveRecord">
    <vt:lpwstr>eyJoZGlkIjoiYTFmNmVhOTkxNjMwODU5NTJlYjI4NDc1ZWVjNjRhZWUiLCJ1c2VySWQiOiIxNDE1NTEzMzA2In0=</vt:lpwstr>
  </property>
</Properties>
</file>