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600" w:lineRule="atLeast"/>
        <w:ind w:left="0" w:right="0" w:firstLine="0"/>
        <w:jc w:val="center"/>
        <w:textAlignment w:val="baseline"/>
        <w:rPr>
          <w:rFonts w:ascii="微软雅黑" w:hAnsi="微软雅黑" w:eastAsia="微软雅黑" w:cs="微软雅黑"/>
          <w:b w:val="0"/>
          <w:bCs w:val="0"/>
          <w:i w:val="0"/>
          <w:iCs w:val="0"/>
          <w:caps w:val="0"/>
          <w:color w:val="333333"/>
          <w:spacing w:val="0"/>
          <w:sz w:val="36"/>
          <w:szCs w:val="36"/>
        </w:rPr>
      </w:pPr>
      <w:r>
        <w:rPr>
          <w:rFonts w:hint="eastAsia" w:ascii="微软雅黑" w:hAnsi="微软雅黑" w:eastAsia="微软雅黑" w:cs="微软雅黑"/>
          <w:b w:val="0"/>
          <w:bCs w:val="0"/>
          <w:i w:val="0"/>
          <w:iCs w:val="0"/>
          <w:caps w:val="0"/>
          <w:color w:val="333333"/>
          <w:spacing w:val="0"/>
          <w:sz w:val="36"/>
          <w:szCs w:val="36"/>
          <w:bdr w:val="none" w:color="auto" w:sz="0" w:space="0"/>
          <w:shd w:val="clear" w:fill="FAFAFA"/>
          <w:vertAlign w:val="baseline"/>
        </w:rPr>
        <w:t>电子科技大学资源与环境学院2024年博士研究生招生工作通知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根据《电子科技大学</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年博士研究生招生简章》和学校</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年博士生招生工作有关通知的要求，现将资源与环境学院</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年博士研究生招生工作相关安排通知如下：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9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ascii="黑体" w:hAnsi="宋体" w:eastAsia="黑体" w:cs="黑体"/>
          <w:i w:val="0"/>
          <w:iCs w:val="0"/>
          <w:caps w:val="0"/>
          <w:color w:val="333333"/>
          <w:spacing w:val="0"/>
          <w:sz w:val="28"/>
          <w:szCs w:val="28"/>
          <w:bdr w:val="none" w:color="auto" w:sz="0" w:space="0"/>
          <w:shd w:val="clear" w:fill="FAFAFA"/>
          <w:vertAlign w:val="baseline"/>
        </w:rPr>
        <w:t>一、招生专业及计划</w:t>
      </w:r>
    </w:p>
    <w:p>
      <w:r>
        <w:drawing>
          <wp:inline distT="0" distB="0" distL="114300" distR="114300">
            <wp:extent cx="5274310" cy="1280795"/>
            <wp:effectExtent l="0" t="0" r="2540" b="14605"/>
            <wp:docPr id="15"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pic:cNvPicPr>
                      <a:picLocks noChangeAspect="1"/>
                    </pic:cNvPicPr>
                  </pic:nvPicPr>
                  <pic:blipFill>
                    <a:blip r:embed="rId4"/>
                    <a:stretch>
                      <a:fillRect/>
                    </a:stretch>
                  </pic:blipFill>
                  <pic:spPr>
                    <a:xfrm>
                      <a:off x="0" y="0"/>
                      <a:ext cx="5274310" cy="128079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特别说明：拟招生人数是根据学院</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2023</w:t>
      </w:r>
      <w:r>
        <w:rPr>
          <w:rFonts w:hint="eastAsia" w:ascii="宋体" w:hAnsi="宋体" w:eastAsia="宋体" w:cs="宋体"/>
          <w:i w:val="0"/>
          <w:iCs w:val="0"/>
          <w:caps w:val="0"/>
          <w:color w:val="333333"/>
          <w:spacing w:val="0"/>
          <w:sz w:val="28"/>
          <w:szCs w:val="28"/>
          <w:bdr w:val="none" w:color="auto" w:sz="0" w:space="0"/>
          <w:shd w:val="clear" w:fill="FAFAFA"/>
          <w:vertAlign w:val="baseline"/>
        </w:rPr>
        <w:t>年招生人数（含普通招考、硕博连读、直接攻博）约</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80%</w:t>
      </w:r>
      <w:r>
        <w:rPr>
          <w:rFonts w:hint="eastAsia" w:ascii="宋体" w:hAnsi="宋体" w:eastAsia="宋体" w:cs="宋体"/>
          <w:i w:val="0"/>
          <w:iCs w:val="0"/>
          <w:caps w:val="0"/>
          <w:color w:val="333333"/>
          <w:spacing w:val="0"/>
          <w:sz w:val="28"/>
          <w:szCs w:val="28"/>
          <w:bdr w:val="none" w:color="auto" w:sz="0" w:space="0"/>
          <w:shd w:val="clear" w:fill="FAFAFA"/>
          <w:vertAlign w:val="baseline"/>
        </w:rPr>
        <w:t>测算，仅供参考。</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年学院博士生招生计划具体情况将以学校实际分配为准，一般在复试前确定。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招生计划相关要求按照学校有关规定和《电子科技大学</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年博士研究生招生简章》中的有关说明执行。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9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ascii="黑体" w:hAnsi="宋体" w:eastAsia="黑体" w:cs="黑体"/>
          <w:i w:val="0"/>
          <w:iCs w:val="0"/>
          <w:caps w:val="0"/>
          <w:color w:val="333333"/>
          <w:spacing w:val="0"/>
          <w:sz w:val="28"/>
          <w:szCs w:val="28"/>
          <w:bdr w:val="none" w:color="auto" w:sz="0" w:space="0"/>
          <w:shd w:val="clear" w:fill="FAFAFA"/>
          <w:vertAlign w:val="baseline"/>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i w:val="0"/>
          <w:iCs w:val="0"/>
          <w:caps w:val="0"/>
          <w:color w:val="333333"/>
          <w:spacing w:val="0"/>
          <w:sz w:val="28"/>
          <w:szCs w:val="28"/>
          <w:bdr w:val="none" w:color="auto" w:sz="0" w:space="0"/>
          <w:shd w:val="clear" w:fill="FAFAFA"/>
          <w:vertAlign w:val="baseline"/>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AFAFA"/>
          <w:vertAlign w:val="baseline"/>
        </w:rPr>
        <w:t>、符合《电子科技大学</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年博士研究生招生简章》中要求的基本条件。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i w:val="0"/>
          <w:iCs w:val="0"/>
          <w:caps w:val="0"/>
          <w:color w:val="333333"/>
          <w:spacing w:val="0"/>
          <w:sz w:val="28"/>
          <w:szCs w:val="28"/>
          <w:bdr w:val="none" w:color="auto" w:sz="0" w:space="0"/>
          <w:shd w:val="clear" w:fill="FAFAFA"/>
          <w:vertAlign w:val="baseline"/>
        </w:rPr>
        <w:t>（二）硕博连读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符合《电子科技大学</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年博士研究生招生简章》中要求的基本条件，完成学校和学院规定的课程学习和考核。硕博连读申请及报考具体要求另行通知。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宋体" w:hAnsi="宋体" w:eastAsia="宋体" w:cs="宋体"/>
          <w:i w:val="0"/>
          <w:iCs w:val="0"/>
          <w:caps w:val="0"/>
          <w:color w:val="333333"/>
          <w:spacing w:val="0"/>
          <w:sz w:val="28"/>
          <w:szCs w:val="28"/>
          <w:bdr w:val="none" w:color="auto" w:sz="0" w:space="0"/>
          <w:shd w:val="clear" w:fill="FAFAFA"/>
          <w:vertAlign w:val="baseline"/>
        </w:rPr>
        <w:t>（三）直接攻博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以直接攻博方式报考的基本条件按照学校和学院发布的关于接收</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9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黑体" w:hAnsi="宋体" w:eastAsia="黑体" w:cs="黑体"/>
          <w:i w:val="0"/>
          <w:iCs w:val="0"/>
          <w:caps w:val="0"/>
          <w:color w:val="333333"/>
          <w:spacing w:val="0"/>
          <w:sz w:val="28"/>
          <w:szCs w:val="28"/>
          <w:bdr w:val="none" w:color="auto" w:sz="0" w:space="0"/>
          <w:shd w:val="clear" w:fill="FAFAFA"/>
          <w:vertAlign w:val="baseline"/>
        </w:rPr>
        <w:t>三、网上报名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网上报名开始时间预计为</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3</w:t>
      </w:r>
      <w:r>
        <w:rPr>
          <w:rFonts w:hint="eastAsia" w:ascii="宋体" w:hAnsi="宋体" w:eastAsia="宋体" w:cs="宋体"/>
          <w:i w:val="0"/>
          <w:iCs w:val="0"/>
          <w:caps w:val="0"/>
          <w:color w:val="333333"/>
          <w:spacing w:val="0"/>
          <w:sz w:val="28"/>
          <w:szCs w:val="28"/>
          <w:bdr w:val="none" w:color="auto" w:sz="0" w:space="0"/>
          <w:shd w:val="clear" w:fill="FAFAFA"/>
          <w:vertAlign w:val="baseline"/>
        </w:rPr>
        <w:t>月（直接攻博考生不需再填报）。具体时间详见后续学校发布的</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年博士生报名通知。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考生报名前务必仔细阅读《电子科技大学</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年博士研究生招生简章》和学校或学院发布的博士生招生报名有关通知，按要求完成网上报名和交费。未在规定时间内完成网上报名和交费的信息视为无效信息。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39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黑体" w:hAnsi="宋体" w:eastAsia="黑体" w:cs="黑体"/>
          <w:i w:val="0"/>
          <w:iCs w:val="0"/>
          <w:caps w:val="0"/>
          <w:color w:val="333333"/>
          <w:spacing w:val="0"/>
          <w:sz w:val="28"/>
          <w:szCs w:val="28"/>
          <w:bdr w:val="none" w:color="auto" w:sz="0" w:space="0"/>
          <w:shd w:val="clear" w:fill="FAFAFA"/>
          <w:vertAlign w:val="baseline"/>
        </w:rPr>
        <w:t>四、申请材料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请考生完成网上报名后认真准备申请材料，并按顺序整理后将申请材料提交（或寄送）到电子科技大学清水河校区资源与环境学院（创新中心</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5</w:t>
      </w:r>
      <w:r>
        <w:rPr>
          <w:rFonts w:hint="eastAsia" w:ascii="宋体" w:hAnsi="宋体" w:eastAsia="宋体" w:cs="宋体"/>
          <w:i w:val="0"/>
          <w:iCs w:val="0"/>
          <w:caps w:val="0"/>
          <w:color w:val="333333"/>
          <w:spacing w:val="0"/>
          <w:sz w:val="28"/>
          <w:szCs w:val="28"/>
          <w:bdr w:val="none" w:color="auto" w:sz="0" w:space="0"/>
          <w:shd w:val="clear" w:fill="FAFAFA"/>
          <w:vertAlign w:val="baseline"/>
        </w:rPr>
        <w:t>楼</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D514</w:t>
      </w:r>
      <w:r>
        <w:rPr>
          <w:rFonts w:hint="eastAsia" w:ascii="宋体" w:hAnsi="宋体" w:eastAsia="宋体" w:cs="宋体"/>
          <w:i w:val="0"/>
          <w:iCs w:val="0"/>
          <w:caps w:val="0"/>
          <w:color w:val="333333"/>
          <w:spacing w:val="0"/>
          <w:sz w:val="28"/>
          <w:szCs w:val="28"/>
          <w:bdr w:val="none" w:color="auto" w:sz="0" w:space="0"/>
          <w:shd w:val="clear" w:fill="FAFAFA"/>
          <w:vertAlign w:val="baseline"/>
        </w:rPr>
        <w:t>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报名材料提交时间预计为</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3</w:t>
      </w:r>
      <w:r>
        <w:rPr>
          <w:rFonts w:hint="eastAsia" w:ascii="宋体" w:hAnsi="宋体" w:eastAsia="宋体" w:cs="宋体"/>
          <w:i w:val="0"/>
          <w:iCs w:val="0"/>
          <w:caps w:val="0"/>
          <w:color w:val="333333"/>
          <w:spacing w:val="0"/>
          <w:sz w:val="28"/>
          <w:szCs w:val="28"/>
          <w:bdr w:val="none" w:color="auto" w:sz="0" w:space="0"/>
          <w:shd w:val="clear" w:fill="FAFAFA"/>
          <w:vertAlign w:val="baseline"/>
        </w:rPr>
        <w:t>月，材料提交时间、接收地址、邮编、联系人及电话等信息请以学校或学院报名前发布的有关通知为准。</w:t>
      </w:r>
    </w:p>
    <w:p>
      <w:r>
        <w:drawing>
          <wp:inline distT="0" distB="0" distL="114300" distR="114300">
            <wp:extent cx="5272405" cy="7663815"/>
            <wp:effectExtent l="0" t="0" r="4445" b="13335"/>
            <wp:docPr id="1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pic:cNvPicPr>
                      <a:picLocks noChangeAspect="1"/>
                    </pic:cNvPicPr>
                  </pic:nvPicPr>
                  <pic:blipFill>
                    <a:blip r:embed="rId5"/>
                    <a:stretch>
                      <a:fillRect/>
                    </a:stretch>
                  </pic:blipFill>
                  <pic:spPr>
                    <a:xfrm>
                      <a:off x="0" y="0"/>
                      <a:ext cx="5272405" cy="7663815"/>
                    </a:xfrm>
                    <a:prstGeom prst="rect">
                      <a:avLst/>
                    </a:prstGeom>
                    <a:noFill/>
                    <a:ln>
                      <a:noFill/>
                    </a:ln>
                  </pic:spPr>
                </pic:pic>
              </a:graphicData>
            </a:graphic>
          </wp:inline>
        </w:drawing>
      </w:r>
    </w:p>
    <w:p>
      <w:r>
        <w:drawing>
          <wp:inline distT="0" distB="0" distL="114300" distR="114300">
            <wp:extent cx="5269230" cy="2617470"/>
            <wp:effectExtent l="0" t="0" r="7620" b="11430"/>
            <wp:docPr id="17"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pic:cNvPicPr>
                      <a:picLocks noChangeAspect="1"/>
                    </pic:cNvPicPr>
                  </pic:nvPicPr>
                  <pic:blipFill>
                    <a:blip r:embed="rId6"/>
                    <a:stretch>
                      <a:fillRect/>
                    </a:stretch>
                  </pic:blipFill>
                  <pic:spPr>
                    <a:xfrm>
                      <a:off x="0" y="0"/>
                      <a:ext cx="5269230" cy="261747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ascii="微软雅黑" w:hAnsi="微软雅黑" w:eastAsia="微软雅黑" w:cs="微软雅黑"/>
          <w:i w:val="0"/>
          <w:iCs w:val="0"/>
          <w:caps w:val="0"/>
          <w:color w:val="333333"/>
          <w:spacing w:val="0"/>
          <w:sz w:val="21"/>
          <w:szCs w:val="21"/>
        </w:rPr>
      </w:pPr>
      <w:r>
        <w:rPr>
          <w:rStyle w:val="7"/>
          <w:rFonts w:ascii="黑体" w:hAnsi="宋体" w:eastAsia="黑体" w:cs="黑体"/>
          <w:i w:val="0"/>
          <w:iCs w:val="0"/>
          <w:caps w:val="0"/>
          <w:color w:val="333333"/>
          <w:spacing w:val="0"/>
          <w:sz w:val="28"/>
          <w:szCs w:val="28"/>
          <w:bdr w:val="none" w:color="auto" w:sz="0" w:space="0"/>
          <w:shd w:val="clear" w:fill="FAFAFA"/>
          <w:vertAlign w:val="baseline"/>
        </w:rPr>
        <w:t>五、报考资格审核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黑体" w:hAnsi="宋体" w:eastAsia="黑体" w:cs="黑体"/>
          <w:i w:val="0"/>
          <w:iCs w:val="0"/>
          <w:caps w:val="0"/>
          <w:color w:val="333333"/>
          <w:spacing w:val="0"/>
          <w:sz w:val="28"/>
          <w:szCs w:val="28"/>
          <w:bdr w:val="none" w:color="auto" w:sz="0" w:space="0"/>
          <w:shd w:val="clear" w:fill="FAFAFA"/>
          <w:vertAlign w:val="baseline"/>
        </w:rPr>
        <w:t>六、复试资格审核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1.</w:t>
      </w:r>
      <w:r>
        <w:rPr>
          <w:rFonts w:hint="eastAsia" w:ascii="宋体" w:hAnsi="宋体" w:eastAsia="宋体" w:cs="宋体"/>
          <w:i w:val="0"/>
          <w:iCs w:val="0"/>
          <w:caps w:val="0"/>
          <w:color w:val="333333"/>
          <w:spacing w:val="0"/>
          <w:sz w:val="28"/>
          <w:szCs w:val="28"/>
          <w:bdr w:val="none" w:color="auto" w:sz="0" w:space="0"/>
          <w:shd w:val="clear" w:fill="FAFAFA"/>
          <w:vertAlign w:val="baseline"/>
        </w:rPr>
        <w:t>以普通招考方式报名考生的材料由学院成立材料评议专家组，按照统一的材料评议标准对考生的申请材料进行审核评议。材料评议专家组成员通过评审考生的《申请攻读资源与环境学院博士学位研究生成果清单》中的代表性成果（</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w:t>
      </w:r>
      <w:r>
        <w:rPr>
          <w:rFonts w:hint="eastAsia" w:ascii="宋体" w:hAnsi="宋体" w:eastAsia="宋体" w:cs="宋体"/>
          <w:i w:val="0"/>
          <w:iCs w:val="0"/>
          <w:caps w:val="0"/>
          <w:color w:val="333333"/>
          <w:spacing w:val="0"/>
          <w:sz w:val="28"/>
          <w:szCs w:val="28"/>
          <w:bdr w:val="none" w:color="auto" w:sz="0" w:space="0"/>
          <w:shd w:val="clear" w:fill="FAFAFA"/>
          <w:vertAlign w:val="baseline"/>
        </w:rPr>
        <w:t>项）、硕士课程成绩、外语水平等情况及专家推荐意见、考生自我评价、攻读博士学位研究计划、其他成果等材料，深入考查考生的一贯学业、科研实践表现和外语能力等。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学院根据材料评议结果择优确定参加复试考核名单并公布。材料评议结果作为复试录取环节的重要参考依据之一。材料评议工作预计在</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4-5</w:t>
      </w:r>
      <w:r>
        <w:rPr>
          <w:rFonts w:hint="eastAsia" w:ascii="宋体" w:hAnsi="宋体" w:eastAsia="宋体" w:cs="宋体"/>
          <w:i w:val="0"/>
          <w:iCs w:val="0"/>
          <w:caps w:val="0"/>
          <w:color w:val="333333"/>
          <w:spacing w:val="0"/>
          <w:sz w:val="28"/>
          <w:szCs w:val="28"/>
          <w:bdr w:val="none" w:color="auto" w:sz="0" w:space="0"/>
          <w:shd w:val="clear" w:fill="FAFAFA"/>
          <w:vertAlign w:val="baseline"/>
        </w:rPr>
        <w:t>月初进行，请考生密切关注我单位网站相关通知。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w:t>
      </w:r>
      <w:r>
        <w:rPr>
          <w:rFonts w:hint="eastAsia" w:ascii="宋体" w:hAnsi="宋体" w:eastAsia="宋体" w:cs="宋体"/>
          <w:i w:val="0"/>
          <w:iCs w:val="0"/>
          <w:caps w:val="0"/>
          <w:color w:val="333333"/>
          <w:spacing w:val="0"/>
          <w:sz w:val="28"/>
          <w:szCs w:val="28"/>
          <w:bdr w:val="none" w:color="auto" w:sz="0" w:space="0"/>
          <w:shd w:val="clear" w:fill="FAFAFA"/>
          <w:vertAlign w:val="baseline"/>
        </w:rPr>
        <w:t>以硕博连读方式报名考生的复试资格认定方式：符合报考资格、硕博连读申请经学院审核通过且已完成报名手续的考生可参加复试。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3.</w:t>
      </w:r>
      <w:r>
        <w:rPr>
          <w:rFonts w:hint="eastAsia" w:ascii="宋体" w:hAnsi="宋体" w:eastAsia="宋体" w:cs="宋体"/>
          <w:i w:val="0"/>
          <w:iCs w:val="0"/>
          <w:caps w:val="0"/>
          <w:color w:val="333333"/>
          <w:spacing w:val="0"/>
          <w:sz w:val="28"/>
          <w:szCs w:val="28"/>
          <w:bdr w:val="none" w:color="auto" w:sz="0" w:space="0"/>
          <w:shd w:val="clear" w:fill="FAFAFA"/>
          <w:vertAlign w:val="baseline"/>
        </w:rPr>
        <w:t>直接攻博考生的相关要求按照学校和学院发布的关于接收</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黑体" w:hAnsi="宋体" w:eastAsia="黑体" w:cs="黑体"/>
          <w:i w:val="0"/>
          <w:iCs w:val="0"/>
          <w:caps w:val="0"/>
          <w:color w:val="333333"/>
          <w:spacing w:val="0"/>
          <w:sz w:val="28"/>
          <w:szCs w:val="28"/>
          <w:bdr w:val="none" w:color="auto" w:sz="0" w:space="0"/>
          <w:shd w:val="clear" w:fill="FAFAFA"/>
          <w:vertAlign w:val="baseline"/>
        </w:rPr>
        <w:t>七、复试录取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经学院审核达到复试考核要求的普通招考、硕博连读考生可参加复试。复试比例一般不低于</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120%</w:t>
      </w:r>
      <w:r>
        <w:rPr>
          <w:rFonts w:hint="eastAsia" w:ascii="宋体" w:hAnsi="宋体" w:eastAsia="宋体" w:cs="宋体"/>
          <w:i w:val="0"/>
          <w:iCs w:val="0"/>
          <w:caps w:val="0"/>
          <w:color w:val="333333"/>
          <w:spacing w:val="0"/>
          <w:sz w:val="28"/>
          <w:szCs w:val="28"/>
          <w:bdr w:val="none" w:color="auto" w:sz="0" w:space="0"/>
          <w:shd w:val="clear" w:fill="FAFAFA"/>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复试环节包括外语测试、综合能力考核等。考核内容主要包括思想政治素质和品德、外语能力、学术水平和能力、科研创新能力、工程理论和实践能力、学术志趣、培养潜质等。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复试考核方式采用面试的形式：考查专业素养、学业水平、科研能力、专业志趣、创新潜质和综合素质等，每位考生一般不少于</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30</w:t>
      </w:r>
      <w:r>
        <w:rPr>
          <w:rFonts w:hint="eastAsia" w:ascii="宋体" w:hAnsi="宋体" w:eastAsia="宋体" w:cs="宋体"/>
          <w:i w:val="0"/>
          <w:iCs w:val="0"/>
          <w:caps w:val="0"/>
          <w:color w:val="333333"/>
          <w:spacing w:val="0"/>
          <w:sz w:val="28"/>
          <w:szCs w:val="28"/>
          <w:bdr w:val="none" w:color="auto" w:sz="0" w:space="0"/>
          <w:shd w:val="clear" w:fill="FAFAFA"/>
          <w:vertAlign w:val="baseline"/>
        </w:rPr>
        <w:t>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同等学力考生加试科目</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w:t>
      </w:r>
      <w:r>
        <w:rPr>
          <w:rFonts w:hint="eastAsia" w:ascii="微软雅黑" w:hAnsi="微软雅黑" w:eastAsia="微软雅黑" w:cs="微软雅黑"/>
          <w:i w:val="0"/>
          <w:iCs w:val="0"/>
          <w:caps w:val="0"/>
          <w:color w:val="333333"/>
          <w:spacing w:val="0"/>
          <w:sz w:val="21"/>
          <w:szCs w:val="21"/>
          <w:bdr w:val="none" w:color="auto" w:sz="0" w:space="0"/>
          <w:shd w:val="clear" w:fill="FAFAFA"/>
          <w:vertAlign w:val="baseline"/>
        </w:rPr>
        <w:t> </w:t>
      </w:r>
      <w:r>
        <w:rPr>
          <w:rFonts w:hint="eastAsia" w:ascii="宋体" w:hAnsi="宋体" w:eastAsia="宋体" w:cs="宋体"/>
          <w:i w:val="0"/>
          <w:iCs w:val="0"/>
          <w:caps w:val="0"/>
          <w:color w:val="333333"/>
          <w:spacing w:val="0"/>
          <w:sz w:val="28"/>
          <w:szCs w:val="28"/>
          <w:bdr w:val="none" w:color="auto" w:sz="0" w:space="0"/>
          <w:shd w:val="clear" w:fill="FAFAFA"/>
          <w:vertAlign w:val="baseline"/>
        </w:rPr>
        <w:t>信号与系统、软件技术基础。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依据“全面衡量，择优录取，保证质量，宁缺勿滥”的原则，根据考生复试总成绩按照报考专业研究方向组由高到低依次排序（硕博连读和普通招考考生的复试成绩统一排序），结合博士生招生计划情况、材料评议结果以及思想政治素质和品德考核结果、体检结果等做出综合判断，提出拟录取名单，报学校研究生招生工作领导小组审定通过后按要求予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复试总成绩合格（达到满分的</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60%</w:t>
      </w:r>
      <w:r>
        <w:rPr>
          <w:rFonts w:hint="eastAsia" w:ascii="宋体" w:hAnsi="宋体" w:eastAsia="宋体" w:cs="宋体"/>
          <w:i w:val="0"/>
          <w:iCs w:val="0"/>
          <w:caps w:val="0"/>
          <w:color w:val="333333"/>
          <w:spacing w:val="0"/>
          <w:sz w:val="28"/>
          <w:szCs w:val="28"/>
          <w:bdr w:val="none" w:color="auto" w:sz="0" w:space="0"/>
          <w:shd w:val="clear" w:fill="FAFAFA"/>
          <w:vertAlign w:val="baseline"/>
        </w:rPr>
        <w:t>）才能被录取。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加试成绩和思想政治理论成绩不计入复试总成绩，但成绩合格（各科成绩分别达到满分的</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60%</w:t>
      </w:r>
      <w:r>
        <w:rPr>
          <w:rFonts w:hint="eastAsia" w:ascii="宋体" w:hAnsi="宋体" w:eastAsia="宋体" w:cs="宋体"/>
          <w:i w:val="0"/>
          <w:iCs w:val="0"/>
          <w:caps w:val="0"/>
          <w:color w:val="333333"/>
          <w:spacing w:val="0"/>
          <w:sz w:val="28"/>
          <w:szCs w:val="28"/>
          <w:bdr w:val="none" w:color="auto" w:sz="0" w:space="0"/>
          <w:shd w:val="clear" w:fill="FAFAFA"/>
          <w:vertAlign w:val="baseline"/>
        </w:rPr>
        <w:t>）才能被录取。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复试考核和录取工作的具体要求和安排详见我院在复试前发布的博士生复试工作安排有关通知。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Style w:val="7"/>
          <w:rFonts w:hint="eastAsia" w:ascii="黑体" w:hAnsi="宋体" w:eastAsia="黑体" w:cs="黑体"/>
          <w:i w:val="0"/>
          <w:iCs w:val="0"/>
          <w:caps w:val="0"/>
          <w:color w:val="333333"/>
          <w:spacing w:val="0"/>
          <w:sz w:val="28"/>
          <w:szCs w:val="28"/>
          <w:bdr w:val="none" w:color="auto" w:sz="0" w:space="0"/>
          <w:shd w:val="clear" w:fill="FAFAFA"/>
          <w:vertAlign w:val="baseline"/>
        </w:rPr>
        <w:t>八、联系方式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电 话：</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028-61831572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电子邮箱：</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heyue@uestc.edu.cn</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学院网址：</w:t>
      </w:r>
      <w:r>
        <w:rPr>
          <w:rFonts w:hint="eastAsia" w:ascii="微软雅黑" w:hAnsi="微软雅黑" w:eastAsia="微软雅黑" w:cs="微软雅黑"/>
          <w:i w:val="0"/>
          <w:iCs w:val="0"/>
          <w:caps w:val="0"/>
          <w:color w:val="2D3242"/>
          <w:spacing w:val="0"/>
          <w:sz w:val="28"/>
          <w:szCs w:val="28"/>
          <w:u w:val="none"/>
          <w:bdr w:val="none" w:color="auto" w:sz="0" w:space="0"/>
          <w:shd w:val="clear" w:fill="FAFAFA"/>
          <w:vertAlign w:val="baseline"/>
          <w:lang w:val="en-US"/>
        </w:rPr>
        <w:fldChar w:fldCharType="begin"/>
      </w:r>
      <w:r>
        <w:rPr>
          <w:rFonts w:hint="eastAsia" w:ascii="微软雅黑" w:hAnsi="微软雅黑" w:eastAsia="微软雅黑" w:cs="微软雅黑"/>
          <w:i w:val="0"/>
          <w:iCs w:val="0"/>
          <w:caps w:val="0"/>
          <w:color w:val="2D3242"/>
          <w:spacing w:val="0"/>
          <w:sz w:val="28"/>
          <w:szCs w:val="28"/>
          <w:u w:val="none"/>
          <w:bdr w:val="none" w:color="auto" w:sz="0" w:space="0"/>
          <w:shd w:val="clear" w:fill="FAFAFA"/>
          <w:vertAlign w:val="baseline"/>
          <w:lang w:val="en-US"/>
        </w:rPr>
        <w:instrText xml:space="preserve"> HYPERLINK "http://www.sre.uestc.edu.cn/" </w:instrText>
      </w:r>
      <w:r>
        <w:rPr>
          <w:rFonts w:hint="eastAsia" w:ascii="微软雅黑" w:hAnsi="微软雅黑" w:eastAsia="微软雅黑" w:cs="微软雅黑"/>
          <w:i w:val="0"/>
          <w:iCs w:val="0"/>
          <w:caps w:val="0"/>
          <w:color w:val="2D3242"/>
          <w:spacing w:val="0"/>
          <w:sz w:val="28"/>
          <w:szCs w:val="28"/>
          <w:u w:val="none"/>
          <w:bdr w:val="none" w:color="auto" w:sz="0" w:space="0"/>
          <w:shd w:val="clear" w:fill="FAFAFA"/>
          <w:vertAlign w:val="baseline"/>
          <w:lang w:val="en-US"/>
        </w:rPr>
        <w:fldChar w:fldCharType="separate"/>
      </w:r>
      <w:r>
        <w:rPr>
          <w:rStyle w:val="8"/>
          <w:rFonts w:hint="eastAsia" w:ascii="微软雅黑" w:hAnsi="微软雅黑" w:eastAsia="微软雅黑" w:cs="微软雅黑"/>
          <w:i w:val="0"/>
          <w:iCs w:val="0"/>
          <w:caps w:val="0"/>
          <w:color w:val="2D3242"/>
          <w:spacing w:val="0"/>
          <w:sz w:val="28"/>
          <w:szCs w:val="28"/>
          <w:u w:val="none"/>
          <w:bdr w:val="none" w:color="auto" w:sz="0" w:space="0"/>
          <w:shd w:val="clear" w:fill="FAFAFA"/>
          <w:vertAlign w:val="baseline"/>
          <w:lang w:val="en-US"/>
        </w:rPr>
        <w:t>www.sre.uestc.edu.cn</w:t>
      </w:r>
      <w:r>
        <w:rPr>
          <w:rFonts w:hint="eastAsia" w:ascii="微软雅黑" w:hAnsi="微软雅黑" w:eastAsia="微软雅黑" w:cs="微软雅黑"/>
          <w:i w:val="0"/>
          <w:iCs w:val="0"/>
          <w:caps w:val="0"/>
          <w:color w:val="2D3242"/>
          <w:spacing w:val="0"/>
          <w:sz w:val="28"/>
          <w:szCs w:val="28"/>
          <w:u w:val="none"/>
          <w:bdr w:val="none" w:color="auto" w:sz="0" w:space="0"/>
          <w:shd w:val="clear" w:fill="FAFAFA"/>
          <w:vertAlign w:val="baseline"/>
          <w:lang w:val="en-US"/>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AFAFA"/>
        <w:spacing w:before="0" w:beforeAutospacing="0" w:after="0" w:afterAutospacing="0" w:line="480" w:lineRule="atLeast"/>
        <w:ind w:left="0" w:right="0" w:firstLine="555"/>
        <w:textAlignment w:val="baseline"/>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AFAFA"/>
          <w:vertAlign w:val="baseline"/>
        </w:rPr>
        <w:t>其他未尽事宜请参照《电子科技大学</w:t>
      </w:r>
      <w:r>
        <w:rPr>
          <w:rFonts w:hint="eastAsia" w:ascii="宋体" w:hAnsi="宋体" w:eastAsia="宋体" w:cs="宋体"/>
          <w:i w:val="0"/>
          <w:iCs w:val="0"/>
          <w:caps w:val="0"/>
          <w:color w:val="333333"/>
          <w:spacing w:val="0"/>
          <w:sz w:val="28"/>
          <w:szCs w:val="28"/>
          <w:bdr w:val="none" w:color="auto" w:sz="0" w:space="0"/>
          <w:shd w:val="clear" w:fill="FAFAFA"/>
          <w:vertAlign w:val="baseline"/>
          <w:lang w:val="en-US"/>
        </w:rPr>
        <w:t>2024</w:t>
      </w:r>
      <w:r>
        <w:rPr>
          <w:rFonts w:hint="eastAsia" w:ascii="宋体" w:hAnsi="宋体" w:eastAsia="宋体" w:cs="宋体"/>
          <w:i w:val="0"/>
          <w:iCs w:val="0"/>
          <w:caps w:val="0"/>
          <w:color w:val="333333"/>
          <w:spacing w:val="0"/>
          <w:sz w:val="28"/>
          <w:szCs w:val="28"/>
          <w:bdr w:val="none" w:color="auto" w:sz="0" w:space="0"/>
          <w:shd w:val="clear" w:fill="FAFAFA"/>
          <w:vertAlign w:val="baseline"/>
        </w:rPr>
        <w:t>年博士研究生招生简章》及学校或学院的后续通知。本通知内容如因政策变化等原因调整，请以最新通知为准。请考生密切关注电子科技大学研招网或我院网站上发布的最新信息。</w:t>
      </w:r>
    </w:p>
    <w:p>
      <w:r>
        <w:t>附件1：</w:t>
      </w:r>
      <w:r>
        <w:rPr>
          <w:rFonts w:hint="eastAsia"/>
        </w:rPr>
        <w:fldChar w:fldCharType="begin"/>
      </w:r>
      <w:r>
        <w:rPr>
          <w:rFonts w:hint="eastAsia"/>
        </w:rPr>
        <w:instrText xml:space="preserve"> HYPERLINK "https://www.sre.uestc.edu.cn/system/_content/download.jsp?urltype=news.DownloadAttachUrl&amp;owner=1558944749&amp;wbfileid=13256164" \t "https://www.sre.uestc.edu.cn/info/1060/_blank" </w:instrText>
      </w:r>
      <w:r>
        <w:rPr>
          <w:rFonts w:hint="eastAsia"/>
        </w:rPr>
        <w:fldChar w:fldCharType="separate"/>
      </w:r>
      <w:r>
        <w:rPr>
          <w:rFonts w:hint="eastAsia"/>
        </w:rPr>
        <w:t>附件1</w:t>
      </w:r>
      <w:bookmarkStart w:id="0" w:name="_GoBack"/>
      <w:bookmarkEnd w:id="0"/>
      <w:r>
        <w:rPr>
          <w:rFonts w:hint="eastAsia"/>
        </w:rPr>
        <w:t>：申请攻读资源与环境学院博士学位研究生成果清单.docx）</w:t>
      </w:r>
      <w:r>
        <w:rPr>
          <w:rFonts w:hint="eastAsia"/>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FE4669F"/>
    <w:rsid w:val="10E16942"/>
    <w:rsid w:val="3E317495"/>
    <w:rsid w:val="43E01C6A"/>
    <w:rsid w:val="484F022F"/>
    <w:rsid w:val="49DD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paragraph" w:styleId="9">
    <w:name w:val=""/>
    <w:basedOn w:val="1"/>
    <w:next w:val="1"/>
    <w:uiPriority w:val="0"/>
    <w:pPr>
      <w:pBdr>
        <w:bottom w:val="single" w:color="auto" w:sz="6" w:space="1"/>
      </w:pBdr>
      <w:jc w:val="center"/>
    </w:pPr>
    <w:rPr>
      <w:rFonts w:ascii="Arial" w:eastAsia="宋体"/>
      <w:vanish/>
      <w:sz w:val="16"/>
    </w:rPr>
  </w:style>
  <w:style w:type="paragraph" w:styleId="10">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2023-12-27T06:56:39Z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1D08FBF9D23F45F18B3D99E9B1961106_13</vt:lpwstr>
  </property>
</Properties>
</file>