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jc w:val="both"/>
        <w:rPr>
          <w:rFonts w:hint="eastAsia" w:ascii="Times New Roman" w:hAnsi="Times New Roman" w:eastAsia="仿宋" w:cs="Times New Roman"/>
          <w:b/>
          <w:bCs/>
          <w:color w:val="000000"/>
          <w:kern w:val="0"/>
          <w:sz w:val="32"/>
          <w:szCs w:val="32"/>
          <w14:ligatures w14:val="none"/>
        </w:rPr>
      </w:pPr>
    </w:p>
    <w:p>
      <w:pPr>
        <w:widowControl/>
        <w:spacing w:line="480" w:lineRule="atLeast"/>
        <w:jc w:val="center"/>
        <w:rPr>
          <w:rFonts w:hint="eastAsia" w:ascii="Times New Roman" w:hAnsi="Times New Roman" w:eastAsia="仿宋" w:cs="Times New Roman"/>
          <w:b/>
          <w:bCs/>
          <w:color w:val="000000"/>
          <w:kern w:val="0"/>
          <w:sz w:val="32"/>
          <w:szCs w:val="32"/>
          <w:lang w:eastAsia="zh-CN"/>
          <w14:ligatures w14:val="none"/>
        </w:rPr>
      </w:pPr>
      <w:r>
        <w:rPr>
          <w:rFonts w:hint="eastAsia" w:ascii="Times New Roman" w:hAnsi="Times New Roman" w:eastAsia="仿宋" w:cs="Times New Roman"/>
          <w:b/>
          <w:bCs/>
          <w:color w:val="000000"/>
          <w:kern w:val="0"/>
          <w:sz w:val="32"/>
          <w:szCs w:val="32"/>
          <w14:ligatures w14:val="none"/>
        </w:rPr>
        <w:t>建筑与规划学院2025年博士研究生招生考试录取</w:t>
      </w:r>
      <w:r>
        <w:rPr>
          <w:rFonts w:hint="eastAsia" w:ascii="Times New Roman" w:hAnsi="Times New Roman" w:eastAsia="仿宋" w:cs="Times New Roman"/>
          <w:b/>
          <w:bCs/>
          <w:color w:val="000000"/>
          <w:kern w:val="0"/>
          <w:sz w:val="32"/>
          <w:szCs w:val="32"/>
          <w:lang w:val="en-US" w:eastAsia="zh-CN"/>
          <w14:ligatures w14:val="none"/>
        </w:rPr>
        <w:t>原则</w:t>
      </w:r>
    </w:p>
    <w:p>
      <w:pPr>
        <w:ind w:firstLine="562" w:firstLineChars="200"/>
        <w:rPr>
          <w:rFonts w:hint="eastAsia" w:asciiTheme="minorEastAsia" w:hAnsiTheme="minorEastAsia" w:cstheme="minorEastAsia"/>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asciiTheme="minorEastAsia" w:hAnsiTheme="minorEastAsia" w:cstheme="minorEastAsia"/>
          <w:b/>
          <w:bCs/>
          <w:sz w:val="28"/>
          <w:szCs w:val="28"/>
        </w:rPr>
      </w:pPr>
      <w:r>
        <w:rPr>
          <w:rFonts w:hint="eastAsia" w:asciiTheme="minorEastAsia" w:hAnsiTheme="minorEastAsia" w:cstheme="minorEastAsia"/>
          <w:b/>
          <w:bCs/>
          <w:sz w:val="28"/>
          <w:szCs w:val="28"/>
        </w:rPr>
        <w:t>一、考生录取原则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Theme="minorEastAsia" w:hAnsiTheme="minorEastAsia" w:cstheme="minorEastAsia"/>
          <w:sz w:val="28"/>
          <w:szCs w:val="28"/>
        </w:rPr>
      </w:pPr>
      <w:r>
        <w:rPr>
          <w:rFonts w:asciiTheme="minorEastAsia" w:hAnsiTheme="minorEastAsia" w:cstheme="minorEastAsia"/>
          <w:sz w:val="28"/>
          <w:szCs w:val="28"/>
        </w:rPr>
        <w:t>1</w:t>
      </w:r>
      <w:r>
        <w:rPr>
          <w:rFonts w:hint="eastAsia" w:asciiTheme="minorEastAsia" w:hAnsiTheme="minorEastAsia" w:cstheme="minorEastAsia"/>
          <w:sz w:val="28"/>
          <w:szCs w:val="28"/>
        </w:rPr>
        <w:t>.专业考试及面试成绩低于60分或外语成绩低于校内录取分数线者不予录取；思想政治素质和品德考核结果不合格者不予录取。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Theme="minorEastAsia" w:hAnsiTheme="minorEastAsia" w:cstheme="minorEastAsia"/>
          <w:sz w:val="28"/>
          <w:szCs w:val="28"/>
        </w:rPr>
      </w:pPr>
      <w:r>
        <w:rPr>
          <w:rFonts w:asciiTheme="minorEastAsia" w:hAnsiTheme="minorEastAsia" w:cstheme="minorEastAsia"/>
          <w:sz w:val="28"/>
          <w:szCs w:val="28"/>
        </w:rPr>
        <w:t>2.依据考生总成绩，分学科按照成绩排序，根据导师招生名额依次录取</w:t>
      </w:r>
      <w:r>
        <w:rPr>
          <w:rFonts w:hint="eastAsia" w:asciiTheme="minorEastAsia" w:hAnsiTheme="minorEastAsia" w:cstheme="minorEastAsia"/>
          <w:sz w:val="28"/>
          <w:szCs w:val="28"/>
        </w:rPr>
        <w:t>；定向考生录取总数达到总招生指标的20%后，优先录取非定向考生；非定向</w:t>
      </w:r>
      <w:r>
        <w:rPr>
          <w:rFonts w:asciiTheme="minorEastAsia" w:hAnsiTheme="minorEastAsia" w:cstheme="minorEastAsia"/>
          <w:sz w:val="28"/>
          <w:szCs w:val="28"/>
        </w:rPr>
        <w:t>考生</w:t>
      </w:r>
      <w:r>
        <w:rPr>
          <w:rFonts w:hint="eastAsia" w:asciiTheme="minorEastAsia" w:hAnsiTheme="minorEastAsia" w:cstheme="minorEastAsia"/>
          <w:sz w:val="28"/>
          <w:szCs w:val="28"/>
        </w:rPr>
        <w:t>成绩</w:t>
      </w:r>
      <w:r>
        <w:rPr>
          <w:rFonts w:asciiTheme="minorEastAsia" w:hAnsiTheme="minorEastAsia" w:cstheme="minorEastAsia"/>
          <w:sz w:val="28"/>
          <w:szCs w:val="28"/>
        </w:rPr>
        <w:t>合格，但因</w:t>
      </w:r>
      <w:r>
        <w:rPr>
          <w:rFonts w:hint="eastAsia" w:asciiTheme="minorEastAsia" w:hAnsiTheme="minorEastAsia" w:cstheme="minorEastAsia"/>
          <w:sz w:val="28"/>
          <w:szCs w:val="28"/>
        </w:rPr>
        <w:t>报考</w:t>
      </w:r>
      <w:r>
        <w:rPr>
          <w:rFonts w:asciiTheme="minorEastAsia" w:hAnsiTheme="minorEastAsia" w:cstheme="minorEastAsia"/>
          <w:sz w:val="28"/>
          <w:szCs w:val="28"/>
        </w:rPr>
        <w:t>导师招生限额而无法被</w:t>
      </w:r>
      <w:r>
        <w:rPr>
          <w:rFonts w:hint="eastAsia" w:asciiTheme="minorEastAsia" w:hAnsiTheme="minorEastAsia" w:cstheme="minorEastAsia"/>
          <w:sz w:val="28"/>
          <w:szCs w:val="28"/>
        </w:rPr>
        <w:t>招收的</w:t>
      </w:r>
      <w:r>
        <w:rPr>
          <w:rFonts w:asciiTheme="minorEastAsia" w:hAnsiTheme="minorEastAsia" w:cstheme="minorEastAsia"/>
          <w:sz w:val="28"/>
          <w:szCs w:val="28"/>
        </w:rPr>
        <w:t>，</w:t>
      </w:r>
      <w:r>
        <w:rPr>
          <w:rFonts w:hint="eastAsia" w:asciiTheme="minorEastAsia" w:hAnsiTheme="minorEastAsia" w:cstheme="minorEastAsia"/>
          <w:sz w:val="28"/>
          <w:szCs w:val="28"/>
        </w:rPr>
        <w:t>可调剂其他有招生名额的导师，接到调剂通知后12小时内没有导师接收的</w:t>
      </w:r>
      <w:r>
        <w:rPr>
          <w:rFonts w:asciiTheme="minorEastAsia" w:hAnsiTheme="minorEastAsia" w:cstheme="minorEastAsia"/>
          <w:sz w:val="28"/>
          <w:szCs w:val="28"/>
        </w:rPr>
        <w:t>不予录取</w:t>
      </w:r>
      <w:r>
        <w:rPr>
          <w:rFonts w:hint="eastAsia" w:asciiTheme="minorEastAsia" w:hAnsiTheme="minorEastAsia" w:cstheme="minorEastAsia"/>
          <w:sz w:val="28"/>
          <w:szCs w:val="28"/>
        </w:rPr>
        <w:t>，成绩排序靠后考生依次递补</w:t>
      </w:r>
      <w:r>
        <w:rPr>
          <w:rFonts w:asciiTheme="minorEastAsia" w:hAnsi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Theme="minorEastAsia" w:hAnsiTheme="minorEastAsia" w:cstheme="minorEastAsia"/>
          <w:sz w:val="28"/>
          <w:szCs w:val="28"/>
        </w:rPr>
      </w:pPr>
      <w:r>
        <w:rPr>
          <w:rFonts w:asciiTheme="minorEastAsia" w:hAnsiTheme="minorEastAsia" w:cstheme="minorEastAsia"/>
          <w:sz w:val="28"/>
          <w:szCs w:val="28"/>
        </w:rPr>
        <w:t>3.</w:t>
      </w:r>
      <w:r>
        <w:rPr>
          <w:rFonts w:hint="eastAsia" w:asciiTheme="minorEastAsia" w:hAnsiTheme="minorEastAsia" w:cstheme="minorEastAsia"/>
          <w:sz w:val="28"/>
          <w:szCs w:val="28"/>
        </w:rPr>
        <w:t>考生总成绩为</w:t>
      </w:r>
      <w:r>
        <w:rPr>
          <w:rFonts w:asciiTheme="minorEastAsia" w:hAnsiTheme="minorEastAsia" w:cstheme="minorEastAsia"/>
          <w:sz w:val="28"/>
          <w:szCs w:val="28"/>
        </w:rPr>
        <w:t>外语</w:t>
      </w:r>
      <w:r>
        <w:rPr>
          <w:rFonts w:hint="eastAsia" w:asciiTheme="minorEastAsia" w:hAnsiTheme="minorEastAsia" w:cstheme="minorEastAsia"/>
          <w:sz w:val="28"/>
          <w:szCs w:val="28"/>
        </w:rPr>
        <w:t>成绩、业务一成绩</w:t>
      </w:r>
      <w:r>
        <w:rPr>
          <w:rFonts w:asciiTheme="minorEastAsia" w:hAnsiTheme="minorEastAsia" w:cstheme="minorEastAsia"/>
          <w:sz w:val="28"/>
          <w:szCs w:val="28"/>
        </w:rPr>
        <w:t>、</w:t>
      </w:r>
      <w:r>
        <w:rPr>
          <w:rFonts w:hint="eastAsia" w:asciiTheme="minorEastAsia" w:hAnsiTheme="minorEastAsia" w:cstheme="minorEastAsia"/>
          <w:sz w:val="28"/>
          <w:szCs w:val="28"/>
        </w:rPr>
        <w:t>业务二成绩和复试成绩的总和；</w:t>
      </w:r>
      <w:r>
        <w:rPr>
          <w:rFonts w:asciiTheme="minorEastAsia" w:hAnsiTheme="minorEastAsia" w:cstheme="minorEastAsia"/>
          <w:sz w:val="28"/>
          <w:szCs w:val="28"/>
        </w:rPr>
        <w:t>总成绩相同者按照单科成绩排序，单科成绩的顺序依次为：</w:t>
      </w:r>
      <w:r>
        <w:rPr>
          <w:rFonts w:hint="eastAsia" w:asciiTheme="minorEastAsia" w:hAnsiTheme="minorEastAsia" w:cstheme="minorEastAsia"/>
          <w:sz w:val="28"/>
          <w:szCs w:val="28"/>
        </w:rPr>
        <w:t>复试成绩</w:t>
      </w:r>
      <w:r>
        <w:rPr>
          <w:rFonts w:asciiTheme="minorEastAsia" w:hAnsiTheme="minorEastAsia" w:cstheme="minorEastAsia"/>
          <w:sz w:val="28"/>
          <w:szCs w:val="28"/>
        </w:rPr>
        <w:t>、</w:t>
      </w:r>
      <w:r>
        <w:rPr>
          <w:rFonts w:hint="eastAsia" w:asciiTheme="minorEastAsia" w:hAnsiTheme="minorEastAsia" w:cstheme="minorEastAsia"/>
          <w:sz w:val="28"/>
          <w:szCs w:val="28"/>
        </w:rPr>
        <w:t>业务一成绩</w:t>
      </w:r>
      <w:r>
        <w:rPr>
          <w:rFonts w:asciiTheme="minorEastAsia" w:hAnsiTheme="minorEastAsia" w:cstheme="minorEastAsia"/>
          <w:sz w:val="28"/>
          <w:szCs w:val="28"/>
        </w:rPr>
        <w:t>、</w:t>
      </w:r>
      <w:r>
        <w:rPr>
          <w:rFonts w:hint="eastAsia" w:asciiTheme="minorEastAsia" w:hAnsiTheme="minorEastAsia" w:cstheme="minorEastAsia"/>
          <w:sz w:val="28"/>
          <w:szCs w:val="28"/>
        </w:rPr>
        <w:t>业务二成绩</w:t>
      </w:r>
      <w:r>
        <w:rPr>
          <w:rFonts w:asciiTheme="minorEastAsia" w:hAnsiTheme="minorEastAsia" w:cstheme="minorEastAsia"/>
          <w:sz w:val="28"/>
          <w:szCs w:val="28"/>
        </w:rPr>
        <w:t>、外语</w:t>
      </w:r>
      <w:r>
        <w:rPr>
          <w:rFonts w:hint="eastAsia" w:asciiTheme="minorEastAsia" w:hAnsiTheme="minorEastAsia" w:cstheme="minorEastAsia"/>
          <w:sz w:val="28"/>
          <w:szCs w:val="28"/>
        </w:rPr>
        <w:t>成绩</w:t>
      </w:r>
      <w:r>
        <w:rPr>
          <w:rFonts w:asciiTheme="minorEastAsia" w:hAnsi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asciiTheme="minorEastAsia" w:hAnsiTheme="minorEastAsia" w:cstheme="minorEastAsia"/>
          <w:b/>
          <w:bCs/>
          <w:sz w:val="28"/>
          <w:szCs w:val="28"/>
        </w:rPr>
      </w:pPr>
      <w:r>
        <w:rPr>
          <w:rFonts w:hint="eastAsia" w:asciiTheme="minorEastAsia" w:hAnsiTheme="minorEastAsia" w:cstheme="minorEastAsia"/>
          <w:b/>
          <w:bCs/>
          <w:sz w:val="28"/>
          <w:szCs w:val="28"/>
        </w:rPr>
        <w:t>二、导师指导名额说明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Theme="minorEastAsia" w:hAnsiTheme="minorEastAsia" w:cstheme="minorEastAsia"/>
          <w:sz w:val="28"/>
          <w:szCs w:val="28"/>
        </w:rPr>
      </w:pPr>
      <w:r>
        <w:rPr>
          <w:rFonts w:hint="eastAsia" w:asciiTheme="minorEastAsia" w:hAnsiTheme="minorEastAsia" w:cstheme="minorEastAsia"/>
          <w:sz w:val="28"/>
          <w:szCs w:val="28"/>
        </w:rPr>
        <w:t>1.校内导师指导博士研究生原则上不超过2名；校外导师指导博士研究生不超过1名；</w:t>
      </w:r>
      <w:r>
        <w:rPr>
          <w:rFonts w:asciiTheme="minorEastAsia" w:hAnsiTheme="minorEastAsia" w:cstheme="minorEastAsia"/>
          <w:sz w:val="28"/>
          <w:szCs w:val="28"/>
        </w:rPr>
        <w:t>主持在研国家级重大项目导师的招生名额可以增加</w:t>
      </w:r>
      <w:r>
        <w:rPr>
          <w:rFonts w:hint="eastAsia" w:asciiTheme="minorEastAsia" w:hAnsiTheme="minorEastAsia" w:cstheme="minorEastAsia"/>
          <w:sz w:val="28"/>
          <w:szCs w:val="28"/>
        </w:rPr>
        <w:t>2名，有在研国家级课题的导师可增加1名。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Theme="minorEastAsia" w:hAnsiTheme="minorEastAsia" w:cstheme="minorEastAsia"/>
          <w:sz w:val="28"/>
          <w:szCs w:val="28"/>
        </w:rPr>
      </w:pPr>
      <w:r>
        <w:rPr>
          <w:rFonts w:hint="eastAsia" w:asciiTheme="minorEastAsia" w:hAnsiTheme="minorEastAsia" w:cstheme="minorEastAsia"/>
          <w:sz w:val="28"/>
          <w:szCs w:val="28"/>
        </w:rPr>
        <w:t>2</w:t>
      </w:r>
      <w:r>
        <w:rPr>
          <w:rFonts w:asciiTheme="minorEastAsia" w:hAnsiTheme="minorEastAsia" w:cstheme="minorEastAsia"/>
          <w:sz w:val="28"/>
          <w:szCs w:val="28"/>
        </w:rPr>
        <w:t>.</w:t>
      </w:r>
      <w:r>
        <w:rPr>
          <w:rFonts w:hint="eastAsia" w:asciiTheme="minorEastAsia" w:hAnsiTheme="minorEastAsia" w:cstheme="minorEastAsia"/>
          <w:sz w:val="28"/>
          <w:szCs w:val="28"/>
        </w:rPr>
        <w:t>导师指导名额为硕博连读、申请-考核制和考试制三种方式录取名额总数。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inorEastAsia" w:hAnsiTheme="minorEastAsia" w:eastAsiaTheme="minorEastAsia" w:cstheme="minorEastAsia"/>
          <w:sz w:val="28"/>
          <w:szCs w:val="28"/>
          <w:lang w:val="en-US" w:eastAsia="zh-CN"/>
        </w:rPr>
      </w:pPr>
      <w:r>
        <w:rPr>
          <w:rFonts w:asciiTheme="minorEastAsia" w:hAnsiTheme="minorEastAsia" w:cstheme="minorEastAsia"/>
          <w:sz w:val="28"/>
          <w:szCs w:val="28"/>
        </w:rPr>
        <w:t>3</w:t>
      </w:r>
      <w:r>
        <w:rPr>
          <w:rFonts w:hint="eastAsia" w:asciiTheme="minorEastAsia" w:hAnsiTheme="minorEastAsia" w:cstheme="minorEastAsia"/>
          <w:sz w:val="28"/>
          <w:szCs w:val="28"/>
        </w:rPr>
        <w:t>.各学科博士研究生拟录取总名额分配依照报名人数结合导师数量统筹考虑。</w:t>
      </w:r>
      <w:bookmarkStart w:id="0" w:name="_GoBack"/>
      <w:bookmarkEnd w:id="0"/>
    </w:p>
    <w:sectPr>
      <w:pgSz w:w="11906" w:h="16838"/>
      <w:pgMar w:top="873" w:right="1800" w:bottom="87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5ZmQ1MDBjM2UwNDg3YTIzOWQwYjQxYTBjZWI5MjYifQ=="/>
  </w:docVars>
  <w:rsids>
    <w:rsidRoot w:val="154A7EFC"/>
    <w:rsid w:val="000548D0"/>
    <w:rsid w:val="00060449"/>
    <w:rsid w:val="000B64CE"/>
    <w:rsid w:val="0019058F"/>
    <w:rsid w:val="00200062"/>
    <w:rsid w:val="00244FA6"/>
    <w:rsid w:val="002F6BA3"/>
    <w:rsid w:val="00314A3A"/>
    <w:rsid w:val="004B6862"/>
    <w:rsid w:val="005C26DC"/>
    <w:rsid w:val="005D650B"/>
    <w:rsid w:val="00727557"/>
    <w:rsid w:val="007476B3"/>
    <w:rsid w:val="00874693"/>
    <w:rsid w:val="008E4156"/>
    <w:rsid w:val="008F0A17"/>
    <w:rsid w:val="00920898"/>
    <w:rsid w:val="00965F00"/>
    <w:rsid w:val="00B53098"/>
    <w:rsid w:val="00B71D54"/>
    <w:rsid w:val="00B74C42"/>
    <w:rsid w:val="00BE29FA"/>
    <w:rsid w:val="00F33495"/>
    <w:rsid w:val="00F753FC"/>
    <w:rsid w:val="00FA52A0"/>
    <w:rsid w:val="00FF1B4D"/>
    <w:rsid w:val="046968CF"/>
    <w:rsid w:val="154A7EFC"/>
    <w:rsid w:val="1D11358C"/>
    <w:rsid w:val="41434152"/>
    <w:rsid w:val="430B5802"/>
    <w:rsid w:val="4BCB6CC8"/>
    <w:rsid w:val="5566026C"/>
    <w:rsid w:val="5A376D2C"/>
    <w:rsid w:val="5E2E6BD4"/>
    <w:rsid w:val="686D40D8"/>
    <w:rsid w:val="7E8165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0"/>
    <w:rPr>
      <w:kern w:val="2"/>
      <w:sz w:val="18"/>
      <w:szCs w:val="18"/>
    </w:rPr>
  </w:style>
  <w:style w:type="character" w:customStyle="1" w:styleId="7">
    <w:name w:val="页脚 字符"/>
    <w:basedOn w:val="4"/>
    <w:link w:val="2"/>
    <w:qFormat/>
    <w:uiPriority w:val="0"/>
    <w:rPr>
      <w:kern w:val="2"/>
      <w:sz w:val="18"/>
      <w:szCs w:val="18"/>
    </w:r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474</Words>
  <Characters>491</Characters>
  <Lines>3</Lines>
  <Paragraphs>1</Paragraphs>
  <TotalTime>35</TotalTime>
  <ScaleCrop>false</ScaleCrop>
  <LinksUpToDate>false</LinksUpToDate>
  <CharactersWithSpaces>491</CharactersWithSpaces>
  <Application>WPS Office_10.8.2.6986_F1E327BC-269C-435d-A152-05C5408002CA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2021-05-11T07:34:00Z</dcterms:created>
  <dc:creator>常乐</dc:creator>
  <cp:lastModifiedBy>Mr.S</cp:lastModifiedBy>
  <dcterms:modified xsi:type="dcterms:W3CDTF">2025-05-13T09:35:45Z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2052-10.8.2.6986</vt:lpwstr>
  </property>
  <property fmtid="{D5CDD505-2E9C-101B-9397-08002B2CF9AE}" pid="3" name="ICV">
    <vt:lpwstr>6B1DCA9A991046F4872522A7B373EBFE</vt:lpwstr>
  </property>
  <property fmtid="{D5CDD505-2E9C-101B-9397-08002B2CF9AE}" pid="4" name="KSOTemplateDocerSaveRecord">
    <vt:lpwstr>eyJoZGlkIjoiYTI5ZmQ1MDBjM2UwNDg3YTIzOWQwYjQxYTBjZWI5MjYiLCJ1c2VySWQiOiIzMzExMTUwNTQifQ==</vt:lpwstr>
  </property>
</Properties>
</file>