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textAlignment w:val="baseline"/>
        <w:rPr>
          <w:rFonts w:ascii="微软雅黑" w:hAnsi="微软雅黑" w:eastAsia="微软雅黑" w:cs="微软雅黑"/>
          <w:b/>
          <w:bCs/>
          <w:i w:val="0"/>
          <w:iCs w:val="0"/>
          <w:caps w:val="0"/>
          <w:color w:val="444444"/>
          <w:spacing w:val="0"/>
          <w:sz w:val="31"/>
          <w:szCs w:val="31"/>
        </w:rPr>
      </w:pPr>
      <w:r>
        <w:rPr>
          <w:rFonts w:hint="eastAsia" w:ascii="微软雅黑" w:hAnsi="微软雅黑" w:eastAsia="微软雅黑" w:cs="微软雅黑"/>
          <w:b/>
          <w:bCs/>
          <w:i w:val="0"/>
          <w:iCs w:val="0"/>
          <w:caps w:val="0"/>
          <w:color w:val="444444"/>
          <w:spacing w:val="0"/>
          <w:sz w:val="31"/>
          <w:szCs w:val="31"/>
          <w:bdr w:val="none" w:color="auto" w:sz="0" w:space="0"/>
          <w:shd w:val="clear" w:fill="FFFFFF"/>
          <w:vertAlign w:val="baseline"/>
        </w:rPr>
        <w:t>西南大学蚕桑纺织与生物质科学学院2024年博士研究生“申请-考核制”招生工作实施细则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0"/>
        <w:textAlignment w:val="baseline"/>
        <w:rPr>
          <w:rFonts w:ascii="微软雅黑" w:hAnsi="微软雅黑" w:eastAsia="微软雅黑" w:cs="微软雅黑"/>
          <w:i w:val="0"/>
          <w:iCs w:val="0"/>
          <w:caps w:val="0"/>
          <w:color w:val="000000"/>
          <w:spacing w:val="0"/>
          <w:sz w:val="21"/>
          <w:szCs w:val="21"/>
        </w:rPr>
      </w:pPr>
      <w:r>
        <w:rPr>
          <w:rFonts w:ascii="仿宋" w:hAnsi="仿宋" w:eastAsia="仿宋" w:cs="仿宋"/>
          <w:i w:val="0"/>
          <w:iCs w:val="0"/>
          <w:caps w:val="0"/>
          <w:color w:val="000000"/>
          <w:spacing w:val="0"/>
          <w:sz w:val="31"/>
          <w:szCs w:val="31"/>
          <w:bdr w:val="none" w:color="auto" w:sz="0" w:space="0"/>
          <w:shd w:val="clear" w:fill="FFFFFF"/>
          <w:vertAlign w:val="baseline"/>
        </w:rPr>
        <w:t>为进一步提高博士研究生的生源质量，完善高层次人才选拔方式，充分发挥博士生导师在博士研究生招生过程中的主导作用，选拔具有创新能力和学术专长的拔尖创新人才，学院深化推行“申请-考核制”博士招生方式，按照教育部和学校的有关规定，结合学科发展情况，制定本细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ascii="黑体" w:hAnsi="宋体" w:eastAsia="黑体" w:cs="黑体"/>
          <w:i w:val="0"/>
          <w:iCs w:val="0"/>
          <w:caps w:val="0"/>
          <w:color w:val="000000"/>
          <w:spacing w:val="0"/>
          <w:sz w:val="31"/>
          <w:szCs w:val="31"/>
          <w:bdr w:val="none" w:color="auto" w:sz="0" w:space="0"/>
          <w:shd w:val="clear" w:fill="FFFFFF"/>
          <w:vertAlign w:val="baseline"/>
        </w:rPr>
        <w:t>一、选拔原则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0"/>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    坚持公开、公平、公正，德、智、体、美、劳全面衡量，择优录取，宁缺毋滥的原则；坚持专家组及学院研究生招生工作领导小组集体决策的原则；坚持以考生的创新能力、科研潜力和已获得的学术成果为依据的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eastAsia" w:ascii="黑体" w:hAnsi="宋体" w:eastAsia="黑体" w:cs="黑体"/>
          <w:i w:val="0"/>
          <w:iCs w:val="0"/>
          <w:caps w:val="0"/>
          <w:color w:val="000000"/>
          <w:spacing w:val="0"/>
          <w:sz w:val="31"/>
          <w:szCs w:val="31"/>
          <w:bdr w:val="none" w:color="auto" w:sz="0" w:space="0"/>
          <w:shd w:val="clear" w:fill="FFFFFF"/>
          <w:vertAlign w:val="baseline"/>
        </w:rPr>
        <w:t>二、组织管理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Style w:val="9"/>
          <w:rFonts w:hint="eastAsia" w:ascii="仿宋" w:hAnsi="仿宋" w:eastAsia="仿宋" w:cs="仿宋"/>
          <w:i w:val="0"/>
          <w:iCs w:val="0"/>
          <w:caps w:val="0"/>
          <w:color w:val="000000"/>
          <w:spacing w:val="0"/>
          <w:sz w:val="31"/>
          <w:szCs w:val="31"/>
          <w:bdr w:val="none" w:color="auto" w:sz="0" w:space="0"/>
          <w:shd w:val="clear" w:fill="FFFFFF"/>
          <w:vertAlign w:val="baseline"/>
        </w:rPr>
        <w:t>（一）研究生招生工作领导小组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负责制定学院的“申请-考核制”实施细则并组织实施。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Style w:val="9"/>
          <w:rFonts w:hint="eastAsia" w:ascii="仿宋" w:hAnsi="仿宋" w:eastAsia="仿宋" w:cs="仿宋"/>
          <w:i w:val="0"/>
          <w:iCs w:val="0"/>
          <w:caps w:val="0"/>
          <w:color w:val="000000"/>
          <w:spacing w:val="0"/>
          <w:sz w:val="31"/>
          <w:szCs w:val="31"/>
          <w:bdr w:val="none" w:color="auto" w:sz="0" w:space="0"/>
          <w:shd w:val="clear" w:fill="FFFFFF"/>
          <w:vertAlign w:val="baseline"/>
        </w:rPr>
        <w:t>（二）研究生招生工作监督检查小组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负责材料审核、综合考核、录取过程的监督检查和考生的申诉释疑工作。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Style w:val="9"/>
          <w:rFonts w:hint="eastAsia" w:ascii="仿宋" w:hAnsi="仿宋" w:eastAsia="仿宋" w:cs="仿宋"/>
          <w:i w:val="0"/>
          <w:iCs w:val="0"/>
          <w:caps w:val="0"/>
          <w:color w:val="000000"/>
          <w:spacing w:val="0"/>
          <w:sz w:val="31"/>
          <w:szCs w:val="31"/>
          <w:bdr w:val="none" w:color="auto" w:sz="0" w:space="0"/>
          <w:shd w:val="clear" w:fill="FFFFFF"/>
          <w:vertAlign w:val="baseline"/>
        </w:rPr>
        <w:t>（三）材料审核小组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负责对报考考生所提交的材料进行全面审核。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85"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Style w:val="9"/>
          <w:rFonts w:hint="eastAsia" w:ascii="仿宋" w:hAnsi="仿宋" w:eastAsia="仿宋" w:cs="仿宋"/>
          <w:i w:val="0"/>
          <w:iCs w:val="0"/>
          <w:caps w:val="0"/>
          <w:color w:val="000000"/>
          <w:spacing w:val="0"/>
          <w:sz w:val="31"/>
          <w:szCs w:val="31"/>
          <w:bdr w:val="none" w:color="auto" w:sz="0" w:space="0"/>
          <w:shd w:val="clear" w:fill="FFFFFF"/>
          <w:vertAlign w:val="baseline"/>
        </w:rPr>
        <w:t>（四）综合考核小组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85"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具体负责博士研究生综合考核的各项工作。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eastAsia" w:ascii="黑体" w:hAnsi="宋体" w:eastAsia="黑体" w:cs="黑体"/>
          <w:i w:val="0"/>
          <w:iCs w:val="0"/>
          <w:caps w:val="0"/>
          <w:color w:val="000000"/>
          <w:spacing w:val="0"/>
          <w:sz w:val="31"/>
          <w:szCs w:val="31"/>
          <w:bdr w:val="none" w:color="auto" w:sz="0" w:space="0"/>
          <w:shd w:val="clear" w:fill="FFFFFF"/>
          <w:vertAlign w:val="baseline"/>
        </w:rPr>
        <w:t>三、招生专业及其计划</w:t>
      </w:r>
    </w:p>
    <w:p>
      <w:r>
        <w:drawing>
          <wp:inline distT="0" distB="0" distL="114300" distR="114300">
            <wp:extent cx="5270500" cy="2070735"/>
            <wp:effectExtent l="0" t="0" r="6350" b="5715"/>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pic:cNvPicPr>
                      <a:picLocks noChangeAspect="1"/>
                    </pic:cNvPicPr>
                  </pic:nvPicPr>
                  <pic:blipFill>
                    <a:blip r:embed="rId4"/>
                    <a:stretch>
                      <a:fillRect/>
                    </a:stretch>
                  </pic:blipFill>
                  <pic:spPr>
                    <a:xfrm>
                      <a:off x="0" y="0"/>
                      <a:ext cx="5270500" cy="2070735"/>
                    </a:xfrm>
                    <a:prstGeom prst="rect">
                      <a:avLst/>
                    </a:prstGeom>
                    <a:noFill/>
                    <a:ln>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5"/>
        <w:textAlignment w:val="baseline"/>
        <w:rPr>
          <w:rFonts w:ascii="微软雅黑" w:hAnsi="微软雅黑" w:eastAsia="微软雅黑" w:cs="微软雅黑"/>
          <w:i w:val="0"/>
          <w:iCs w:val="0"/>
          <w:caps w:val="0"/>
          <w:color w:val="000000"/>
          <w:spacing w:val="0"/>
          <w:sz w:val="21"/>
          <w:szCs w:val="21"/>
        </w:rPr>
      </w:pPr>
      <w:r>
        <w:rPr>
          <w:rFonts w:ascii="黑体" w:hAnsi="宋体" w:eastAsia="黑体" w:cs="黑体"/>
          <w:i w:val="0"/>
          <w:iCs w:val="0"/>
          <w:caps w:val="0"/>
          <w:color w:val="000000"/>
          <w:spacing w:val="0"/>
          <w:sz w:val="31"/>
          <w:szCs w:val="31"/>
          <w:bdr w:val="none" w:color="auto" w:sz="0" w:space="0"/>
          <w:shd w:val="clear" w:fill="FFFFFF"/>
          <w:vertAlign w:val="baseline"/>
        </w:rPr>
        <w:t>四、报名条件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420"/>
        <w:textAlignment w:val="baseline"/>
        <w:rPr>
          <w:rFonts w:hint="eastAsia" w:ascii="微软雅黑" w:hAnsi="微软雅黑" w:eastAsia="微软雅黑" w:cs="微软雅黑"/>
          <w:i w:val="0"/>
          <w:iCs w:val="0"/>
          <w:caps w:val="0"/>
          <w:color w:val="000000"/>
          <w:spacing w:val="0"/>
          <w:sz w:val="21"/>
          <w:szCs w:val="21"/>
        </w:rPr>
      </w:pPr>
      <w:r>
        <w:rPr>
          <w:rFonts w:ascii="仿宋" w:hAnsi="仿宋" w:eastAsia="仿宋" w:cs="仿宋"/>
          <w:i w:val="0"/>
          <w:iCs w:val="0"/>
          <w:caps w:val="0"/>
          <w:color w:val="000000"/>
          <w:spacing w:val="0"/>
          <w:sz w:val="31"/>
          <w:szCs w:val="31"/>
          <w:bdr w:val="none" w:color="auto" w:sz="0" w:space="0"/>
          <w:shd w:val="clear" w:fill="FFFFFF"/>
          <w:vertAlign w:val="baseline"/>
        </w:rPr>
        <w:t>（一）中华人民共和国公民，拥护中国共产党领导，具有正确的政治方向，热爱祖国，愿意为社会主义现代化建设服务，遵纪守法，品行端正。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420"/>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（二）具有硕士学位。应届硕士毕业生须在入学报到前取得硕士学位，境外获得的硕士学位须在入学报到前通过教育部留学服务中心国外（境外）学历学位认证。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420"/>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（三）有扎实的专业基础、较强的科学研究能力，发表过一定水平的专业学术论文。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420"/>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（四）外语水平应达到下述规定的要求。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420"/>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1.英语水平应达到下列要求之一：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420"/>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全国大学英语六级考试CET-6≥425分；托福TOEFL≥80/550分；雅思IELTS≥6.0；GRE≥260/1300分；WSK (PETS5) ≥60分；英语专业本科毕业。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420"/>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2.其它语种应达到的水平要求，参照执行。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420"/>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3.符合下列条件之一者，可认定为达到要求：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420"/>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以第一作者身份在外文国际期刊上发表过专业学术论文、或者以主译者身份翻译出版过学术著作（翻译著作不低于1万字）等；在国外留学并获得教育部学位学历认证、或在国外有1年及以上学习经历（需提供国外学习经历的证明和成绩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420"/>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（五）身心健康。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eastAsia" w:ascii="黑体" w:hAnsi="宋体" w:eastAsia="黑体" w:cs="黑体"/>
          <w:i w:val="0"/>
          <w:iCs w:val="0"/>
          <w:caps w:val="0"/>
          <w:color w:val="000000"/>
          <w:spacing w:val="0"/>
          <w:sz w:val="31"/>
          <w:szCs w:val="31"/>
          <w:bdr w:val="none" w:color="auto" w:sz="0" w:space="0"/>
          <w:shd w:val="clear" w:fill="FFFFFF"/>
          <w:vertAlign w:val="baseline"/>
        </w:rPr>
        <w:t>五、报名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420"/>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一）申请人仔细阅读西南大学2024年度博士研究生招生章程，按要求于2024年1月11日至3月14日，登录学校博士研究生招生报名网站进行报名缴费，完整如实填写和提交报名信息，按要求完成网上信息校验。报名考试费一旦缴纳，不再办理退款手续。网报时间内未支付报名费视为报名信息无效。（请考生注意学校研究生招生网 http://yz.swu.edu.cn 上的通知或链接）。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420"/>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（二）报名成功后，下载《西南大学博士学位研究生网上报名信息简表》，确认无误并签字。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eastAsia" w:ascii="黑体" w:hAnsi="宋体" w:eastAsia="黑体" w:cs="黑体"/>
          <w:i w:val="0"/>
          <w:iCs w:val="0"/>
          <w:caps w:val="0"/>
          <w:color w:val="000000"/>
          <w:spacing w:val="0"/>
          <w:sz w:val="31"/>
          <w:szCs w:val="31"/>
          <w:bdr w:val="none" w:color="auto" w:sz="0" w:space="0"/>
          <w:shd w:val="clear" w:fill="FFFFFF"/>
          <w:vertAlign w:val="baseline"/>
        </w:rPr>
        <w:t>六、提交材料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1.</w:t>
      </w:r>
      <w:bookmarkStart w:id="0" w:name="_Hlk91234897"/>
      <w:bookmarkEnd w:id="0"/>
      <w:r>
        <w:rPr>
          <w:rFonts w:hint="eastAsia" w:ascii="仿宋" w:hAnsi="仿宋" w:eastAsia="仿宋" w:cs="仿宋"/>
          <w:i w:val="0"/>
          <w:iCs w:val="0"/>
          <w:caps w:val="0"/>
          <w:color w:val="000000"/>
          <w:spacing w:val="0"/>
          <w:sz w:val="31"/>
          <w:szCs w:val="31"/>
          <w:bdr w:val="none" w:color="auto" w:sz="0" w:space="0"/>
          <w:shd w:val="clear" w:fill="FFFFFF"/>
          <w:vertAlign w:val="baseline"/>
        </w:rPr>
        <w:t>博士学位研究生网上报名信息简表。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2.考生本人签字确认的有效身份证正反面复印件。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bookmarkStart w:id="1" w:name="_Hlk56088338"/>
      <w:bookmarkEnd w:id="1"/>
      <w:r>
        <w:rPr>
          <w:rFonts w:hint="eastAsia" w:ascii="仿宋" w:hAnsi="仿宋" w:eastAsia="仿宋" w:cs="仿宋"/>
          <w:i w:val="0"/>
          <w:iCs w:val="0"/>
          <w:caps w:val="0"/>
          <w:color w:val="000000"/>
          <w:spacing w:val="0"/>
          <w:sz w:val="31"/>
          <w:szCs w:val="31"/>
          <w:bdr w:val="none" w:color="auto" w:sz="0" w:space="0"/>
          <w:shd w:val="clear" w:fill="FFFFFF"/>
          <w:vertAlign w:val="baseline"/>
        </w:rPr>
        <w:t>3.政治思想情况审核表。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4.学籍学历材料。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应届硕士毕业生提交《教育部学籍在线验证报告》，入学前须补交《教育部学历证书电子注册备案表》；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毕业生提交最高学历、学位证书复印件；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网上报名未通过学历校验的考生，还需提交《中国高等教育学历认证报告》或《教育部学历证书电子注册备案表》；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只有学位证书而无毕业证书者，还需提交硕士学位认证报告；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国（境）外获得学位考生还需提交教育部留学服务中心出具的《国（境）外学历学位认证书》复印件或提交能够在入学前取得该认证书的承诺书。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5.硕士阶段正式成绩单原件。应届硕士毕业生还需提供由就读院校盖章的在读证明。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6.硕士学位论文全文，或应届毕业生硕士学位论文详细摘要。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bookmarkStart w:id="2" w:name="_Hlk56088371"/>
      <w:bookmarkEnd w:id="2"/>
      <w:r>
        <w:rPr>
          <w:rFonts w:hint="eastAsia" w:ascii="仿宋" w:hAnsi="仿宋" w:eastAsia="仿宋" w:cs="仿宋"/>
          <w:i w:val="0"/>
          <w:iCs w:val="0"/>
          <w:caps w:val="0"/>
          <w:color w:val="000000"/>
          <w:spacing w:val="0"/>
          <w:sz w:val="31"/>
          <w:szCs w:val="31"/>
          <w:bdr w:val="none" w:color="auto" w:sz="0" w:space="0"/>
          <w:shd w:val="clear" w:fill="FFFFFF"/>
          <w:vertAlign w:val="baseline"/>
        </w:rPr>
        <w:t>7.代表性学术成果复印件。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8.外语水平证明材料复印件。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9.个人陈述。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包括研究计划、学术背景、研究经历、申请理由、参与的科研项目简介及自己在其中的贡献等，不少于3000字。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10.两名所报考学科专业领域内的教授(或相当专业技术职称的专家)的书面推荐信，</w:t>
      </w:r>
      <w:bookmarkStart w:id="3" w:name="_Hlk56088394"/>
      <w:bookmarkEnd w:id="3"/>
      <w:r>
        <w:rPr>
          <w:rFonts w:hint="eastAsia" w:ascii="仿宋" w:hAnsi="仿宋" w:eastAsia="仿宋" w:cs="仿宋"/>
          <w:i w:val="0"/>
          <w:iCs w:val="0"/>
          <w:caps w:val="0"/>
          <w:color w:val="000000"/>
          <w:spacing w:val="0"/>
          <w:sz w:val="31"/>
          <w:szCs w:val="31"/>
          <w:bdr w:val="none" w:color="auto" w:sz="0" w:space="0"/>
          <w:shd w:val="clear" w:fill="FFFFFF"/>
          <w:vertAlign w:val="baseline"/>
        </w:rPr>
        <w:t>须分别密封并由推荐专家在封口骑缝处签字。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申请材料须全部用A4纸打印或复印，按上述材料顺序一并装订成册，在</w:t>
      </w:r>
      <w:r>
        <w:rPr>
          <w:rStyle w:val="9"/>
          <w:rFonts w:hint="eastAsia" w:ascii="微软雅黑" w:hAnsi="微软雅黑" w:eastAsia="微软雅黑" w:cs="微软雅黑"/>
          <w:i w:val="0"/>
          <w:iCs w:val="0"/>
          <w:caps w:val="0"/>
          <w:color w:val="000000"/>
          <w:spacing w:val="0"/>
          <w:sz w:val="31"/>
          <w:szCs w:val="31"/>
          <w:bdr w:val="none" w:color="auto" w:sz="0" w:space="0"/>
          <w:shd w:val="clear" w:fill="FFFFFF"/>
          <w:vertAlign w:val="baseline"/>
        </w:rPr>
        <w:t>2024年3月22日前用EMS或顺丰快递</w:t>
      </w:r>
      <w:r>
        <w:rPr>
          <w:rFonts w:hint="eastAsia" w:ascii="仿宋" w:hAnsi="仿宋" w:eastAsia="仿宋" w:cs="仿宋"/>
          <w:i w:val="0"/>
          <w:iCs w:val="0"/>
          <w:caps w:val="0"/>
          <w:color w:val="000000"/>
          <w:spacing w:val="0"/>
          <w:sz w:val="31"/>
          <w:szCs w:val="31"/>
          <w:bdr w:val="none" w:color="auto" w:sz="0" w:space="0"/>
          <w:shd w:val="clear" w:fill="FFFFFF"/>
          <w:vertAlign w:val="baseline"/>
        </w:rPr>
        <w:t>寄送至西南大学蚕桑纺织与生物质科学学院，并在邮件封面上注明“考生姓名+博士申请考核制材料”。收件地址：重庆市北碚区天生路2号西南大学蚕桑纺织与生物质科学学院45教103办公室，收件人：高老师，邮编：400715,联系电话：023-68250615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bookmarkStart w:id="4" w:name="OLE_LINK3"/>
      <w:bookmarkEnd w:id="4"/>
      <w:r>
        <w:rPr>
          <w:rStyle w:val="9"/>
          <w:rFonts w:hint="eastAsia" w:ascii="仿宋" w:hAnsi="仿宋" w:eastAsia="仿宋" w:cs="仿宋"/>
          <w:i w:val="0"/>
          <w:iCs w:val="0"/>
          <w:caps w:val="0"/>
          <w:color w:val="000000"/>
          <w:spacing w:val="0"/>
          <w:sz w:val="31"/>
          <w:szCs w:val="31"/>
          <w:bdr w:val="none" w:color="auto" w:sz="0" w:space="0"/>
          <w:shd w:val="clear" w:fill="FFFFFF"/>
          <w:vertAlign w:val="baseline"/>
        </w:rPr>
        <w:t>所有材料必须扫描转成pdf格式，按材料顺序命名</w:t>
      </w:r>
      <w:r>
        <w:rPr>
          <w:rFonts w:hint="eastAsia" w:ascii="仿宋" w:hAnsi="仿宋" w:eastAsia="仿宋" w:cs="仿宋"/>
          <w:i w:val="0"/>
          <w:iCs w:val="0"/>
          <w:caps w:val="0"/>
          <w:color w:val="000000"/>
          <w:spacing w:val="0"/>
          <w:sz w:val="31"/>
          <w:szCs w:val="31"/>
          <w:bdr w:val="none" w:color="auto" w:sz="0" w:space="0"/>
          <w:shd w:val="clear" w:fill="FFFFFF"/>
          <w:vertAlign w:val="baseline"/>
        </w:rPr>
        <w:t>（例如01.考生姓名+博士学位研究生网上报名信息简表，02.考生姓名+身份证复印件，.....）于</w:t>
      </w:r>
      <w:r>
        <w:rPr>
          <w:rStyle w:val="9"/>
          <w:rFonts w:hint="eastAsia" w:ascii="微软雅黑" w:hAnsi="微软雅黑" w:eastAsia="微软雅黑" w:cs="微软雅黑"/>
          <w:i w:val="0"/>
          <w:iCs w:val="0"/>
          <w:caps w:val="0"/>
          <w:color w:val="000000"/>
          <w:spacing w:val="0"/>
          <w:sz w:val="31"/>
          <w:szCs w:val="31"/>
          <w:bdr w:val="none" w:color="auto" w:sz="0" w:space="0"/>
          <w:shd w:val="clear" w:fill="FFFFFF"/>
          <w:vertAlign w:val="baseline"/>
        </w:rPr>
        <w:t>2024年3月22日前</w:t>
      </w:r>
      <w:r>
        <w:rPr>
          <w:rFonts w:hint="eastAsia" w:ascii="仿宋" w:hAnsi="仿宋" w:eastAsia="仿宋" w:cs="仿宋"/>
          <w:i w:val="0"/>
          <w:iCs w:val="0"/>
          <w:caps w:val="0"/>
          <w:color w:val="000000"/>
          <w:spacing w:val="0"/>
          <w:sz w:val="31"/>
          <w:szCs w:val="31"/>
          <w:bdr w:val="none" w:color="auto" w:sz="0" w:space="0"/>
          <w:shd w:val="clear" w:fill="FFFFFF"/>
          <w:vertAlign w:val="baseline"/>
        </w:rPr>
        <w:t>将电子版材料以“</w:t>
      </w:r>
      <w:r>
        <w:rPr>
          <w:rStyle w:val="9"/>
          <w:rFonts w:hint="eastAsia" w:ascii="微软雅黑" w:hAnsi="微软雅黑" w:eastAsia="微软雅黑" w:cs="微软雅黑"/>
          <w:i w:val="0"/>
          <w:iCs w:val="0"/>
          <w:caps w:val="0"/>
          <w:color w:val="000000"/>
          <w:spacing w:val="0"/>
          <w:sz w:val="31"/>
          <w:szCs w:val="31"/>
          <w:bdr w:val="none" w:color="auto" w:sz="0" w:space="0"/>
          <w:shd w:val="clear" w:fill="FFFFFF"/>
          <w:vertAlign w:val="baseline"/>
        </w:rPr>
        <w:t>考生姓名+报考专业”</w:t>
      </w:r>
      <w:r>
        <w:rPr>
          <w:rFonts w:hint="eastAsia" w:ascii="仿宋" w:hAnsi="仿宋" w:eastAsia="仿宋" w:cs="仿宋"/>
          <w:i w:val="0"/>
          <w:iCs w:val="0"/>
          <w:caps w:val="0"/>
          <w:color w:val="000000"/>
          <w:spacing w:val="0"/>
          <w:sz w:val="31"/>
          <w:szCs w:val="31"/>
          <w:bdr w:val="none" w:color="auto" w:sz="0" w:space="0"/>
          <w:shd w:val="clear" w:fill="FFFFFF"/>
          <w:vertAlign w:val="baseline"/>
        </w:rPr>
        <w:t>命名打包压缩发送至邮箱：gaoyanli@swu.edu.cn，联系人：高老师，电话：023-68250615。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eastAsia" w:ascii="黑体" w:hAnsi="宋体" w:eastAsia="黑体" w:cs="黑体"/>
          <w:i w:val="0"/>
          <w:iCs w:val="0"/>
          <w:caps w:val="0"/>
          <w:color w:val="000000"/>
          <w:spacing w:val="0"/>
          <w:sz w:val="31"/>
          <w:szCs w:val="31"/>
          <w:bdr w:val="none" w:color="auto" w:sz="0" w:space="0"/>
          <w:shd w:val="clear" w:fill="FFFFFF"/>
          <w:vertAlign w:val="baseline"/>
        </w:rPr>
        <w:t>七、材料审核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（一）学院以一级学科成立材料审核小组，具体负责考生材料审核。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审核内容：材料审核小组对考生材料进行形式审核和内容评价，对形式审核通过者，根据考生提交的材料从外语水平、学业成绩、科研业绩、综合素质表现等进行综合评定量化打分。外语和专业基础满分各为100分。以报考的一级学科为单位根据材料审核成绩由高到低排序，按照一定比例择优确定进入综合考核的考生名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材料审核成绩=外语成绩×30%+专业基础×70%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（二）申请者必须保证申请材料的真实性和准确性，如发现申请者提供的材料有弄虚作假情况，将取消其申请资格、录取资格。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（三）学院完成材料审核工作后，将在学院网站公布进入综合考核的考生名单，公示期不少于3个工作日。公示无异议者进入综合考核环节。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eastAsia" w:ascii="黑体" w:hAnsi="宋体" w:eastAsia="黑体" w:cs="黑体"/>
          <w:i w:val="0"/>
          <w:iCs w:val="0"/>
          <w:caps w:val="0"/>
          <w:color w:val="000000"/>
          <w:spacing w:val="0"/>
          <w:sz w:val="31"/>
          <w:szCs w:val="31"/>
          <w:bdr w:val="none" w:color="auto" w:sz="0" w:space="0"/>
          <w:shd w:val="clear" w:fill="FFFFFF"/>
          <w:vertAlign w:val="baseline"/>
        </w:rPr>
        <w:t>八、综合考核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通过材料审查评价的“硕博连读”、“申请-考核制”考生，统一参加综合考核。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bookmarkStart w:id="5" w:name="OLE_LINK1"/>
      <w:bookmarkEnd w:id="5"/>
      <w:r>
        <w:rPr>
          <w:rFonts w:hint="eastAsia" w:ascii="仿宋" w:hAnsi="仿宋" w:eastAsia="仿宋" w:cs="仿宋"/>
          <w:i w:val="0"/>
          <w:iCs w:val="0"/>
          <w:caps w:val="0"/>
          <w:color w:val="000000"/>
          <w:spacing w:val="0"/>
          <w:sz w:val="31"/>
          <w:szCs w:val="31"/>
          <w:bdr w:val="none" w:color="auto" w:sz="0" w:space="0"/>
          <w:shd w:val="clear" w:fill="FFFFFF"/>
          <w:vertAlign w:val="baseline"/>
        </w:rPr>
        <w:t>进入综合考核阶段的考生，综合考核时需向学院提交核验以下材料原件：身份证原件；最高学历、学位证书原件；外语水平证明材料原件；代表性学术成果原件。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（一）综合考核时间、地点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另行在学院官网通知。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（二）综合考核内容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为科学、公平、公正地进行博士生招生考试的综合考核和录取，我院综合考核成绩采用量化的方式进行。综合考核内容包括外语，专业知识，创新能力，综合素质（含思想品德及身心健康）。每位考生综合考核时间不低于40分钟。每位考生需准备20分钟左右的PPT，PPT内容需含个人简介、学习成绩、课题研究、发表成果、拟攻读博士学位期间的研究计划等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（三）综合考核方式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综合考核采用综合面试形式进行。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（四）综合考核成绩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综合考核总成绩满分为100分。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综合考核成绩=外语水平*20%+专业知识和创新能力*60%+综合素质*20%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综合成绩以一级学科为单位从高到低依次排序。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eastAsia" w:ascii="黑体" w:hAnsi="宋体" w:eastAsia="黑体" w:cs="黑体"/>
          <w:i w:val="0"/>
          <w:iCs w:val="0"/>
          <w:caps w:val="0"/>
          <w:color w:val="000000"/>
          <w:spacing w:val="0"/>
          <w:sz w:val="31"/>
          <w:szCs w:val="31"/>
          <w:bdr w:val="none" w:color="auto" w:sz="0" w:space="0"/>
          <w:shd w:val="clear" w:fill="FFFFFF"/>
          <w:vertAlign w:val="baseline"/>
        </w:rPr>
        <w:t>九、拟录取名单确定及公示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（一）拟录取方式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学院在综合评定申请人思想品德和政治素质基础上，按照一级学科，即在同一一级学科按照申请人最终综合考核成绩由高到低的顺序依次录取。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（二）调剂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无合格生源的导师，优先调剂本学科综合成绩排名靠前的考生。如考生不同意调剂，则视为自动放弃录取资格，由后面的依次递补。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无合格生源，导师也不同意接收调剂生，或该学科考生递补至最后一名仍不同意调剂至该导师，则该导师的招生计划由学院博士招生工作领导小组统筹，分配到学院综合科研业绩及研究生培养质量靠前的导师名下，在该导师招生一级学科中，按照综合成绩排名依次递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三）全部录取工作完成后，经学院研究生招生工作领导小组审核及会议讨论通过的拟录取名单报研究生院。经学校招生工作领导小组审定后，研究生院将对全校拟录取名单统一组织公示，公示时间不少于10个工作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（四）凡有下列情况之一者，不得录取：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1.综合考核成绩不合格者（低于60分）；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2.思想品德素质考核不合格者；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3.体检等身心健康检查不合格者；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4.报考资格不符合规定；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5.未通过或未完成学历（学籍）审核的考生；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6.报考、考核及录取过程中弄虚作假的；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7.应届硕士毕业生入学报到时未取得硕士学位的；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8.报考定向就业的考生未按规定签订就业协议的；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9.非定向就业考生未按要求将个人人事档案等转入学校的；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10.教育部、学校相关文件明确规定不予录取、取消录取资格或取消入学资格的其它情形。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eastAsia" w:ascii="黑体" w:hAnsi="宋体" w:eastAsia="黑体" w:cs="黑体"/>
          <w:i w:val="0"/>
          <w:iCs w:val="0"/>
          <w:caps w:val="0"/>
          <w:color w:val="000000"/>
          <w:spacing w:val="0"/>
          <w:sz w:val="31"/>
          <w:szCs w:val="31"/>
          <w:bdr w:val="none" w:color="auto" w:sz="0" w:space="0"/>
          <w:shd w:val="clear" w:fill="FFFFFF"/>
          <w:vertAlign w:val="baseline"/>
        </w:rPr>
        <w:t>十、招生咨询与联系电话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招生信息请查询西南大学研究生招生网（</w:t>
      </w:r>
      <w:r>
        <w:rPr>
          <w:rFonts w:hint="eastAsia" w:ascii="仿宋" w:hAnsi="仿宋" w:eastAsia="仿宋" w:cs="仿宋"/>
          <w:i w:val="0"/>
          <w:iCs w:val="0"/>
          <w:caps w:val="0"/>
          <w:color w:val="143A83"/>
          <w:spacing w:val="0"/>
          <w:sz w:val="21"/>
          <w:szCs w:val="21"/>
          <w:u w:val="none"/>
          <w:bdr w:val="none" w:color="auto" w:sz="0" w:space="0"/>
          <w:shd w:val="clear" w:fill="FFFFFF"/>
          <w:vertAlign w:val="baseline"/>
        </w:rPr>
        <w:fldChar w:fldCharType="begin"/>
      </w:r>
      <w:r>
        <w:rPr>
          <w:rFonts w:hint="eastAsia" w:ascii="仿宋" w:hAnsi="仿宋" w:eastAsia="仿宋" w:cs="仿宋"/>
          <w:i w:val="0"/>
          <w:iCs w:val="0"/>
          <w:caps w:val="0"/>
          <w:color w:val="143A83"/>
          <w:spacing w:val="0"/>
          <w:sz w:val="21"/>
          <w:szCs w:val="21"/>
          <w:u w:val="none"/>
          <w:bdr w:val="none" w:color="auto" w:sz="0" w:space="0"/>
          <w:shd w:val="clear" w:fill="FFFFFF"/>
          <w:vertAlign w:val="baseline"/>
        </w:rPr>
        <w:instrText xml:space="preserve"> HYPERLINK "http://yz.swu.edu.cn/" </w:instrText>
      </w:r>
      <w:r>
        <w:rPr>
          <w:rFonts w:hint="eastAsia" w:ascii="仿宋" w:hAnsi="仿宋" w:eastAsia="仿宋" w:cs="仿宋"/>
          <w:i w:val="0"/>
          <w:iCs w:val="0"/>
          <w:caps w:val="0"/>
          <w:color w:val="143A83"/>
          <w:spacing w:val="0"/>
          <w:sz w:val="21"/>
          <w:szCs w:val="21"/>
          <w:u w:val="none"/>
          <w:bdr w:val="none" w:color="auto" w:sz="0" w:space="0"/>
          <w:shd w:val="clear" w:fill="FFFFFF"/>
          <w:vertAlign w:val="baseline"/>
        </w:rPr>
        <w:fldChar w:fldCharType="separate"/>
      </w:r>
      <w:r>
        <w:rPr>
          <w:rStyle w:val="10"/>
          <w:rFonts w:hint="eastAsia" w:ascii="微软雅黑" w:hAnsi="微软雅黑" w:eastAsia="微软雅黑" w:cs="微软雅黑"/>
          <w:i w:val="0"/>
          <w:iCs w:val="0"/>
          <w:caps w:val="0"/>
          <w:color w:val="143A83"/>
          <w:spacing w:val="0"/>
          <w:sz w:val="31"/>
          <w:szCs w:val="31"/>
          <w:u w:val="none"/>
          <w:bdr w:val="none" w:color="auto" w:sz="0" w:space="0"/>
          <w:shd w:val="clear" w:fill="FFFFFF"/>
          <w:vertAlign w:val="baseline"/>
        </w:rPr>
        <w:t>http://yz.swu.edu.cn/</w:t>
      </w:r>
      <w:r>
        <w:rPr>
          <w:rFonts w:hint="eastAsia" w:ascii="仿宋" w:hAnsi="仿宋" w:eastAsia="仿宋" w:cs="仿宋"/>
          <w:i w:val="0"/>
          <w:iCs w:val="0"/>
          <w:caps w:val="0"/>
          <w:color w:val="143A83"/>
          <w:spacing w:val="0"/>
          <w:sz w:val="21"/>
          <w:szCs w:val="21"/>
          <w:u w:val="none"/>
          <w:bdr w:val="none" w:color="auto" w:sz="0" w:space="0"/>
          <w:shd w:val="clear" w:fill="FFFFFF"/>
          <w:vertAlign w:val="baseline"/>
        </w:rPr>
        <w:fldChar w:fldCharType="end"/>
      </w:r>
      <w:r>
        <w:rPr>
          <w:rFonts w:hint="eastAsia" w:ascii="仿宋" w:hAnsi="仿宋" w:eastAsia="仿宋" w:cs="仿宋"/>
          <w:i w:val="0"/>
          <w:iCs w:val="0"/>
          <w:caps w:val="0"/>
          <w:color w:val="000000"/>
          <w:spacing w:val="0"/>
          <w:sz w:val="31"/>
          <w:szCs w:val="31"/>
          <w:bdr w:val="none" w:color="auto" w:sz="0" w:space="0"/>
          <w:shd w:val="clear" w:fill="FFFFFF"/>
          <w:vertAlign w:val="baseline"/>
        </w:rPr>
        <w:t>）和学院官网（http://csfzswz.swu.edu.cn/）。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咨询电话：023-68250615，联系人：高老师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645"/>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办公地点：西南大学蚕桑纺织与生物质科学学院45-103办公室。</w:t>
      </w:r>
    </w:p>
    <w:p>
      <w:pPr>
        <w:rPr>
          <w:rFonts w:hint="default"/>
          <w:lang w:val="en-US" w:eastAsia="zh-CN"/>
        </w:rPr>
      </w:pPr>
      <w:bookmarkStart w:id="6" w:name="_GoBack"/>
      <w:bookmarkEnd w:id="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PingFang SC">
    <w:altName w:val="Segoe Print"/>
    <w:panose1 w:val="00000000000000000000"/>
    <w:charset w:val="00"/>
    <w:family w:val="auto"/>
    <w:pitch w:val="default"/>
    <w:sig w:usb0="00000000" w:usb1="00000000" w:usb2="00000000" w:usb3="00000000" w:csb0="00000000" w:csb1="00000000"/>
  </w:font>
  <w:font w:name="方正仿宋_gbk">
    <w:altName w:val="仿宋"/>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华文仿宋">
    <w:panose1 w:val="02010600040101010101"/>
    <w:charset w:val="86"/>
    <w:family w:val="auto"/>
    <w:pitch w:val="default"/>
    <w:sig w:usb0="00000287" w:usb1="080F0000" w:usb2="00000000" w:usb3="00000000" w:csb0="0004009F" w:csb1="DFD70000"/>
  </w:font>
  <w:font w:name="å¾®è½¯é›…é»‘">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C0253A5"/>
    <w:rsid w:val="03B84CAB"/>
    <w:rsid w:val="090515DA"/>
    <w:rsid w:val="0B51119F"/>
    <w:rsid w:val="1124702B"/>
    <w:rsid w:val="125B4B29"/>
    <w:rsid w:val="13324B8D"/>
    <w:rsid w:val="151E5632"/>
    <w:rsid w:val="1646419B"/>
    <w:rsid w:val="178B572B"/>
    <w:rsid w:val="18736D2E"/>
    <w:rsid w:val="191A16BA"/>
    <w:rsid w:val="24703456"/>
    <w:rsid w:val="2536579D"/>
    <w:rsid w:val="2D703A18"/>
    <w:rsid w:val="3C73403C"/>
    <w:rsid w:val="3CED2681"/>
    <w:rsid w:val="3FB52E94"/>
    <w:rsid w:val="45321617"/>
    <w:rsid w:val="52925986"/>
    <w:rsid w:val="566D36D8"/>
    <w:rsid w:val="5C0253A5"/>
    <w:rsid w:val="5F456359"/>
    <w:rsid w:val="5F4A6064"/>
    <w:rsid w:val="636A1027"/>
    <w:rsid w:val="737B3A06"/>
    <w:rsid w:val="73E346AF"/>
    <w:rsid w:val="7B571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2024-01-15T02:18:00Z</dcterms:created>
  <dc:creator>WPS_1663235086</dc:creator>
  <cp:lastModifiedBy>WPS_1663235086</cp:lastModifiedBy>
  <dcterms:modified xsi:type="dcterms:W3CDTF">2024-01-15T09:18:32Z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43448A9D96D0489DAD82722AC33470D8_13</vt:lpwstr>
  </property>
</Properties>
</file>