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EC6C32">
      <w:pPr>
        <w:spacing w:line="360" w:lineRule="auto"/>
        <w:jc w:val="center"/>
        <w:rPr>
          <w:rFonts w:ascii="Times New Roman" w:hAnsi="Times New Roman" w:eastAsia="黑体" w:cs="Times New Roman"/>
          <w:sz w:val="32"/>
          <w:szCs w:val="32"/>
        </w:rPr>
      </w:pPr>
      <w:r>
        <w:rPr>
          <w:rFonts w:hint="eastAsia" w:ascii="Times New Roman" w:hAnsi="Times New Roman" w:eastAsia="黑体" w:cs="Times New Roman"/>
          <w:sz w:val="32"/>
          <w:szCs w:val="32"/>
        </w:rPr>
        <w:t>笔试考试范围说明</w:t>
      </w:r>
    </w:p>
    <w:p w14:paraId="6973D1BA">
      <w:pPr>
        <w:spacing w:line="360" w:lineRule="auto"/>
        <w:ind w:firstLine="480" w:firstLineChars="200"/>
        <w:rPr>
          <w:rFonts w:ascii="宋体" w:hAnsi="宋体" w:eastAsia="宋体" w:cs="宋体"/>
          <w:kern w:val="0"/>
          <w:sz w:val="24"/>
        </w:rPr>
      </w:pPr>
      <w:r>
        <w:rPr>
          <w:rFonts w:hint="eastAsia" w:ascii="Times New Roman" w:hAnsi="Times New Roman" w:eastAsia="宋体" w:cs="Times New Roman"/>
          <w:color w:val="000000" w:themeColor="text1"/>
          <w:sz w:val="24"/>
          <w14:textFill>
            <w14:solidFill>
              <w14:schemeClr w14:val="tx1"/>
            </w14:solidFill>
          </w14:textFill>
        </w:rPr>
        <w:t>笔试由科学素养、</w:t>
      </w:r>
      <w:r>
        <w:rPr>
          <w:rFonts w:ascii="Times New Roman" w:hAnsi="Times New Roman" w:eastAsia="宋体" w:cs="Times New Roman"/>
          <w:color w:val="000000" w:themeColor="text1"/>
          <w:sz w:val="24"/>
          <w14:textFill>
            <w14:solidFill>
              <w14:schemeClr w14:val="tx1"/>
            </w14:solidFill>
          </w14:textFill>
        </w:rPr>
        <w:t>英语</w:t>
      </w:r>
      <w:r>
        <w:rPr>
          <w:rFonts w:hint="eastAsia" w:ascii="Times New Roman" w:hAnsi="Times New Roman" w:eastAsia="宋体" w:cs="Times New Roman"/>
          <w:color w:val="000000" w:themeColor="text1"/>
          <w:sz w:val="24"/>
          <w14:textFill>
            <w14:solidFill>
              <w14:schemeClr w14:val="tx1"/>
            </w14:solidFill>
          </w14:textFill>
        </w:rPr>
        <w:t>和专业基础三部分组成，</w:t>
      </w:r>
      <w:r>
        <w:rPr>
          <w:rFonts w:hint="eastAsia" w:ascii="Times New Roman" w:hAnsi="Times New Roman" w:eastAsia="宋体" w:cs="Times New Roman"/>
          <w:sz w:val="24"/>
        </w:rPr>
        <w:t>总分1</w:t>
      </w:r>
      <w:r>
        <w:rPr>
          <w:rFonts w:ascii="Times New Roman" w:hAnsi="Times New Roman" w:eastAsia="宋体" w:cs="Times New Roman"/>
          <w:sz w:val="24"/>
        </w:rPr>
        <w:t>00</w:t>
      </w:r>
      <w:r>
        <w:rPr>
          <w:rFonts w:hint="eastAsia" w:ascii="Times New Roman" w:hAnsi="Times New Roman" w:eastAsia="宋体" w:cs="Times New Roman"/>
          <w:sz w:val="24"/>
        </w:rPr>
        <w:t>分，</w:t>
      </w:r>
      <w:r>
        <w:rPr>
          <w:rFonts w:hint="eastAsia" w:ascii="Times New Roman" w:hAnsi="Times New Roman" w:eastAsia="宋体" w:cs="Times New Roman"/>
          <w:color w:val="000000" w:themeColor="text1"/>
          <w:sz w:val="24"/>
          <w14:textFill>
            <w14:solidFill>
              <w14:schemeClr w14:val="tx1"/>
            </w14:solidFill>
          </w14:textFill>
        </w:rPr>
        <w:t>低于</w:t>
      </w:r>
      <w:r>
        <w:rPr>
          <w:rFonts w:hint="eastAsia" w:ascii="宋体" w:hAnsi="宋体" w:eastAsia="宋体" w:cs="宋体"/>
          <w:color w:val="000000" w:themeColor="text1"/>
          <w:kern w:val="0"/>
          <w:sz w:val="24"/>
          <w14:textFill>
            <w14:solidFill>
              <w14:schemeClr w14:val="tx1"/>
            </w14:solidFill>
          </w14:textFill>
        </w:rPr>
        <w:t>60分为不合格</w:t>
      </w:r>
      <w:r>
        <w:rPr>
          <w:rFonts w:hint="eastAsia" w:ascii="宋体" w:hAnsi="宋体" w:eastAsia="宋体" w:cs="宋体"/>
          <w:kern w:val="0"/>
          <w:sz w:val="24"/>
        </w:rPr>
        <w:t>。</w:t>
      </w:r>
      <w:r>
        <w:rPr>
          <w:rFonts w:hint="eastAsia" w:ascii="Times New Roman" w:hAnsi="Times New Roman" w:eastAsia="宋体" w:cs="Times New Roman"/>
          <w:b/>
          <w:bCs/>
          <w:sz w:val="24"/>
        </w:rPr>
        <w:t>科学素养部分（30分）</w:t>
      </w:r>
      <w:r>
        <w:rPr>
          <w:rFonts w:hint="eastAsia" w:ascii="宋体" w:hAnsi="宋体" w:eastAsia="宋体" w:cs="宋体"/>
          <w:kern w:val="0"/>
          <w:sz w:val="24"/>
        </w:rPr>
        <w:t>主要考察逻辑推理和综合分析能力，考试内容包括逻辑判断、言语理解、数据分析等内容，题型以选择题为主。</w:t>
      </w:r>
      <w:r>
        <w:rPr>
          <w:rFonts w:hint="eastAsia" w:ascii="宋体" w:hAnsi="宋体" w:eastAsia="宋体" w:cs="宋体"/>
          <w:b/>
          <w:bCs/>
          <w:kern w:val="0"/>
          <w:sz w:val="24"/>
        </w:rPr>
        <w:t>英语部分</w:t>
      </w:r>
      <w:r>
        <w:rPr>
          <w:rFonts w:hint="eastAsia" w:ascii="Times New Roman" w:hAnsi="Times New Roman" w:eastAsia="宋体" w:cs="Times New Roman"/>
          <w:b/>
          <w:bCs/>
          <w:sz w:val="24"/>
        </w:rPr>
        <w:t>（30分）</w:t>
      </w:r>
      <w:r>
        <w:rPr>
          <w:rFonts w:hint="eastAsia" w:ascii="宋体" w:hAnsi="宋体" w:eastAsia="宋体" w:cs="宋体"/>
          <w:kern w:val="0"/>
          <w:sz w:val="24"/>
        </w:rPr>
        <w:t>主要考察阅读理解能力和翻译能力，题型以翻译题为主。</w:t>
      </w:r>
      <w:r>
        <w:rPr>
          <w:rFonts w:hint="eastAsia" w:ascii="宋体" w:hAnsi="宋体" w:eastAsia="宋体" w:cs="宋体"/>
          <w:b/>
          <w:bCs/>
          <w:kern w:val="0"/>
          <w:sz w:val="24"/>
        </w:rPr>
        <w:t>专业基础部分</w:t>
      </w:r>
      <w:r>
        <w:rPr>
          <w:rFonts w:hint="eastAsia" w:ascii="Times New Roman" w:hAnsi="Times New Roman" w:eastAsia="宋体" w:cs="Times New Roman"/>
          <w:b/>
          <w:bCs/>
          <w:sz w:val="24"/>
        </w:rPr>
        <w:t>（40分）</w:t>
      </w:r>
      <w:r>
        <w:rPr>
          <w:rFonts w:hint="eastAsia" w:ascii="宋体" w:hAnsi="宋体" w:eastAsia="宋体" w:cs="宋体"/>
          <w:kern w:val="0"/>
          <w:sz w:val="24"/>
        </w:rPr>
        <w:t>主要考察专业基础知识，考试内容</w:t>
      </w:r>
      <w:r>
        <w:rPr>
          <w:rFonts w:hint="eastAsia" w:ascii="Times New Roman" w:hAnsi="Times New Roman" w:eastAsia="宋体" w:cs="Times New Roman"/>
          <w:sz w:val="24"/>
        </w:rPr>
        <w:t>包括一级学科基础题（2</w:t>
      </w:r>
      <w:r>
        <w:rPr>
          <w:rFonts w:ascii="Times New Roman" w:hAnsi="Times New Roman" w:eastAsia="宋体" w:cs="Times New Roman"/>
          <w:sz w:val="24"/>
        </w:rPr>
        <w:t>0</w:t>
      </w:r>
      <w:r>
        <w:rPr>
          <w:rFonts w:hint="eastAsia" w:ascii="Times New Roman" w:hAnsi="Times New Roman" w:eastAsia="宋体" w:cs="Times New Roman"/>
          <w:sz w:val="24"/>
        </w:rPr>
        <w:t>分）和专业方向基础题（20分），</w:t>
      </w:r>
      <w:r>
        <w:rPr>
          <w:rFonts w:hint="eastAsia" w:ascii="宋体" w:hAnsi="宋体" w:eastAsia="宋体" w:cs="宋体"/>
          <w:kern w:val="0"/>
          <w:sz w:val="24"/>
        </w:rPr>
        <w:t>题型以论述题和小论文题为主。笔试时间为</w:t>
      </w:r>
      <w:r>
        <w:rPr>
          <w:rFonts w:ascii="宋体" w:hAnsi="宋体" w:eastAsia="宋体" w:cs="宋体"/>
          <w:kern w:val="0"/>
          <w:sz w:val="24"/>
        </w:rPr>
        <w:t>2小时，考试结束前</w:t>
      </w:r>
      <w:r>
        <w:rPr>
          <w:rFonts w:hint="eastAsia" w:ascii="宋体" w:hAnsi="宋体" w:eastAsia="宋体" w:cs="宋体"/>
          <w:kern w:val="0"/>
          <w:sz w:val="24"/>
        </w:rPr>
        <w:t>15</w:t>
      </w:r>
      <w:r>
        <w:rPr>
          <w:rFonts w:ascii="宋体" w:hAnsi="宋体" w:eastAsia="宋体" w:cs="宋体"/>
          <w:kern w:val="0"/>
          <w:sz w:val="24"/>
        </w:rPr>
        <w:t>分钟，不可交卷。</w:t>
      </w:r>
    </w:p>
    <w:tbl>
      <w:tblPr>
        <w:tblStyle w:val="17"/>
        <w:tblW w:w="9923"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5"/>
        <w:gridCol w:w="1559"/>
        <w:gridCol w:w="2268"/>
        <w:gridCol w:w="4961"/>
      </w:tblGrid>
      <w:tr w14:paraId="745F3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Align w:val="center"/>
          </w:tcPr>
          <w:p w14:paraId="5E65DA8C">
            <w:pPr>
              <w:widowControl/>
              <w:spacing w:before="100" w:beforeAutospacing="1" w:after="100" w:afterAutospacing="1"/>
              <w:jc w:val="center"/>
              <w:rPr>
                <w:rFonts w:ascii="Times New Roman" w:hAnsi="Times New Roman" w:eastAsia="Times New Roman" w:cs="Times New Roman"/>
                <w:b/>
                <w:kern w:val="0"/>
                <w:sz w:val="18"/>
                <w:szCs w:val="18"/>
              </w:rPr>
            </w:pPr>
            <w:r>
              <w:rPr>
                <w:rFonts w:hint="eastAsia" w:ascii="宋体" w:hAnsi="宋体" w:eastAsia="宋体" w:cs="宋体"/>
                <w:b/>
                <w:kern w:val="0"/>
                <w:sz w:val="18"/>
                <w:szCs w:val="18"/>
              </w:rPr>
              <w:t>综合考核</w:t>
            </w:r>
            <w:r>
              <w:rPr>
                <w:rFonts w:ascii="宋体" w:hAnsi="宋体" w:eastAsia="宋体" w:cs="宋体"/>
                <w:b/>
                <w:kern w:val="0"/>
                <w:sz w:val="18"/>
                <w:szCs w:val="18"/>
              </w:rPr>
              <w:br w:type="textWrapping"/>
            </w:r>
            <w:r>
              <w:rPr>
                <w:rFonts w:hint="eastAsia" w:ascii="宋体" w:hAnsi="宋体" w:eastAsia="宋体" w:cs="宋体"/>
                <w:b/>
                <w:kern w:val="0"/>
                <w:sz w:val="18"/>
                <w:szCs w:val="18"/>
              </w:rPr>
              <w:t>分组</w:t>
            </w:r>
          </w:p>
        </w:tc>
        <w:tc>
          <w:tcPr>
            <w:tcW w:w="1559" w:type="dxa"/>
            <w:vAlign w:val="center"/>
          </w:tcPr>
          <w:p w14:paraId="7CB89B69">
            <w:pPr>
              <w:widowControl/>
              <w:spacing w:before="100" w:beforeAutospacing="1" w:after="100" w:afterAutospacing="1"/>
              <w:jc w:val="center"/>
              <w:rPr>
                <w:rFonts w:ascii="Times New Roman" w:hAnsi="Times New Roman" w:eastAsia="Times New Roman" w:cs="Times New Roman"/>
                <w:b/>
                <w:kern w:val="0"/>
                <w:sz w:val="18"/>
                <w:szCs w:val="18"/>
              </w:rPr>
            </w:pPr>
            <w:r>
              <w:rPr>
                <w:rFonts w:hint="eastAsia" w:ascii="宋体" w:hAnsi="宋体" w:eastAsia="宋体" w:cs="宋体"/>
                <w:b/>
                <w:kern w:val="0"/>
                <w:sz w:val="18"/>
                <w:szCs w:val="18"/>
              </w:rPr>
              <w:t>考试科目</w:t>
            </w:r>
          </w:p>
        </w:tc>
        <w:tc>
          <w:tcPr>
            <w:tcW w:w="2268" w:type="dxa"/>
            <w:vAlign w:val="center"/>
          </w:tcPr>
          <w:p w14:paraId="77258A9D">
            <w:pPr>
              <w:widowControl/>
              <w:spacing w:before="100" w:beforeAutospacing="1" w:after="100" w:afterAutospacing="1"/>
              <w:jc w:val="center"/>
              <w:rPr>
                <w:rFonts w:ascii="Times New Roman" w:hAnsi="Times New Roman" w:eastAsia="Times New Roman" w:cs="Times New Roman"/>
                <w:b/>
                <w:kern w:val="0"/>
                <w:sz w:val="18"/>
                <w:szCs w:val="18"/>
              </w:rPr>
            </w:pPr>
            <w:r>
              <w:rPr>
                <w:rFonts w:hint="eastAsia" w:ascii="宋体" w:hAnsi="宋体" w:eastAsia="宋体" w:cs="宋体"/>
                <w:b/>
                <w:kern w:val="0"/>
                <w:sz w:val="18"/>
                <w:szCs w:val="18"/>
              </w:rPr>
              <w:t>学科专业方向</w:t>
            </w:r>
          </w:p>
        </w:tc>
        <w:tc>
          <w:tcPr>
            <w:tcW w:w="4961" w:type="dxa"/>
            <w:vAlign w:val="center"/>
          </w:tcPr>
          <w:p w14:paraId="5F19E19E">
            <w:pPr>
              <w:widowControl/>
              <w:spacing w:before="100" w:beforeAutospacing="1" w:after="100" w:afterAutospacing="1"/>
              <w:jc w:val="center"/>
              <w:rPr>
                <w:rFonts w:ascii="Times New Roman" w:hAnsi="Times New Roman" w:eastAsia="Times New Roman" w:cs="Times New Roman"/>
                <w:b/>
                <w:kern w:val="0"/>
                <w:sz w:val="18"/>
                <w:szCs w:val="18"/>
              </w:rPr>
            </w:pPr>
            <w:r>
              <w:rPr>
                <w:rFonts w:ascii="Times New Roman" w:hAnsi="Times New Roman" w:eastAsia="宋体" w:cs="Times New Roman"/>
                <w:b/>
                <w:kern w:val="0"/>
                <w:sz w:val="18"/>
                <w:szCs w:val="18"/>
              </w:rPr>
              <w:t>参考书目</w:t>
            </w:r>
          </w:p>
        </w:tc>
      </w:tr>
      <w:tr w14:paraId="37A7E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35" w:type="dxa"/>
            <w:vMerge w:val="restart"/>
            <w:vAlign w:val="center"/>
          </w:tcPr>
          <w:p w14:paraId="1863BEAC">
            <w:pPr>
              <w:widowControl/>
              <w:spacing w:before="100" w:beforeAutospacing="1" w:after="100" w:afterAutospacing="1"/>
              <w:jc w:val="center"/>
              <w:rPr>
                <w:rFonts w:ascii="宋体" w:hAnsi="宋体" w:eastAsia="宋体" w:cs="宋体"/>
                <w:kern w:val="0"/>
                <w:sz w:val="18"/>
                <w:szCs w:val="18"/>
              </w:rPr>
            </w:pPr>
            <w:r>
              <w:rPr>
                <w:rFonts w:hint="eastAsia" w:ascii="宋体" w:hAnsi="宋体" w:eastAsia="宋体" w:cs="宋体"/>
                <w:kern w:val="0"/>
                <w:sz w:val="18"/>
                <w:szCs w:val="18"/>
              </w:rPr>
              <w:t>管理科学与工程组</w:t>
            </w:r>
          </w:p>
          <w:p w14:paraId="5F73EA8E">
            <w:pPr>
              <w:widowControl/>
              <w:spacing w:before="100" w:beforeAutospacing="1" w:after="100" w:afterAutospacing="1"/>
              <w:jc w:val="center"/>
              <w:rPr>
                <w:rFonts w:ascii="Times New Roman" w:hAnsi="Times New Roman" w:eastAsia="Times New Roman" w:cs="Times New Roman"/>
                <w:kern w:val="0"/>
                <w:sz w:val="18"/>
                <w:szCs w:val="18"/>
              </w:rPr>
            </w:pPr>
          </w:p>
        </w:tc>
        <w:tc>
          <w:tcPr>
            <w:tcW w:w="1559" w:type="dxa"/>
            <w:vMerge w:val="restart"/>
            <w:vAlign w:val="center"/>
          </w:tcPr>
          <w:p w14:paraId="14EB4CAF">
            <w:pPr>
              <w:widowControl/>
              <w:spacing w:line="360" w:lineRule="auto"/>
              <w:jc w:val="center"/>
              <w:rPr>
                <w:rFonts w:ascii="宋体" w:hAnsi="宋体" w:eastAsia="宋体" w:cs="宋体"/>
                <w:kern w:val="0"/>
                <w:sz w:val="18"/>
                <w:szCs w:val="18"/>
              </w:rPr>
            </w:pPr>
            <w:r>
              <w:rPr>
                <w:rFonts w:hint="eastAsia" w:ascii="宋体" w:hAnsi="宋体" w:eastAsia="宋体" w:cs="宋体"/>
                <w:kern w:val="0"/>
                <w:sz w:val="18"/>
                <w:szCs w:val="18"/>
              </w:rPr>
              <w:t>科学素养</w:t>
            </w:r>
          </w:p>
          <w:p w14:paraId="745629E1">
            <w:pPr>
              <w:widowControl/>
              <w:spacing w:line="360" w:lineRule="auto"/>
              <w:jc w:val="center"/>
              <w:rPr>
                <w:rFonts w:ascii="宋体" w:hAnsi="宋体" w:eastAsia="宋体" w:cs="宋体"/>
                <w:kern w:val="0"/>
                <w:sz w:val="18"/>
                <w:szCs w:val="18"/>
              </w:rPr>
            </w:pPr>
            <w:r>
              <w:rPr>
                <w:rFonts w:hint="eastAsia" w:ascii="宋体" w:hAnsi="宋体" w:eastAsia="宋体" w:cs="宋体"/>
                <w:kern w:val="0"/>
                <w:sz w:val="18"/>
                <w:szCs w:val="18"/>
              </w:rPr>
              <w:t>+</w:t>
            </w:r>
          </w:p>
          <w:p w14:paraId="69ACEAC3">
            <w:pPr>
              <w:widowControl/>
              <w:spacing w:line="360" w:lineRule="auto"/>
              <w:jc w:val="center"/>
              <w:rPr>
                <w:rFonts w:ascii="宋体" w:hAnsi="宋体" w:eastAsia="宋体" w:cs="宋体"/>
                <w:kern w:val="0"/>
                <w:sz w:val="18"/>
                <w:szCs w:val="18"/>
              </w:rPr>
            </w:pPr>
            <w:r>
              <w:rPr>
                <w:rFonts w:hint="eastAsia" w:ascii="宋体" w:hAnsi="宋体" w:eastAsia="宋体" w:cs="宋体"/>
                <w:kern w:val="0"/>
                <w:sz w:val="18"/>
                <w:szCs w:val="18"/>
              </w:rPr>
              <w:t>英语</w:t>
            </w:r>
          </w:p>
          <w:p w14:paraId="2825675E">
            <w:pPr>
              <w:widowControl/>
              <w:spacing w:line="360" w:lineRule="auto"/>
              <w:jc w:val="center"/>
              <w:rPr>
                <w:rFonts w:ascii="宋体" w:hAnsi="宋体" w:eastAsia="宋体" w:cs="宋体"/>
                <w:kern w:val="0"/>
                <w:sz w:val="18"/>
                <w:szCs w:val="18"/>
              </w:rPr>
            </w:pPr>
            <w:r>
              <w:rPr>
                <w:rFonts w:hint="eastAsia" w:ascii="宋体" w:hAnsi="宋体" w:eastAsia="宋体" w:cs="宋体"/>
                <w:kern w:val="0"/>
                <w:sz w:val="18"/>
                <w:szCs w:val="18"/>
              </w:rPr>
              <w:t>+</w:t>
            </w:r>
          </w:p>
          <w:p w14:paraId="6A3E441A">
            <w:pPr>
              <w:widowControl/>
              <w:spacing w:line="360" w:lineRule="auto"/>
              <w:jc w:val="center"/>
              <w:rPr>
                <w:rFonts w:ascii="Times New Roman" w:hAnsi="Times New Roman" w:eastAsia="Times New Roman" w:cs="Times New Roman"/>
                <w:kern w:val="0"/>
                <w:sz w:val="18"/>
                <w:szCs w:val="18"/>
              </w:rPr>
            </w:pPr>
            <w:r>
              <w:rPr>
                <w:rFonts w:hint="eastAsia" w:ascii="宋体" w:hAnsi="宋体" w:eastAsia="宋体" w:cs="宋体"/>
                <w:kern w:val="0"/>
                <w:sz w:val="18"/>
                <w:szCs w:val="18"/>
              </w:rPr>
              <w:t>管理科学基础（含</w:t>
            </w:r>
            <w:r>
              <w:rPr>
                <w:rFonts w:ascii="Times New Roman" w:hAnsi="Times New Roman" w:eastAsia="宋体" w:cs="Times New Roman"/>
                <w:sz w:val="18"/>
                <w:szCs w:val="18"/>
              </w:rPr>
              <w:t>管理经济学、应用统计学/数据科学和运筹学</w:t>
            </w:r>
          </w:p>
        </w:tc>
        <w:tc>
          <w:tcPr>
            <w:tcW w:w="2268" w:type="dxa"/>
            <w:vAlign w:val="center"/>
          </w:tcPr>
          <w:p w14:paraId="1DD647DA">
            <w:pPr>
              <w:widowControl/>
              <w:spacing w:before="100" w:beforeAutospacing="1" w:after="100" w:afterAutospacing="1"/>
              <w:jc w:val="left"/>
              <w:rPr>
                <w:rFonts w:ascii="Times New Roman" w:hAnsi="Times New Roman" w:eastAsia="Times New Roman" w:cs="Times New Roman"/>
                <w:kern w:val="0"/>
                <w:sz w:val="18"/>
                <w:szCs w:val="18"/>
              </w:rPr>
            </w:pPr>
            <w:r>
              <w:rPr>
                <w:rFonts w:hint="eastAsia" w:ascii="宋体" w:hAnsi="宋体" w:eastAsia="宋体" w:cs="宋体"/>
                <w:kern w:val="0"/>
                <w:sz w:val="18"/>
                <w:szCs w:val="18"/>
              </w:rPr>
              <w:t>复杂系统的建模、优化与可持续运营管理</w:t>
            </w:r>
          </w:p>
        </w:tc>
        <w:tc>
          <w:tcPr>
            <w:tcW w:w="4961" w:type="dxa"/>
            <w:vMerge w:val="restart"/>
            <w:vAlign w:val="center"/>
          </w:tcPr>
          <w:p w14:paraId="7421758E">
            <w:pPr>
              <w:widowControl/>
              <w:spacing w:before="100" w:beforeAutospacing="1" w:after="100" w:afterAutospacing="1"/>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管理经济学：朱善利.微观经济学（第3版）[M].北京大学出版社, 2007.</w:t>
            </w:r>
          </w:p>
          <w:p w14:paraId="34A2F918">
            <w:pPr>
              <w:widowControl/>
              <w:spacing w:before="100" w:beforeAutospacing="1" w:after="100" w:afterAutospacing="1"/>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运筹学：[1]</w:t>
            </w:r>
            <w:r>
              <w:rPr>
                <w:rFonts w:ascii="Times New Roman" w:hAnsi="Times New Roman" w:cs="Times New Roman"/>
                <w:sz w:val="18"/>
                <w:szCs w:val="18"/>
              </w:rPr>
              <w:t xml:space="preserve"> </w:t>
            </w:r>
            <w:r>
              <w:rPr>
                <w:rFonts w:ascii="Times New Roman" w:hAnsi="Times New Roman" w:eastAsia="宋体" w:cs="Times New Roman"/>
                <w:kern w:val="0"/>
                <w:sz w:val="18"/>
                <w:szCs w:val="18"/>
              </w:rPr>
              <w:t>陈宝林.最优化理论与算法.第2版[M].清华大学出版社,2005.[2]</w:t>
            </w:r>
            <w:r>
              <w:rPr>
                <w:rFonts w:ascii="Times New Roman" w:hAnsi="Times New Roman" w:cs="Times New Roman"/>
                <w:sz w:val="18"/>
                <w:szCs w:val="18"/>
              </w:rPr>
              <w:t xml:space="preserve"> </w:t>
            </w:r>
            <w:r>
              <w:rPr>
                <w:rFonts w:ascii="Times New Roman" w:hAnsi="Times New Roman" w:eastAsia="宋体" w:cs="Times New Roman"/>
                <w:kern w:val="0"/>
                <w:sz w:val="18"/>
                <w:szCs w:val="18"/>
              </w:rPr>
              <w:t>黄红选,韩继业.数学规划[M].清华大学出版社, 2006.</w:t>
            </w:r>
          </w:p>
          <w:p w14:paraId="14FAEDA7">
            <w:pPr>
              <w:widowControl/>
              <w:spacing w:before="100" w:beforeAutospacing="1" w:after="100" w:afterAutospacing="1"/>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应用统计与数据科学：[1]</w:t>
            </w:r>
            <w:r>
              <w:rPr>
                <w:rFonts w:ascii="Times New Roman" w:hAnsi="Times New Roman" w:cs="Times New Roman"/>
                <w:sz w:val="18"/>
                <w:szCs w:val="18"/>
              </w:rPr>
              <w:t xml:space="preserve"> </w:t>
            </w:r>
            <w:r>
              <w:rPr>
                <w:rFonts w:ascii="Times New Roman" w:hAnsi="Times New Roman" w:eastAsia="宋体" w:cs="Times New Roman"/>
                <w:kern w:val="0"/>
                <w:sz w:val="18"/>
                <w:szCs w:val="18"/>
              </w:rPr>
              <w:t>周志华.机器学习[M].清华大学出版社, 2020. [2] 陈封能，迈克尔·斯坦巴赫.数据挖掘导论（原书第2版）[M].机械工业出版社, 2019.</w:t>
            </w:r>
          </w:p>
        </w:tc>
      </w:tr>
      <w:tr w14:paraId="36EFA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35" w:type="dxa"/>
            <w:vMerge w:val="continue"/>
            <w:vAlign w:val="center"/>
          </w:tcPr>
          <w:p w14:paraId="060DE213">
            <w:pPr>
              <w:widowControl/>
              <w:spacing w:before="100" w:beforeAutospacing="1" w:after="100" w:afterAutospacing="1"/>
              <w:jc w:val="center"/>
              <w:rPr>
                <w:rFonts w:ascii="Times New Roman" w:hAnsi="Times New Roman" w:eastAsia="Times New Roman" w:cs="Times New Roman"/>
                <w:kern w:val="0"/>
                <w:sz w:val="18"/>
                <w:szCs w:val="18"/>
              </w:rPr>
            </w:pPr>
          </w:p>
        </w:tc>
        <w:tc>
          <w:tcPr>
            <w:tcW w:w="1559" w:type="dxa"/>
            <w:vMerge w:val="continue"/>
            <w:vAlign w:val="center"/>
          </w:tcPr>
          <w:p w14:paraId="6B11466C">
            <w:pPr>
              <w:widowControl/>
              <w:spacing w:before="100" w:beforeAutospacing="1" w:after="100" w:afterAutospacing="1"/>
              <w:jc w:val="center"/>
              <w:rPr>
                <w:rFonts w:ascii="Times New Roman" w:hAnsi="Times New Roman" w:eastAsia="Times New Roman" w:cs="Times New Roman"/>
                <w:kern w:val="0"/>
                <w:sz w:val="18"/>
                <w:szCs w:val="18"/>
              </w:rPr>
            </w:pPr>
          </w:p>
        </w:tc>
        <w:tc>
          <w:tcPr>
            <w:tcW w:w="2268" w:type="dxa"/>
            <w:vAlign w:val="center"/>
          </w:tcPr>
          <w:p w14:paraId="19936E89">
            <w:pPr>
              <w:widowControl/>
              <w:spacing w:before="100" w:beforeAutospacing="1" w:after="100" w:afterAutospacing="1"/>
              <w:jc w:val="left"/>
              <w:rPr>
                <w:rFonts w:ascii="Times New Roman" w:hAnsi="Times New Roman" w:eastAsia="Times New Roman" w:cs="Times New Roman"/>
                <w:kern w:val="0"/>
                <w:sz w:val="18"/>
                <w:szCs w:val="18"/>
              </w:rPr>
            </w:pPr>
            <w:r>
              <w:rPr>
                <w:rFonts w:hint="eastAsia" w:ascii="宋体" w:hAnsi="宋体" w:eastAsia="宋体" w:cs="宋体"/>
                <w:kern w:val="0"/>
                <w:sz w:val="18"/>
                <w:szCs w:val="18"/>
              </w:rPr>
              <w:t>人机协同智慧管理与决策</w:t>
            </w:r>
          </w:p>
        </w:tc>
        <w:tc>
          <w:tcPr>
            <w:tcW w:w="4961" w:type="dxa"/>
            <w:vMerge w:val="continue"/>
            <w:vAlign w:val="center"/>
          </w:tcPr>
          <w:p w14:paraId="4CE4157C">
            <w:pPr>
              <w:widowControl/>
              <w:spacing w:before="100" w:beforeAutospacing="1" w:after="100" w:afterAutospacing="1"/>
              <w:jc w:val="left"/>
              <w:rPr>
                <w:rFonts w:ascii="Times New Roman" w:hAnsi="Times New Roman" w:eastAsia="Times New Roman" w:cs="Times New Roman"/>
                <w:kern w:val="0"/>
                <w:sz w:val="18"/>
                <w:szCs w:val="18"/>
              </w:rPr>
            </w:pPr>
          </w:p>
        </w:tc>
      </w:tr>
      <w:tr w14:paraId="7ACC5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35" w:type="dxa"/>
            <w:vMerge w:val="continue"/>
            <w:vAlign w:val="center"/>
          </w:tcPr>
          <w:p w14:paraId="0E7E72B3">
            <w:pPr>
              <w:widowControl/>
              <w:spacing w:before="100" w:beforeAutospacing="1" w:after="100" w:afterAutospacing="1"/>
              <w:jc w:val="center"/>
              <w:rPr>
                <w:rFonts w:ascii="Times New Roman" w:hAnsi="Times New Roman" w:eastAsia="Times New Roman" w:cs="Times New Roman"/>
                <w:kern w:val="0"/>
                <w:sz w:val="18"/>
                <w:szCs w:val="18"/>
              </w:rPr>
            </w:pPr>
          </w:p>
        </w:tc>
        <w:tc>
          <w:tcPr>
            <w:tcW w:w="1559" w:type="dxa"/>
            <w:vMerge w:val="continue"/>
            <w:vAlign w:val="center"/>
          </w:tcPr>
          <w:p w14:paraId="09217B80">
            <w:pPr>
              <w:widowControl/>
              <w:spacing w:before="100" w:beforeAutospacing="1" w:after="100" w:afterAutospacing="1"/>
              <w:jc w:val="center"/>
              <w:rPr>
                <w:rFonts w:ascii="Times New Roman" w:hAnsi="Times New Roman" w:eastAsia="Times New Roman" w:cs="Times New Roman"/>
                <w:kern w:val="0"/>
                <w:sz w:val="18"/>
                <w:szCs w:val="18"/>
              </w:rPr>
            </w:pPr>
          </w:p>
        </w:tc>
        <w:tc>
          <w:tcPr>
            <w:tcW w:w="2268" w:type="dxa"/>
            <w:vAlign w:val="center"/>
          </w:tcPr>
          <w:p w14:paraId="67A306DF">
            <w:pPr>
              <w:widowControl/>
              <w:spacing w:before="100" w:beforeAutospacing="1" w:after="100" w:afterAutospacing="1"/>
              <w:jc w:val="left"/>
              <w:rPr>
                <w:rFonts w:ascii="Times New Roman" w:hAnsi="Times New Roman" w:eastAsia="Times New Roman" w:cs="Times New Roman"/>
                <w:kern w:val="0"/>
                <w:sz w:val="18"/>
                <w:szCs w:val="18"/>
              </w:rPr>
            </w:pPr>
            <w:r>
              <w:rPr>
                <w:rFonts w:hint="eastAsia" w:ascii="宋体" w:hAnsi="宋体" w:eastAsia="宋体" w:cs="宋体"/>
                <w:kern w:val="0"/>
                <w:sz w:val="18"/>
                <w:szCs w:val="18"/>
              </w:rPr>
              <w:t>综合交通与智慧物流管理</w:t>
            </w:r>
          </w:p>
        </w:tc>
        <w:tc>
          <w:tcPr>
            <w:tcW w:w="4961" w:type="dxa"/>
            <w:vMerge w:val="continue"/>
            <w:vAlign w:val="center"/>
          </w:tcPr>
          <w:p w14:paraId="76E7F176">
            <w:pPr>
              <w:widowControl/>
              <w:spacing w:before="100" w:beforeAutospacing="1" w:after="100" w:afterAutospacing="1"/>
              <w:jc w:val="left"/>
              <w:rPr>
                <w:rFonts w:ascii="Times New Roman" w:hAnsi="Times New Roman" w:eastAsia="Times New Roman" w:cs="Times New Roman"/>
                <w:kern w:val="0"/>
                <w:sz w:val="18"/>
                <w:szCs w:val="18"/>
              </w:rPr>
            </w:pPr>
          </w:p>
        </w:tc>
      </w:tr>
      <w:tr w14:paraId="51859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35" w:type="dxa"/>
            <w:vMerge w:val="continue"/>
            <w:vAlign w:val="center"/>
          </w:tcPr>
          <w:p w14:paraId="744F764F">
            <w:pPr>
              <w:widowControl/>
              <w:spacing w:before="100" w:beforeAutospacing="1" w:after="100" w:afterAutospacing="1"/>
              <w:jc w:val="center"/>
              <w:rPr>
                <w:rFonts w:ascii="Times New Roman" w:hAnsi="Times New Roman" w:eastAsia="Times New Roman" w:cs="Times New Roman"/>
                <w:kern w:val="0"/>
                <w:sz w:val="18"/>
                <w:szCs w:val="18"/>
              </w:rPr>
            </w:pPr>
          </w:p>
        </w:tc>
        <w:tc>
          <w:tcPr>
            <w:tcW w:w="1559" w:type="dxa"/>
            <w:vMerge w:val="continue"/>
            <w:vAlign w:val="center"/>
          </w:tcPr>
          <w:p w14:paraId="389C33DB">
            <w:pPr>
              <w:widowControl/>
              <w:spacing w:before="100" w:beforeAutospacing="1" w:after="100" w:afterAutospacing="1"/>
              <w:jc w:val="center"/>
              <w:rPr>
                <w:rFonts w:ascii="Times New Roman" w:hAnsi="Times New Roman" w:eastAsia="Times New Roman" w:cs="Times New Roman"/>
                <w:kern w:val="0"/>
                <w:sz w:val="18"/>
                <w:szCs w:val="18"/>
              </w:rPr>
            </w:pPr>
          </w:p>
        </w:tc>
        <w:tc>
          <w:tcPr>
            <w:tcW w:w="2268" w:type="dxa"/>
            <w:vAlign w:val="center"/>
          </w:tcPr>
          <w:p w14:paraId="02816760">
            <w:pPr>
              <w:widowControl/>
              <w:spacing w:before="100" w:beforeAutospacing="1" w:after="100" w:afterAutospacing="1"/>
              <w:jc w:val="left"/>
              <w:rPr>
                <w:rFonts w:ascii="Times New Roman" w:hAnsi="Times New Roman" w:eastAsia="Times New Roman" w:cs="Times New Roman"/>
                <w:kern w:val="0"/>
                <w:sz w:val="18"/>
                <w:szCs w:val="18"/>
              </w:rPr>
            </w:pPr>
            <w:r>
              <w:rPr>
                <w:rFonts w:hint="eastAsia" w:ascii="宋体" w:hAnsi="宋体" w:eastAsia="宋体" w:cs="宋体"/>
                <w:kern w:val="0"/>
                <w:sz w:val="18"/>
                <w:szCs w:val="18"/>
              </w:rPr>
              <w:t>韧性城市智慧运营与应急管理</w:t>
            </w:r>
          </w:p>
        </w:tc>
        <w:tc>
          <w:tcPr>
            <w:tcW w:w="4961" w:type="dxa"/>
            <w:vMerge w:val="continue"/>
            <w:vAlign w:val="center"/>
          </w:tcPr>
          <w:p w14:paraId="17295F27">
            <w:pPr>
              <w:widowControl/>
              <w:spacing w:before="100" w:beforeAutospacing="1" w:after="100" w:afterAutospacing="1"/>
              <w:jc w:val="left"/>
              <w:rPr>
                <w:rFonts w:ascii="Times New Roman" w:hAnsi="Times New Roman" w:eastAsia="Times New Roman" w:cs="Times New Roman"/>
                <w:kern w:val="0"/>
                <w:sz w:val="18"/>
                <w:szCs w:val="18"/>
              </w:rPr>
            </w:pPr>
          </w:p>
        </w:tc>
      </w:tr>
      <w:tr w14:paraId="0B3E4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35" w:type="dxa"/>
            <w:vMerge w:val="continue"/>
            <w:vAlign w:val="center"/>
          </w:tcPr>
          <w:p w14:paraId="0F0CC87C">
            <w:pPr>
              <w:widowControl/>
              <w:spacing w:before="100" w:beforeAutospacing="1" w:after="100" w:afterAutospacing="1"/>
              <w:jc w:val="center"/>
              <w:rPr>
                <w:rFonts w:ascii="Times New Roman" w:hAnsi="Times New Roman" w:eastAsia="Times New Roman" w:cs="Times New Roman"/>
                <w:kern w:val="0"/>
                <w:sz w:val="18"/>
                <w:szCs w:val="18"/>
              </w:rPr>
            </w:pPr>
          </w:p>
        </w:tc>
        <w:tc>
          <w:tcPr>
            <w:tcW w:w="1559" w:type="dxa"/>
            <w:vMerge w:val="continue"/>
            <w:vAlign w:val="center"/>
          </w:tcPr>
          <w:p w14:paraId="321F63C1">
            <w:pPr>
              <w:widowControl/>
              <w:spacing w:before="100" w:beforeAutospacing="1" w:after="100" w:afterAutospacing="1"/>
              <w:jc w:val="center"/>
              <w:rPr>
                <w:rFonts w:ascii="Times New Roman" w:hAnsi="Times New Roman" w:eastAsia="Times New Roman" w:cs="Times New Roman"/>
                <w:kern w:val="0"/>
                <w:sz w:val="18"/>
                <w:szCs w:val="18"/>
              </w:rPr>
            </w:pPr>
          </w:p>
        </w:tc>
        <w:tc>
          <w:tcPr>
            <w:tcW w:w="2268" w:type="dxa"/>
            <w:vAlign w:val="center"/>
          </w:tcPr>
          <w:p w14:paraId="38405EFE">
            <w:pPr>
              <w:widowControl/>
              <w:spacing w:before="100" w:beforeAutospacing="1" w:after="100" w:afterAutospacing="1"/>
              <w:jc w:val="left"/>
              <w:rPr>
                <w:rFonts w:ascii="Times New Roman" w:hAnsi="Times New Roman" w:eastAsia="Times New Roman" w:cs="Times New Roman"/>
                <w:kern w:val="0"/>
                <w:sz w:val="18"/>
                <w:szCs w:val="18"/>
              </w:rPr>
            </w:pPr>
            <w:r>
              <w:rPr>
                <w:rFonts w:hint="eastAsia" w:ascii="宋体" w:hAnsi="宋体" w:eastAsia="宋体" w:cs="宋体"/>
                <w:kern w:val="0"/>
                <w:sz w:val="18"/>
                <w:szCs w:val="18"/>
              </w:rPr>
              <w:t>先进装备制造业数智化及技术创新</w:t>
            </w:r>
          </w:p>
        </w:tc>
        <w:tc>
          <w:tcPr>
            <w:tcW w:w="4961" w:type="dxa"/>
            <w:vMerge w:val="continue"/>
            <w:vAlign w:val="center"/>
          </w:tcPr>
          <w:p w14:paraId="4A4868F8">
            <w:pPr>
              <w:widowControl/>
              <w:spacing w:before="100" w:beforeAutospacing="1" w:after="100" w:afterAutospacing="1"/>
              <w:jc w:val="left"/>
              <w:rPr>
                <w:rFonts w:ascii="Times New Roman" w:hAnsi="Times New Roman" w:eastAsia="Times New Roman" w:cs="Times New Roman"/>
                <w:kern w:val="0"/>
                <w:sz w:val="18"/>
                <w:szCs w:val="18"/>
              </w:rPr>
            </w:pPr>
          </w:p>
        </w:tc>
      </w:tr>
      <w:tr w14:paraId="0FD54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trPr>
        <w:tc>
          <w:tcPr>
            <w:tcW w:w="1135" w:type="dxa"/>
            <w:vMerge w:val="restart"/>
            <w:vAlign w:val="center"/>
          </w:tcPr>
          <w:p w14:paraId="214A186F">
            <w:pPr>
              <w:widowControl/>
              <w:spacing w:before="100" w:beforeAutospacing="1" w:after="100" w:afterAutospacing="1"/>
              <w:jc w:val="center"/>
              <w:rPr>
                <w:rFonts w:ascii="Times New Roman" w:hAnsi="Times New Roman" w:eastAsia="宋体" w:cs="Times New Roman"/>
                <w:kern w:val="0"/>
                <w:sz w:val="18"/>
                <w:szCs w:val="18"/>
              </w:rPr>
            </w:pPr>
            <w:r>
              <w:rPr>
                <w:rFonts w:hint="eastAsia" w:ascii="宋体" w:hAnsi="宋体" w:eastAsia="宋体" w:cs="宋体"/>
                <w:kern w:val="0"/>
                <w:sz w:val="18"/>
                <w:szCs w:val="18"/>
              </w:rPr>
              <w:t>应用经济学组</w:t>
            </w:r>
          </w:p>
        </w:tc>
        <w:tc>
          <w:tcPr>
            <w:tcW w:w="1559" w:type="dxa"/>
            <w:vMerge w:val="restart"/>
            <w:vAlign w:val="center"/>
          </w:tcPr>
          <w:p w14:paraId="1532B321">
            <w:pPr>
              <w:widowControl/>
              <w:spacing w:line="360" w:lineRule="auto"/>
              <w:jc w:val="center"/>
              <w:rPr>
                <w:rFonts w:ascii="宋体" w:hAnsi="宋体" w:eastAsia="宋体" w:cs="宋体"/>
                <w:kern w:val="0"/>
                <w:sz w:val="18"/>
                <w:szCs w:val="18"/>
              </w:rPr>
            </w:pPr>
            <w:r>
              <w:rPr>
                <w:rFonts w:hint="eastAsia" w:ascii="宋体" w:hAnsi="宋体" w:eastAsia="宋体" w:cs="宋体"/>
                <w:kern w:val="0"/>
                <w:sz w:val="18"/>
                <w:szCs w:val="18"/>
              </w:rPr>
              <w:t>科学素养</w:t>
            </w:r>
          </w:p>
          <w:p w14:paraId="766D36E9">
            <w:pPr>
              <w:widowControl/>
              <w:spacing w:line="360" w:lineRule="auto"/>
              <w:jc w:val="center"/>
              <w:rPr>
                <w:rFonts w:ascii="宋体" w:hAnsi="宋体" w:eastAsia="宋体" w:cs="宋体"/>
                <w:kern w:val="0"/>
                <w:sz w:val="18"/>
                <w:szCs w:val="18"/>
              </w:rPr>
            </w:pPr>
            <w:r>
              <w:rPr>
                <w:rFonts w:hint="eastAsia" w:ascii="宋体" w:hAnsi="宋体" w:eastAsia="宋体" w:cs="宋体"/>
                <w:kern w:val="0"/>
                <w:sz w:val="18"/>
                <w:szCs w:val="18"/>
              </w:rPr>
              <w:t>+</w:t>
            </w:r>
          </w:p>
          <w:p w14:paraId="4874EE7E">
            <w:pPr>
              <w:widowControl/>
              <w:spacing w:line="360" w:lineRule="auto"/>
              <w:jc w:val="center"/>
              <w:rPr>
                <w:rFonts w:ascii="宋体" w:hAnsi="宋体" w:eastAsia="宋体" w:cs="宋体"/>
                <w:kern w:val="0"/>
                <w:sz w:val="18"/>
                <w:szCs w:val="18"/>
              </w:rPr>
            </w:pPr>
            <w:r>
              <w:rPr>
                <w:rFonts w:hint="eastAsia" w:ascii="宋体" w:hAnsi="宋体" w:eastAsia="宋体" w:cs="宋体"/>
                <w:kern w:val="0"/>
                <w:sz w:val="18"/>
                <w:szCs w:val="18"/>
              </w:rPr>
              <w:t>英语</w:t>
            </w:r>
          </w:p>
          <w:p w14:paraId="61591C40">
            <w:pPr>
              <w:widowControl/>
              <w:spacing w:line="360" w:lineRule="auto"/>
              <w:jc w:val="center"/>
              <w:rPr>
                <w:rFonts w:ascii="宋体" w:hAnsi="宋体" w:eastAsia="宋体" w:cs="宋体"/>
                <w:kern w:val="0"/>
                <w:sz w:val="18"/>
                <w:szCs w:val="18"/>
              </w:rPr>
            </w:pPr>
            <w:r>
              <w:rPr>
                <w:rFonts w:hint="eastAsia" w:ascii="宋体" w:hAnsi="宋体" w:eastAsia="宋体" w:cs="宋体"/>
                <w:kern w:val="0"/>
                <w:sz w:val="18"/>
                <w:szCs w:val="18"/>
              </w:rPr>
              <w:t>+</w:t>
            </w:r>
          </w:p>
          <w:p w14:paraId="0EB33E17">
            <w:pPr>
              <w:widowControl/>
              <w:spacing w:line="360" w:lineRule="auto"/>
              <w:jc w:val="center"/>
              <w:rPr>
                <w:rFonts w:ascii="Times New Roman" w:hAnsi="Times New Roman" w:eastAsia="Times New Roman" w:cs="Times New Roman"/>
                <w:kern w:val="0"/>
                <w:sz w:val="18"/>
                <w:szCs w:val="18"/>
              </w:rPr>
            </w:pPr>
            <w:r>
              <w:rPr>
                <w:rFonts w:hint="eastAsia" w:ascii="宋体" w:hAnsi="宋体" w:eastAsia="宋体" w:cs="宋体"/>
                <w:kern w:val="0"/>
                <w:sz w:val="18"/>
                <w:szCs w:val="18"/>
              </w:rPr>
              <w:t>经济学基础（含微观经济学、宏观经济学、计量经济学）</w:t>
            </w:r>
          </w:p>
        </w:tc>
        <w:tc>
          <w:tcPr>
            <w:tcW w:w="2268" w:type="dxa"/>
            <w:vAlign w:val="center"/>
          </w:tcPr>
          <w:p w14:paraId="24CB69A3">
            <w:pPr>
              <w:widowControl/>
              <w:spacing w:before="100" w:beforeAutospacing="1" w:after="100" w:afterAutospacing="1"/>
              <w:jc w:val="left"/>
              <w:rPr>
                <w:rFonts w:ascii="宋体" w:hAnsi="宋体" w:eastAsia="宋体" w:cs="宋体"/>
                <w:kern w:val="0"/>
                <w:sz w:val="18"/>
                <w:szCs w:val="18"/>
              </w:rPr>
            </w:pPr>
            <w:r>
              <w:rPr>
                <w:rFonts w:hint="eastAsia" w:ascii="宋体" w:hAnsi="宋体" w:eastAsia="宋体" w:cs="宋体"/>
                <w:kern w:val="0"/>
                <w:sz w:val="18"/>
                <w:szCs w:val="18"/>
              </w:rPr>
              <w:t>低碳经济</w:t>
            </w:r>
            <w:bookmarkStart w:id="0" w:name="_GoBack"/>
            <w:bookmarkEnd w:id="0"/>
          </w:p>
        </w:tc>
        <w:tc>
          <w:tcPr>
            <w:tcW w:w="4961" w:type="dxa"/>
            <w:vMerge w:val="restart"/>
            <w:vAlign w:val="center"/>
          </w:tcPr>
          <w:p w14:paraId="30B7E5B3">
            <w:pPr>
              <w:widowControl/>
              <w:spacing w:before="100" w:beforeAutospacing="1" w:after="100" w:afterAutospacing="1"/>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微观经济学：范里安.微观经济学:现代观点（第九版）[M].格致出版社, 2015.</w:t>
            </w:r>
          </w:p>
          <w:p w14:paraId="347836E4">
            <w:pPr>
              <w:widowControl/>
              <w:spacing w:before="100" w:beforeAutospacing="1" w:after="100" w:afterAutospacing="1"/>
              <w:jc w:val="left"/>
              <w:rPr>
                <w:rFonts w:ascii="Times New Roman" w:hAnsi="Times New Roman" w:eastAsia="Times New Roman" w:cs="Times New Roman"/>
                <w:kern w:val="0"/>
                <w:sz w:val="18"/>
                <w:szCs w:val="18"/>
              </w:rPr>
            </w:pPr>
            <w:r>
              <w:rPr>
                <w:rFonts w:ascii="Times New Roman" w:hAnsi="Times New Roman" w:eastAsia="宋体" w:cs="Times New Roman"/>
                <w:kern w:val="0"/>
                <w:sz w:val="18"/>
                <w:szCs w:val="18"/>
              </w:rPr>
              <w:t>宏观经济学：曼昆.宏观经济学（第十一版）[M].中国人民大学出版社, 2024.</w:t>
            </w:r>
          </w:p>
          <w:p w14:paraId="07D5073A">
            <w:pPr>
              <w:widowControl/>
              <w:spacing w:before="100" w:beforeAutospacing="1" w:after="100" w:afterAutospacing="1"/>
              <w:jc w:val="left"/>
              <w:rPr>
                <w:rFonts w:ascii="Times New Roman" w:hAnsi="Times New Roman" w:eastAsia="Times New Roman" w:cs="Times New Roman"/>
                <w:kern w:val="0"/>
                <w:sz w:val="18"/>
                <w:szCs w:val="18"/>
              </w:rPr>
            </w:pPr>
            <w:r>
              <w:rPr>
                <w:rFonts w:ascii="Times New Roman" w:hAnsi="Times New Roman" w:eastAsia="宋体" w:cs="Times New Roman"/>
                <w:color w:val="auto"/>
                <w:kern w:val="0"/>
                <w:sz w:val="18"/>
                <w:szCs w:val="18"/>
              </w:rPr>
              <w:t>计量经济学：</w:t>
            </w:r>
            <w:r>
              <w:rPr>
                <w:rFonts w:hint="eastAsia" w:ascii="Times New Roman" w:hAnsi="Times New Roman" w:eastAsia="宋体" w:cs="Times New Roman"/>
                <w:color w:val="auto"/>
                <w:kern w:val="0"/>
                <w:sz w:val="18"/>
                <w:szCs w:val="18"/>
              </w:rPr>
              <w:t>杰弗里</w:t>
            </w:r>
            <w:r>
              <w:rPr>
                <w:rFonts w:ascii="Times New Roman" w:hAnsi="Times New Roman" w:eastAsia="宋体" w:cs="Times New Roman"/>
                <w:color w:val="auto"/>
                <w:kern w:val="0"/>
                <w:sz w:val="18"/>
                <w:szCs w:val="18"/>
              </w:rPr>
              <w:t>·</w:t>
            </w:r>
            <w:r>
              <w:rPr>
                <w:rFonts w:hint="eastAsia" w:ascii="Times New Roman" w:hAnsi="Times New Roman" w:eastAsia="宋体" w:cs="Times New Roman"/>
                <w:color w:val="auto"/>
                <w:kern w:val="0"/>
                <w:sz w:val="18"/>
                <w:szCs w:val="18"/>
              </w:rPr>
              <w:t>M</w:t>
            </w:r>
            <w:r>
              <w:rPr>
                <w:rFonts w:ascii="Times New Roman" w:hAnsi="Times New Roman" w:eastAsia="宋体" w:cs="Times New Roman"/>
                <w:color w:val="auto"/>
                <w:kern w:val="0"/>
                <w:sz w:val="18"/>
                <w:szCs w:val="18"/>
              </w:rPr>
              <w:t>·</w:t>
            </w:r>
            <w:r>
              <w:rPr>
                <w:rFonts w:hint="eastAsia" w:ascii="Times New Roman" w:hAnsi="Times New Roman" w:eastAsia="宋体" w:cs="Times New Roman"/>
                <w:color w:val="auto"/>
                <w:kern w:val="0"/>
                <w:sz w:val="18"/>
                <w:szCs w:val="18"/>
              </w:rPr>
              <w:t>伍德里奇</w:t>
            </w:r>
            <w:r>
              <w:rPr>
                <w:rFonts w:ascii="Times New Roman" w:hAnsi="Times New Roman" w:eastAsia="宋体" w:cs="Times New Roman"/>
                <w:color w:val="auto"/>
                <w:kern w:val="0"/>
                <w:sz w:val="18"/>
                <w:szCs w:val="18"/>
              </w:rPr>
              <w:t>. 计量经济学导论：现代观点（第</w:t>
            </w:r>
            <w:r>
              <w:rPr>
                <w:rFonts w:hint="eastAsia" w:ascii="Times New Roman" w:hAnsi="Times New Roman" w:eastAsia="宋体" w:cs="Times New Roman"/>
                <w:color w:val="auto"/>
                <w:kern w:val="0"/>
                <w:sz w:val="18"/>
                <w:szCs w:val="18"/>
                <w:lang w:val="en-US" w:eastAsia="zh-CN"/>
              </w:rPr>
              <w:t>七</w:t>
            </w:r>
            <w:r>
              <w:rPr>
                <w:rFonts w:ascii="Times New Roman" w:hAnsi="Times New Roman" w:eastAsia="宋体" w:cs="Times New Roman"/>
                <w:color w:val="auto"/>
                <w:kern w:val="0"/>
                <w:sz w:val="18"/>
                <w:szCs w:val="18"/>
              </w:rPr>
              <w:t>版）[M].中国人民大学出版社, 20</w:t>
            </w:r>
            <w:r>
              <w:rPr>
                <w:rFonts w:hint="eastAsia" w:ascii="Times New Roman" w:hAnsi="Times New Roman" w:eastAsia="宋体" w:cs="Times New Roman"/>
                <w:color w:val="auto"/>
                <w:kern w:val="0"/>
                <w:sz w:val="18"/>
                <w:szCs w:val="18"/>
                <w:lang w:val="en-US" w:eastAsia="zh-CN"/>
              </w:rPr>
              <w:t>23</w:t>
            </w:r>
            <w:r>
              <w:rPr>
                <w:rFonts w:ascii="Times New Roman" w:hAnsi="Times New Roman" w:eastAsia="宋体" w:cs="Times New Roman"/>
                <w:color w:val="auto"/>
                <w:kern w:val="0"/>
                <w:sz w:val="18"/>
                <w:szCs w:val="18"/>
              </w:rPr>
              <w:t>.</w:t>
            </w:r>
          </w:p>
        </w:tc>
      </w:tr>
      <w:tr w14:paraId="7685E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trPr>
        <w:tc>
          <w:tcPr>
            <w:tcW w:w="1135" w:type="dxa"/>
            <w:vMerge w:val="continue"/>
            <w:vAlign w:val="center"/>
          </w:tcPr>
          <w:p w14:paraId="0CAD8F1C">
            <w:pPr>
              <w:widowControl/>
              <w:spacing w:before="100" w:beforeAutospacing="1" w:after="100" w:afterAutospacing="1"/>
              <w:jc w:val="center"/>
              <w:rPr>
                <w:rFonts w:ascii="Times New Roman" w:hAnsi="Times New Roman" w:eastAsia="Times New Roman" w:cs="Times New Roman"/>
                <w:kern w:val="0"/>
                <w:sz w:val="18"/>
                <w:szCs w:val="18"/>
              </w:rPr>
            </w:pPr>
          </w:p>
        </w:tc>
        <w:tc>
          <w:tcPr>
            <w:tcW w:w="1559" w:type="dxa"/>
            <w:vMerge w:val="continue"/>
            <w:vAlign w:val="center"/>
          </w:tcPr>
          <w:p w14:paraId="41D48397">
            <w:pPr>
              <w:widowControl/>
              <w:spacing w:before="100" w:beforeAutospacing="1" w:after="100" w:afterAutospacing="1"/>
              <w:jc w:val="center"/>
              <w:rPr>
                <w:rFonts w:ascii="Times New Roman" w:hAnsi="Times New Roman" w:eastAsia="Times New Roman" w:cs="Times New Roman"/>
                <w:kern w:val="0"/>
                <w:sz w:val="18"/>
                <w:szCs w:val="18"/>
              </w:rPr>
            </w:pPr>
          </w:p>
        </w:tc>
        <w:tc>
          <w:tcPr>
            <w:tcW w:w="2268" w:type="dxa"/>
            <w:vAlign w:val="center"/>
          </w:tcPr>
          <w:p w14:paraId="1BD09EC4">
            <w:pPr>
              <w:widowControl/>
              <w:spacing w:before="100" w:beforeAutospacing="1" w:after="100" w:afterAutospacing="1"/>
              <w:jc w:val="left"/>
              <w:rPr>
                <w:rFonts w:ascii="宋体" w:hAnsi="宋体" w:eastAsia="宋体" w:cs="宋体"/>
                <w:kern w:val="0"/>
                <w:sz w:val="18"/>
                <w:szCs w:val="18"/>
              </w:rPr>
            </w:pPr>
            <w:r>
              <w:rPr>
                <w:rFonts w:hint="eastAsia" w:ascii="宋体" w:hAnsi="宋体" w:eastAsia="宋体" w:cs="宋体"/>
                <w:kern w:val="0"/>
                <w:sz w:val="18"/>
                <w:szCs w:val="18"/>
              </w:rPr>
              <w:t>金融学</w:t>
            </w:r>
          </w:p>
        </w:tc>
        <w:tc>
          <w:tcPr>
            <w:tcW w:w="4961" w:type="dxa"/>
            <w:vMerge w:val="continue"/>
            <w:vAlign w:val="center"/>
          </w:tcPr>
          <w:p w14:paraId="02DA2E41">
            <w:pPr>
              <w:widowControl/>
              <w:spacing w:before="100" w:beforeAutospacing="1" w:after="100" w:afterAutospacing="1"/>
              <w:jc w:val="center"/>
              <w:rPr>
                <w:rFonts w:ascii="Times New Roman" w:hAnsi="Times New Roman" w:eastAsia="Times New Roman" w:cs="Times New Roman"/>
                <w:kern w:val="0"/>
                <w:sz w:val="18"/>
                <w:szCs w:val="18"/>
              </w:rPr>
            </w:pPr>
          </w:p>
        </w:tc>
      </w:tr>
      <w:tr w14:paraId="2F808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135" w:type="dxa"/>
            <w:vMerge w:val="continue"/>
            <w:vAlign w:val="center"/>
          </w:tcPr>
          <w:p w14:paraId="408C876F">
            <w:pPr>
              <w:widowControl/>
              <w:spacing w:before="100" w:beforeAutospacing="1" w:after="100" w:afterAutospacing="1"/>
              <w:jc w:val="center"/>
              <w:rPr>
                <w:rFonts w:ascii="Times New Roman" w:hAnsi="Times New Roman" w:eastAsia="Times New Roman" w:cs="Times New Roman"/>
                <w:kern w:val="0"/>
                <w:sz w:val="18"/>
                <w:szCs w:val="18"/>
              </w:rPr>
            </w:pPr>
          </w:p>
        </w:tc>
        <w:tc>
          <w:tcPr>
            <w:tcW w:w="1559" w:type="dxa"/>
            <w:vMerge w:val="continue"/>
            <w:vAlign w:val="center"/>
          </w:tcPr>
          <w:p w14:paraId="23520E1F">
            <w:pPr>
              <w:widowControl/>
              <w:spacing w:before="100" w:beforeAutospacing="1" w:after="100" w:afterAutospacing="1"/>
              <w:jc w:val="center"/>
              <w:rPr>
                <w:rFonts w:ascii="Times New Roman" w:hAnsi="Times New Roman" w:eastAsia="Times New Roman" w:cs="Times New Roman"/>
                <w:kern w:val="0"/>
                <w:sz w:val="18"/>
                <w:szCs w:val="18"/>
              </w:rPr>
            </w:pPr>
          </w:p>
        </w:tc>
        <w:tc>
          <w:tcPr>
            <w:tcW w:w="2268" w:type="dxa"/>
            <w:vAlign w:val="center"/>
          </w:tcPr>
          <w:p w14:paraId="5C01C91C">
            <w:pPr>
              <w:widowControl/>
              <w:spacing w:before="100" w:beforeAutospacing="1" w:after="100" w:afterAutospacing="1"/>
              <w:jc w:val="left"/>
              <w:rPr>
                <w:rFonts w:ascii="宋体" w:hAnsi="宋体" w:eastAsia="宋体" w:cs="宋体"/>
                <w:kern w:val="0"/>
                <w:sz w:val="18"/>
                <w:szCs w:val="18"/>
              </w:rPr>
            </w:pPr>
            <w:r>
              <w:rPr>
                <w:rFonts w:hint="eastAsia" w:ascii="宋体" w:hAnsi="宋体" w:eastAsia="宋体" w:cs="宋体"/>
                <w:kern w:val="0"/>
                <w:sz w:val="18"/>
                <w:szCs w:val="18"/>
              </w:rPr>
              <w:t>统计学</w:t>
            </w:r>
          </w:p>
        </w:tc>
        <w:tc>
          <w:tcPr>
            <w:tcW w:w="4961" w:type="dxa"/>
            <w:vMerge w:val="continue"/>
            <w:vAlign w:val="center"/>
          </w:tcPr>
          <w:p w14:paraId="7FAACD3F">
            <w:pPr>
              <w:widowControl/>
              <w:spacing w:before="100" w:beforeAutospacing="1" w:after="100" w:afterAutospacing="1"/>
              <w:jc w:val="center"/>
              <w:rPr>
                <w:rFonts w:ascii="Times New Roman" w:hAnsi="Times New Roman" w:eastAsia="Times New Roman" w:cs="Times New Roman"/>
                <w:kern w:val="0"/>
                <w:sz w:val="18"/>
                <w:szCs w:val="18"/>
              </w:rPr>
            </w:pPr>
          </w:p>
        </w:tc>
      </w:tr>
      <w:tr w14:paraId="489B6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trPr>
        <w:tc>
          <w:tcPr>
            <w:tcW w:w="1135" w:type="dxa"/>
            <w:vMerge w:val="restart"/>
            <w:vAlign w:val="center"/>
          </w:tcPr>
          <w:p w14:paraId="1AA45FF6">
            <w:pPr>
              <w:widowControl/>
              <w:spacing w:before="100" w:beforeAutospacing="1" w:after="100" w:afterAutospacing="1"/>
              <w:jc w:val="center"/>
              <w:rPr>
                <w:rFonts w:ascii="宋体" w:hAnsi="宋体" w:eastAsia="宋体" w:cs="宋体"/>
                <w:kern w:val="0"/>
                <w:sz w:val="18"/>
                <w:szCs w:val="18"/>
              </w:rPr>
            </w:pPr>
            <w:r>
              <w:rPr>
                <w:rFonts w:hint="eastAsia" w:ascii="宋体" w:hAnsi="宋体" w:eastAsia="宋体" w:cs="宋体"/>
                <w:kern w:val="0"/>
                <w:sz w:val="18"/>
                <w:szCs w:val="18"/>
              </w:rPr>
              <w:t>工商管理学组</w:t>
            </w:r>
          </w:p>
          <w:p w14:paraId="2720D0A4">
            <w:pPr>
              <w:widowControl/>
              <w:spacing w:before="100" w:beforeAutospacing="1" w:after="100" w:afterAutospacing="1"/>
              <w:jc w:val="center"/>
              <w:rPr>
                <w:rFonts w:ascii="Times New Roman" w:hAnsi="Times New Roman" w:eastAsia="Times New Roman" w:cs="Times New Roman"/>
                <w:kern w:val="0"/>
                <w:sz w:val="18"/>
                <w:szCs w:val="18"/>
              </w:rPr>
            </w:pPr>
          </w:p>
        </w:tc>
        <w:tc>
          <w:tcPr>
            <w:tcW w:w="1559" w:type="dxa"/>
            <w:vMerge w:val="restart"/>
            <w:vAlign w:val="center"/>
          </w:tcPr>
          <w:p w14:paraId="21B8470E">
            <w:pPr>
              <w:widowControl/>
              <w:spacing w:line="360" w:lineRule="auto"/>
              <w:jc w:val="center"/>
              <w:rPr>
                <w:rFonts w:ascii="宋体" w:hAnsi="宋体" w:eastAsia="宋体" w:cs="宋体"/>
                <w:kern w:val="0"/>
                <w:sz w:val="18"/>
                <w:szCs w:val="18"/>
              </w:rPr>
            </w:pPr>
            <w:r>
              <w:rPr>
                <w:rFonts w:hint="eastAsia" w:ascii="宋体" w:hAnsi="宋体" w:eastAsia="宋体" w:cs="宋体"/>
                <w:kern w:val="0"/>
                <w:sz w:val="18"/>
                <w:szCs w:val="18"/>
              </w:rPr>
              <w:t>科学素养</w:t>
            </w:r>
          </w:p>
          <w:p w14:paraId="6E0E826D">
            <w:pPr>
              <w:widowControl/>
              <w:spacing w:line="360" w:lineRule="auto"/>
              <w:jc w:val="center"/>
              <w:rPr>
                <w:rFonts w:ascii="宋体" w:hAnsi="宋体" w:eastAsia="宋体" w:cs="宋体"/>
                <w:kern w:val="0"/>
                <w:sz w:val="18"/>
                <w:szCs w:val="18"/>
              </w:rPr>
            </w:pPr>
            <w:r>
              <w:rPr>
                <w:rFonts w:hint="eastAsia" w:ascii="宋体" w:hAnsi="宋体" w:eastAsia="宋体" w:cs="宋体"/>
                <w:kern w:val="0"/>
                <w:sz w:val="18"/>
                <w:szCs w:val="18"/>
              </w:rPr>
              <w:t>+</w:t>
            </w:r>
          </w:p>
          <w:p w14:paraId="6D7A1DBA">
            <w:pPr>
              <w:widowControl/>
              <w:spacing w:line="360" w:lineRule="auto"/>
              <w:jc w:val="center"/>
              <w:rPr>
                <w:rFonts w:ascii="宋体" w:hAnsi="宋体" w:eastAsia="宋体" w:cs="宋体"/>
                <w:kern w:val="0"/>
                <w:sz w:val="18"/>
                <w:szCs w:val="18"/>
              </w:rPr>
            </w:pPr>
            <w:r>
              <w:rPr>
                <w:rFonts w:hint="eastAsia" w:ascii="宋体" w:hAnsi="宋体" w:eastAsia="宋体" w:cs="宋体"/>
                <w:kern w:val="0"/>
                <w:sz w:val="18"/>
                <w:szCs w:val="18"/>
              </w:rPr>
              <w:t>英语</w:t>
            </w:r>
          </w:p>
          <w:p w14:paraId="59B44A49">
            <w:pPr>
              <w:widowControl/>
              <w:spacing w:line="360" w:lineRule="auto"/>
              <w:jc w:val="center"/>
              <w:rPr>
                <w:rFonts w:ascii="宋体" w:hAnsi="宋体" w:eastAsia="宋体" w:cs="宋体"/>
                <w:kern w:val="0"/>
                <w:sz w:val="18"/>
                <w:szCs w:val="18"/>
              </w:rPr>
            </w:pPr>
            <w:r>
              <w:rPr>
                <w:rFonts w:hint="eastAsia" w:ascii="宋体" w:hAnsi="宋体" w:eastAsia="宋体" w:cs="宋体"/>
                <w:kern w:val="0"/>
                <w:sz w:val="18"/>
                <w:szCs w:val="18"/>
              </w:rPr>
              <w:t>+</w:t>
            </w:r>
          </w:p>
          <w:p w14:paraId="0DCB4621">
            <w:pPr>
              <w:widowControl/>
              <w:spacing w:line="360" w:lineRule="auto"/>
              <w:jc w:val="center"/>
              <w:rPr>
                <w:rFonts w:ascii="Times New Roman" w:hAnsi="Times New Roman" w:eastAsia="Times New Roman" w:cs="Times New Roman"/>
                <w:kern w:val="0"/>
                <w:sz w:val="18"/>
                <w:szCs w:val="18"/>
              </w:rPr>
            </w:pPr>
            <w:r>
              <w:rPr>
                <w:rFonts w:hint="eastAsia" w:ascii="宋体" w:hAnsi="宋体" w:eastAsia="宋体" w:cs="宋体"/>
                <w:kern w:val="0"/>
                <w:sz w:val="18"/>
                <w:szCs w:val="18"/>
              </w:rPr>
              <w:t>经济管理基础（含管理学、微观经济学）</w:t>
            </w:r>
          </w:p>
        </w:tc>
        <w:tc>
          <w:tcPr>
            <w:tcW w:w="2268" w:type="dxa"/>
            <w:vAlign w:val="center"/>
          </w:tcPr>
          <w:p w14:paraId="5089AFBE">
            <w:pPr>
              <w:widowControl/>
              <w:spacing w:before="100" w:beforeAutospacing="1" w:after="100" w:afterAutospacing="1"/>
              <w:jc w:val="left"/>
              <w:rPr>
                <w:rFonts w:ascii="宋体" w:hAnsi="宋体" w:eastAsia="宋体" w:cs="宋体"/>
                <w:kern w:val="0"/>
                <w:sz w:val="18"/>
                <w:szCs w:val="18"/>
              </w:rPr>
            </w:pPr>
            <w:r>
              <w:rPr>
                <w:rFonts w:hint="eastAsia" w:ascii="宋体" w:hAnsi="宋体" w:eastAsia="宋体" w:cs="宋体"/>
                <w:kern w:val="0"/>
                <w:sz w:val="18"/>
                <w:szCs w:val="18"/>
              </w:rPr>
              <w:t>会</w:t>
            </w:r>
            <w:r>
              <w:rPr>
                <w:rFonts w:ascii="宋体" w:hAnsi="宋体" w:eastAsia="宋体" w:cs="宋体"/>
                <w:kern w:val="0"/>
                <w:sz w:val="18"/>
                <w:szCs w:val="18"/>
              </w:rPr>
              <w:t>计与公司理</w:t>
            </w:r>
            <w:r>
              <w:rPr>
                <w:rFonts w:hint="eastAsia" w:ascii="宋体" w:hAnsi="宋体" w:eastAsia="宋体" w:cs="宋体"/>
                <w:kern w:val="0"/>
                <w:sz w:val="18"/>
                <w:szCs w:val="18"/>
              </w:rPr>
              <w:t>财</w:t>
            </w:r>
          </w:p>
        </w:tc>
        <w:tc>
          <w:tcPr>
            <w:tcW w:w="4961" w:type="dxa"/>
            <w:vMerge w:val="restart"/>
            <w:vAlign w:val="center"/>
          </w:tcPr>
          <w:p w14:paraId="5DF2D8FA">
            <w:pPr>
              <w:widowControl/>
              <w:spacing w:before="100" w:beforeAutospacing="1" w:after="100" w:afterAutospacing="1"/>
              <w:jc w:val="left"/>
              <w:rPr>
                <w:rFonts w:ascii="Times New Roman" w:hAnsi="Times New Roman" w:eastAsia="Times New Roman" w:cs="Times New Roman"/>
                <w:kern w:val="0"/>
                <w:sz w:val="18"/>
                <w:szCs w:val="18"/>
              </w:rPr>
            </w:pPr>
            <w:r>
              <w:rPr>
                <w:rFonts w:ascii="Times New Roman" w:hAnsi="Times New Roman" w:eastAsia="宋体" w:cs="Times New Roman"/>
                <w:kern w:val="0"/>
                <w:sz w:val="18"/>
                <w:szCs w:val="18"/>
              </w:rPr>
              <w:t>微观经济学：范里安.微观经济学:现代观点（第九版）[M].格致出版社, 2015.</w:t>
            </w:r>
          </w:p>
          <w:p w14:paraId="77938D90">
            <w:pPr>
              <w:widowControl/>
              <w:spacing w:before="100" w:beforeAutospacing="1" w:after="100" w:afterAutospacing="1"/>
              <w:jc w:val="left"/>
              <w:rPr>
                <w:rFonts w:ascii="Times New Roman" w:hAnsi="Times New Roman" w:eastAsia="Times New Roman" w:cs="Times New Roman"/>
                <w:kern w:val="0"/>
                <w:sz w:val="18"/>
                <w:szCs w:val="18"/>
              </w:rPr>
            </w:pPr>
            <w:r>
              <w:rPr>
                <w:rFonts w:ascii="Times New Roman" w:hAnsi="Times New Roman" w:eastAsia="宋体" w:cs="Times New Roman"/>
                <w:kern w:val="0"/>
                <w:sz w:val="18"/>
                <w:szCs w:val="18"/>
              </w:rPr>
              <w:t xml:space="preserve">管理学：《管理学》编写组. 管理学[M]. 高等教育出版社, 2019. </w:t>
            </w:r>
          </w:p>
        </w:tc>
      </w:tr>
      <w:tr w14:paraId="45EF1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1135" w:type="dxa"/>
            <w:vMerge w:val="continue"/>
            <w:vAlign w:val="center"/>
          </w:tcPr>
          <w:p w14:paraId="700F83CD">
            <w:pPr>
              <w:widowControl/>
              <w:spacing w:before="100" w:beforeAutospacing="1" w:after="100" w:afterAutospacing="1"/>
              <w:jc w:val="center"/>
              <w:rPr>
                <w:rFonts w:ascii="Times New Roman" w:hAnsi="Times New Roman" w:eastAsia="Times New Roman" w:cs="Times New Roman"/>
                <w:kern w:val="0"/>
                <w:sz w:val="18"/>
                <w:szCs w:val="18"/>
              </w:rPr>
            </w:pPr>
          </w:p>
        </w:tc>
        <w:tc>
          <w:tcPr>
            <w:tcW w:w="1559" w:type="dxa"/>
            <w:vMerge w:val="continue"/>
            <w:vAlign w:val="center"/>
          </w:tcPr>
          <w:p w14:paraId="53756BDE">
            <w:pPr>
              <w:widowControl/>
              <w:spacing w:before="100" w:beforeAutospacing="1" w:after="100" w:afterAutospacing="1"/>
              <w:jc w:val="center"/>
              <w:rPr>
                <w:rFonts w:ascii="Times New Roman" w:hAnsi="Times New Roman" w:eastAsia="Times New Roman" w:cs="Times New Roman"/>
                <w:kern w:val="0"/>
                <w:sz w:val="18"/>
                <w:szCs w:val="18"/>
              </w:rPr>
            </w:pPr>
          </w:p>
        </w:tc>
        <w:tc>
          <w:tcPr>
            <w:tcW w:w="2268" w:type="dxa"/>
            <w:vAlign w:val="center"/>
          </w:tcPr>
          <w:p w14:paraId="778D02B0">
            <w:pPr>
              <w:widowControl/>
              <w:spacing w:before="100" w:beforeAutospacing="1" w:after="100" w:afterAutospacing="1"/>
              <w:jc w:val="left"/>
              <w:rPr>
                <w:rFonts w:ascii="宋体" w:hAnsi="宋体" w:eastAsia="宋体" w:cs="宋体"/>
                <w:kern w:val="0"/>
                <w:sz w:val="18"/>
                <w:szCs w:val="18"/>
              </w:rPr>
            </w:pPr>
            <w:r>
              <w:rPr>
                <w:rFonts w:hint="eastAsia" w:ascii="宋体" w:hAnsi="宋体" w:eastAsia="宋体" w:cs="宋体"/>
                <w:kern w:val="0"/>
                <w:sz w:val="18"/>
                <w:szCs w:val="18"/>
              </w:rPr>
              <w:t>组织行为与人力资源管理</w:t>
            </w:r>
          </w:p>
        </w:tc>
        <w:tc>
          <w:tcPr>
            <w:tcW w:w="4961" w:type="dxa"/>
            <w:vMerge w:val="continue"/>
            <w:vAlign w:val="center"/>
          </w:tcPr>
          <w:p w14:paraId="17A95DA4">
            <w:pPr>
              <w:widowControl/>
              <w:spacing w:before="100" w:beforeAutospacing="1" w:after="100" w:afterAutospacing="1"/>
              <w:jc w:val="center"/>
              <w:rPr>
                <w:rFonts w:ascii="Times New Roman" w:hAnsi="Times New Roman" w:eastAsia="Times New Roman" w:cs="Times New Roman"/>
                <w:kern w:val="0"/>
                <w:sz w:val="18"/>
                <w:szCs w:val="18"/>
              </w:rPr>
            </w:pPr>
          </w:p>
        </w:tc>
      </w:tr>
      <w:tr w14:paraId="798B4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35" w:type="dxa"/>
            <w:vMerge w:val="continue"/>
            <w:vAlign w:val="center"/>
          </w:tcPr>
          <w:p w14:paraId="694B61F8">
            <w:pPr>
              <w:widowControl/>
              <w:spacing w:before="100" w:beforeAutospacing="1" w:after="100" w:afterAutospacing="1"/>
              <w:jc w:val="center"/>
              <w:rPr>
                <w:rFonts w:ascii="Times New Roman" w:hAnsi="Times New Roman" w:eastAsia="Times New Roman" w:cs="Times New Roman"/>
                <w:kern w:val="0"/>
                <w:sz w:val="18"/>
                <w:szCs w:val="18"/>
              </w:rPr>
            </w:pPr>
          </w:p>
        </w:tc>
        <w:tc>
          <w:tcPr>
            <w:tcW w:w="1559" w:type="dxa"/>
            <w:vMerge w:val="continue"/>
            <w:vAlign w:val="center"/>
          </w:tcPr>
          <w:p w14:paraId="6BD6C171">
            <w:pPr>
              <w:widowControl/>
              <w:spacing w:before="100" w:beforeAutospacing="1" w:after="100" w:afterAutospacing="1"/>
              <w:jc w:val="center"/>
              <w:rPr>
                <w:rFonts w:ascii="Times New Roman" w:hAnsi="Times New Roman" w:eastAsia="Times New Roman" w:cs="Times New Roman"/>
                <w:kern w:val="0"/>
                <w:sz w:val="18"/>
                <w:szCs w:val="18"/>
              </w:rPr>
            </w:pPr>
          </w:p>
        </w:tc>
        <w:tc>
          <w:tcPr>
            <w:tcW w:w="2268" w:type="dxa"/>
            <w:vAlign w:val="center"/>
          </w:tcPr>
          <w:p w14:paraId="005CC166">
            <w:pPr>
              <w:widowControl/>
              <w:spacing w:before="100" w:beforeAutospacing="1" w:after="100" w:afterAutospacing="1"/>
              <w:jc w:val="left"/>
              <w:rPr>
                <w:rFonts w:ascii="宋体" w:hAnsi="宋体" w:eastAsia="宋体" w:cs="宋体"/>
                <w:kern w:val="0"/>
                <w:sz w:val="18"/>
                <w:szCs w:val="18"/>
              </w:rPr>
            </w:pPr>
            <w:r>
              <w:rPr>
                <w:rFonts w:hint="eastAsia" w:ascii="宋体" w:hAnsi="宋体" w:eastAsia="宋体" w:cs="宋体"/>
                <w:kern w:val="0"/>
                <w:sz w:val="18"/>
                <w:szCs w:val="18"/>
              </w:rPr>
              <w:t>市场营销与消费者行为</w:t>
            </w:r>
          </w:p>
        </w:tc>
        <w:tc>
          <w:tcPr>
            <w:tcW w:w="4961" w:type="dxa"/>
            <w:vMerge w:val="continue"/>
            <w:vAlign w:val="center"/>
          </w:tcPr>
          <w:p w14:paraId="7544A985">
            <w:pPr>
              <w:widowControl/>
              <w:spacing w:before="100" w:beforeAutospacing="1" w:after="100" w:afterAutospacing="1"/>
              <w:jc w:val="center"/>
              <w:rPr>
                <w:rFonts w:ascii="Times New Roman" w:hAnsi="Times New Roman" w:eastAsia="Times New Roman" w:cs="Times New Roman"/>
                <w:kern w:val="0"/>
                <w:sz w:val="18"/>
                <w:szCs w:val="18"/>
              </w:rPr>
            </w:pPr>
          </w:p>
        </w:tc>
      </w:tr>
      <w:tr w14:paraId="01FDA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23" w:type="dxa"/>
            <w:gridSpan w:val="4"/>
            <w:vAlign w:val="center"/>
          </w:tcPr>
          <w:p w14:paraId="4A8B2405">
            <w:pPr>
              <w:widowControl/>
              <w:spacing w:before="100" w:beforeAutospacing="1" w:after="100" w:afterAutospacing="1"/>
              <w:rPr>
                <w:rFonts w:ascii="Times New Roman" w:hAnsi="Times New Roman" w:eastAsia="宋体" w:cs="Times New Roman"/>
                <w:kern w:val="0"/>
                <w:sz w:val="18"/>
                <w:szCs w:val="18"/>
              </w:rPr>
            </w:pPr>
            <w:r>
              <w:rPr>
                <w:rFonts w:ascii="Times New Roman" w:hAnsi="Times New Roman" w:eastAsia="宋体" w:cs="Times New Roman"/>
                <w:b/>
                <w:bCs/>
                <w:kern w:val="0"/>
                <w:sz w:val="18"/>
                <w:szCs w:val="18"/>
              </w:rPr>
              <w:t>备注：科研机构联培项目、</w:t>
            </w:r>
            <w:r>
              <w:rPr>
                <w:rFonts w:hint="eastAsia" w:ascii="Times New Roman" w:hAnsi="Times New Roman" w:eastAsia="宋体" w:cs="Times New Roman"/>
                <w:b/>
                <w:bCs/>
                <w:kern w:val="0"/>
                <w:sz w:val="18"/>
                <w:szCs w:val="18"/>
              </w:rPr>
              <w:t>军地联培</w:t>
            </w:r>
            <w:r>
              <w:rPr>
                <w:rFonts w:hint="eastAsia" w:ascii="Times New Roman" w:hAnsi="Times New Roman" w:eastAsia="宋体" w:cs="Times New Roman"/>
                <w:b/>
                <w:bCs/>
                <w:kern w:val="0"/>
                <w:sz w:val="18"/>
                <w:szCs w:val="18"/>
                <w:lang w:eastAsia="zh-CN"/>
              </w:rPr>
              <w:t>、</w:t>
            </w:r>
            <w:r>
              <w:rPr>
                <w:rFonts w:ascii="Times New Roman" w:hAnsi="Times New Roman" w:eastAsia="宋体" w:cs="Times New Roman"/>
                <w:b/>
                <w:bCs/>
                <w:kern w:val="0"/>
                <w:sz w:val="18"/>
                <w:szCs w:val="18"/>
              </w:rPr>
              <w:t>强军计划、少数民族高层次骨干人才等专项按所报学科专业参加相应分组的考试。</w:t>
            </w:r>
          </w:p>
        </w:tc>
      </w:tr>
    </w:tbl>
    <w:p w14:paraId="4C80AB42">
      <w:pPr>
        <w:widowControl/>
        <w:jc w:val="left"/>
        <w:rPr>
          <w:rFonts w:ascii="Times New Roman" w:hAnsi="Times New Roman" w:eastAsia="黑体" w:cs="Times New Roman"/>
          <w:sz w:val="32"/>
          <w:szCs w:val="32"/>
        </w:rPr>
      </w:pPr>
    </w:p>
    <w:sectPr>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ptos">
    <w:altName w:val="Segoe Print"/>
    <w:panose1 w:val="00000000000000000000"/>
    <w:charset w:val="00"/>
    <w:family w:val="swiss"/>
    <w:pitch w:val="default"/>
    <w:sig w:usb0="00000000" w:usb1="00000000" w:usb2="00000000" w:usb3="00000000" w:csb0="0000019F" w:csb1="00000000"/>
  </w:font>
  <w:font w:name="Segoe Print">
    <w:panose1 w:val="02000600000000000000"/>
    <w:charset w:val="00"/>
    <w:family w:val="auto"/>
    <w:pitch w:val="default"/>
    <w:sig w:usb0="0000028F" w:usb1="00000000" w:usb2="00000000" w:usb3="00000000" w:csb0="2000009F" w:csb1="47010000"/>
  </w:font>
  <w:font w:name="等线">
    <w:panose1 w:val="02010600030101010101"/>
    <w:charset w:val="86"/>
    <w:family w:val="auto"/>
    <w:pitch w:val="default"/>
    <w:sig w:usb0="A00002BF" w:usb1="38CF7CFA" w:usb2="00000016" w:usb3="00000000" w:csb0="0004000F" w:csb1="00000000"/>
  </w:font>
  <w:font w:name="Aptos Display">
    <w:altName w:val="Segoe Print"/>
    <w:panose1 w:val="00000000000000000000"/>
    <w:charset w:val="00"/>
    <w:family w:val="swiss"/>
    <w:pitch w:val="default"/>
    <w:sig w:usb0="00000000" w:usb1="00000000" w:usb2="00000000" w:usb3="00000000" w:csb0="0000019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Q2MGIzN2M4NDZhMjgwN2M3YjZhMGIzMDg2MGM0YmQifQ=="/>
  </w:docVars>
  <w:rsids>
    <w:rsidRoot w:val="00D42A20"/>
    <w:rsid w:val="00082105"/>
    <w:rsid w:val="000A207B"/>
    <w:rsid w:val="000B5466"/>
    <w:rsid w:val="000C20F7"/>
    <w:rsid w:val="001161BA"/>
    <w:rsid w:val="00136F1D"/>
    <w:rsid w:val="00141993"/>
    <w:rsid w:val="00210D80"/>
    <w:rsid w:val="00254EC7"/>
    <w:rsid w:val="00272C4D"/>
    <w:rsid w:val="002800E7"/>
    <w:rsid w:val="002C5800"/>
    <w:rsid w:val="0031681E"/>
    <w:rsid w:val="00332151"/>
    <w:rsid w:val="00362B86"/>
    <w:rsid w:val="003B0C1B"/>
    <w:rsid w:val="003B4571"/>
    <w:rsid w:val="004B3649"/>
    <w:rsid w:val="004F4D9C"/>
    <w:rsid w:val="00512158"/>
    <w:rsid w:val="0058523F"/>
    <w:rsid w:val="005940A4"/>
    <w:rsid w:val="005D6D4A"/>
    <w:rsid w:val="005F67B6"/>
    <w:rsid w:val="006B23B5"/>
    <w:rsid w:val="00726E5C"/>
    <w:rsid w:val="007957D6"/>
    <w:rsid w:val="008142F6"/>
    <w:rsid w:val="008612DE"/>
    <w:rsid w:val="008D695D"/>
    <w:rsid w:val="009D438A"/>
    <w:rsid w:val="009F1110"/>
    <w:rsid w:val="00A016D1"/>
    <w:rsid w:val="00AB6DE0"/>
    <w:rsid w:val="00AE1265"/>
    <w:rsid w:val="00B1480D"/>
    <w:rsid w:val="00B271D8"/>
    <w:rsid w:val="00B4741C"/>
    <w:rsid w:val="00B66045"/>
    <w:rsid w:val="00B76DDA"/>
    <w:rsid w:val="00BA313D"/>
    <w:rsid w:val="00BF1C52"/>
    <w:rsid w:val="00C4787B"/>
    <w:rsid w:val="00C72620"/>
    <w:rsid w:val="00D42A20"/>
    <w:rsid w:val="00DD1234"/>
    <w:rsid w:val="00E321FF"/>
    <w:rsid w:val="00E41178"/>
    <w:rsid w:val="00E6616A"/>
    <w:rsid w:val="00E75319"/>
    <w:rsid w:val="00EC1A5B"/>
    <w:rsid w:val="00EF4322"/>
    <w:rsid w:val="00EF6055"/>
    <w:rsid w:val="00F97F7A"/>
    <w:rsid w:val="00FA2B85"/>
    <w:rsid w:val="00FF5CBD"/>
    <w:rsid w:val="02D369DC"/>
    <w:rsid w:val="09FC363E"/>
    <w:rsid w:val="0D124A79"/>
    <w:rsid w:val="238A1DE5"/>
    <w:rsid w:val="246575C0"/>
    <w:rsid w:val="31247257"/>
    <w:rsid w:val="370F2CE5"/>
    <w:rsid w:val="46587762"/>
    <w:rsid w:val="63C65C7B"/>
    <w:rsid w:val="6CC207EE"/>
    <w:rsid w:val="730651A3"/>
    <w:rsid w:val="754E10F5"/>
    <w:rsid w:val="7F9244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9"/>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20"/>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1"/>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2"/>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3"/>
    <w:semiHidden/>
    <w:unhideWhenUsed/>
    <w:qFormat/>
    <w:uiPriority w:val="9"/>
    <w:pPr>
      <w:keepNext/>
      <w:keepLines/>
      <w:spacing w:before="80" w:after="40"/>
      <w:outlineLvl w:val="4"/>
    </w:pPr>
    <w:rPr>
      <w:rFonts w:cstheme="majorBidi"/>
      <w:color w:val="104862" w:themeColor="accent1" w:themeShade="BF"/>
    </w:rPr>
  </w:style>
  <w:style w:type="paragraph" w:styleId="7">
    <w:name w:val="heading 6"/>
    <w:basedOn w:val="1"/>
    <w:next w:val="1"/>
    <w:link w:val="24"/>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5"/>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6"/>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7"/>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qFormat/>
    <w:uiPriority w:val="0"/>
    <w:pPr>
      <w:jc w:val="left"/>
    </w:pPr>
  </w:style>
  <w:style w:type="paragraph" w:styleId="12">
    <w:name w:val="footer"/>
    <w:basedOn w:val="1"/>
    <w:link w:val="38"/>
    <w:unhideWhenUsed/>
    <w:qFormat/>
    <w:uiPriority w:val="99"/>
    <w:pPr>
      <w:tabs>
        <w:tab w:val="center" w:pos="4153"/>
        <w:tab w:val="right" w:pos="8306"/>
      </w:tabs>
      <w:snapToGrid w:val="0"/>
      <w:jc w:val="left"/>
    </w:pPr>
    <w:rPr>
      <w:sz w:val="18"/>
      <w:szCs w:val="18"/>
    </w:rPr>
  </w:style>
  <w:style w:type="paragraph" w:styleId="13">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Subtitle"/>
    <w:basedOn w:val="1"/>
    <w:next w:val="1"/>
    <w:link w:val="29"/>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5">
    <w:name w:val="Title"/>
    <w:basedOn w:val="1"/>
    <w:next w:val="1"/>
    <w:link w:val="28"/>
    <w:qFormat/>
    <w:uiPriority w:val="10"/>
    <w:pPr>
      <w:spacing w:after="80"/>
      <w:contextualSpacing/>
      <w:jc w:val="center"/>
    </w:pPr>
    <w:rPr>
      <w:rFonts w:asciiTheme="majorHAnsi" w:hAnsiTheme="majorHAnsi" w:eastAsiaTheme="majorEastAsia" w:cstheme="majorBidi"/>
      <w:spacing w:val="-10"/>
      <w:kern w:val="28"/>
      <w:sz w:val="56"/>
      <w:szCs w:val="56"/>
    </w:r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9">
    <w:name w:val="标题 1 字符"/>
    <w:basedOn w:val="18"/>
    <w:link w:val="2"/>
    <w:qFormat/>
    <w:uiPriority w:val="9"/>
    <w:rPr>
      <w:rFonts w:asciiTheme="majorHAnsi" w:hAnsiTheme="majorHAnsi" w:eastAsiaTheme="majorEastAsia" w:cstheme="majorBidi"/>
      <w:color w:val="104862" w:themeColor="accent1" w:themeShade="BF"/>
      <w:sz w:val="48"/>
      <w:szCs w:val="48"/>
    </w:rPr>
  </w:style>
  <w:style w:type="character" w:customStyle="1" w:styleId="20">
    <w:name w:val="标题 2 字符"/>
    <w:basedOn w:val="18"/>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21">
    <w:name w:val="标题 3 字符"/>
    <w:basedOn w:val="18"/>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2">
    <w:name w:val="标题 4 字符"/>
    <w:basedOn w:val="18"/>
    <w:link w:val="5"/>
    <w:semiHidden/>
    <w:qFormat/>
    <w:uiPriority w:val="9"/>
    <w:rPr>
      <w:rFonts w:cstheme="majorBidi"/>
      <w:color w:val="104862" w:themeColor="accent1" w:themeShade="BF"/>
      <w:sz w:val="28"/>
      <w:szCs w:val="28"/>
    </w:rPr>
  </w:style>
  <w:style w:type="character" w:customStyle="1" w:styleId="23">
    <w:name w:val="标题 5 字符"/>
    <w:basedOn w:val="18"/>
    <w:link w:val="6"/>
    <w:semiHidden/>
    <w:qFormat/>
    <w:uiPriority w:val="9"/>
    <w:rPr>
      <w:rFonts w:cstheme="majorBidi"/>
      <w:color w:val="104862" w:themeColor="accent1" w:themeShade="BF"/>
    </w:rPr>
  </w:style>
  <w:style w:type="character" w:customStyle="1" w:styleId="24">
    <w:name w:val="标题 6 字符"/>
    <w:basedOn w:val="18"/>
    <w:link w:val="7"/>
    <w:semiHidden/>
    <w:qFormat/>
    <w:uiPriority w:val="9"/>
    <w:rPr>
      <w:rFonts w:cstheme="majorBidi"/>
      <w:b/>
      <w:bCs/>
      <w:color w:val="104862" w:themeColor="accent1" w:themeShade="BF"/>
    </w:rPr>
  </w:style>
  <w:style w:type="character" w:customStyle="1" w:styleId="25">
    <w:name w:val="标题 7 字符"/>
    <w:basedOn w:val="18"/>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6">
    <w:name w:val="标题 8 字符"/>
    <w:basedOn w:val="18"/>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7">
    <w:name w:val="标题 9 字符"/>
    <w:basedOn w:val="18"/>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8">
    <w:name w:val="标题 字符"/>
    <w:basedOn w:val="18"/>
    <w:link w:val="15"/>
    <w:qFormat/>
    <w:uiPriority w:val="10"/>
    <w:rPr>
      <w:rFonts w:asciiTheme="majorHAnsi" w:hAnsiTheme="majorHAnsi" w:eastAsiaTheme="majorEastAsia" w:cstheme="majorBidi"/>
      <w:spacing w:val="-10"/>
      <w:kern w:val="28"/>
      <w:sz w:val="56"/>
      <w:szCs w:val="56"/>
    </w:rPr>
  </w:style>
  <w:style w:type="character" w:customStyle="1" w:styleId="29">
    <w:name w:val="副标题 字符"/>
    <w:basedOn w:val="18"/>
    <w:link w:val="14"/>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0">
    <w:name w:val="Quote"/>
    <w:basedOn w:val="1"/>
    <w:next w:val="1"/>
    <w:link w:val="31"/>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1">
    <w:name w:val="引用 字符"/>
    <w:basedOn w:val="18"/>
    <w:link w:val="30"/>
    <w:qFormat/>
    <w:uiPriority w:val="29"/>
    <w:rPr>
      <w:i/>
      <w:iCs/>
      <w:color w:val="404040" w:themeColor="text1" w:themeTint="BF"/>
      <w14:textFill>
        <w14:solidFill>
          <w14:schemeClr w14:val="tx1">
            <w14:lumMod w14:val="75000"/>
            <w14:lumOff w14:val="25000"/>
          </w14:schemeClr>
        </w14:solidFill>
      </w14:textFill>
    </w:rPr>
  </w:style>
  <w:style w:type="paragraph" w:styleId="32">
    <w:name w:val="List Paragraph"/>
    <w:basedOn w:val="1"/>
    <w:qFormat/>
    <w:uiPriority w:val="34"/>
    <w:pPr>
      <w:ind w:left="720"/>
      <w:contextualSpacing/>
    </w:pPr>
  </w:style>
  <w:style w:type="character" w:customStyle="1" w:styleId="33">
    <w:name w:val="明显强调1"/>
    <w:basedOn w:val="18"/>
    <w:qFormat/>
    <w:uiPriority w:val="21"/>
    <w:rPr>
      <w:i/>
      <w:iCs/>
      <w:color w:val="104862" w:themeColor="accent1" w:themeShade="BF"/>
    </w:rPr>
  </w:style>
  <w:style w:type="paragraph" w:styleId="34">
    <w:name w:val="Intense Quote"/>
    <w:basedOn w:val="1"/>
    <w:next w:val="1"/>
    <w:link w:val="35"/>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5">
    <w:name w:val="明显引用 字符"/>
    <w:basedOn w:val="18"/>
    <w:link w:val="34"/>
    <w:qFormat/>
    <w:uiPriority w:val="30"/>
    <w:rPr>
      <w:i/>
      <w:iCs/>
      <w:color w:val="104862" w:themeColor="accent1" w:themeShade="BF"/>
    </w:rPr>
  </w:style>
  <w:style w:type="character" w:customStyle="1" w:styleId="36">
    <w:name w:val="明显参考1"/>
    <w:basedOn w:val="18"/>
    <w:qFormat/>
    <w:uiPriority w:val="32"/>
    <w:rPr>
      <w:b/>
      <w:bCs/>
      <w:smallCaps/>
      <w:color w:val="104862" w:themeColor="accent1" w:themeShade="BF"/>
      <w:spacing w:val="5"/>
    </w:rPr>
  </w:style>
  <w:style w:type="character" w:customStyle="1" w:styleId="37">
    <w:name w:val="页眉 字符"/>
    <w:basedOn w:val="18"/>
    <w:link w:val="13"/>
    <w:qFormat/>
    <w:uiPriority w:val="99"/>
    <w:rPr>
      <w:sz w:val="18"/>
      <w:szCs w:val="18"/>
      <w:lang w:val="en-US"/>
      <w14:ligatures w14:val="none"/>
    </w:rPr>
  </w:style>
  <w:style w:type="character" w:customStyle="1" w:styleId="38">
    <w:name w:val="页脚 字符"/>
    <w:basedOn w:val="18"/>
    <w:link w:val="12"/>
    <w:qFormat/>
    <w:uiPriority w:val="99"/>
    <w:rPr>
      <w:sz w:val="18"/>
      <w:szCs w:val="18"/>
      <w:lang w:val="en-US"/>
      <w14:ligatures w14: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828</Words>
  <Characters>919</Characters>
  <Lines>7</Lines>
  <Paragraphs>2</Paragraphs>
  <TotalTime>0</TotalTime>
  <ScaleCrop>false</ScaleCrop>
  <LinksUpToDate>false</LinksUpToDate>
  <CharactersWithSpaces>937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2024-11-22T21:23:00Z</dcterms:created>
  <dc:creator>Ning Liu</dc:creator>
  <cp:lastModifiedBy>盛穆彤</cp:lastModifiedBy>
  <cp:lastPrinted>2026-01-12T00:43:00Z</cp:lastPrinted>
  <dcterms:modified xsi:type="dcterms:W3CDTF">2026-01-16T03:18:28Z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AB3F00B8D1984156ADEC184FECDE66A0_13</vt:lpwstr>
  </property>
  <property fmtid="{D5CDD505-2E9C-101B-9397-08002B2CF9AE}" pid="4" name="KSOTemplateDocerSaveRecord">
    <vt:lpwstr>eyJoZGlkIjoiM2Q4Y2JlZTRjOTVkNWJlNmQyMTY5NWM3YTlhNDNkNzIiLCJ1c2VySWQiOiIxNTcxNzU5OTY0In0=</vt:lpwstr>
  </property>
</Properties>
</file>