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C43EE">
      <w:pPr>
        <w:rPr>
          <w:rFonts w:ascii="Helvetica" w:hAnsi="Helvetica" w:eastAsia="Helvetica" w:cs="Helvetica"/>
          <w:b/>
          <w:bCs/>
          <w:i w:val="0"/>
          <w:iCs w:val="0"/>
          <w:caps w:val="0"/>
          <w:color w:val="084397"/>
          <w:spacing w:val="0"/>
          <w:sz w:val="42"/>
          <w:szCs w:val="42"/>
          <w:shd w:val="clear" w:fill="F4FBFE"/>
        </w:rPr>
      </w:pPr>
      <w:r>
        <w:rPr>
          <w:rFonts w:ascii="Helvetica" w:hAnsi="Helvetica" w:eastAsia="Helvetica" w:cs="Helvetica"/>
          <w:b/>
          <w:bCs/>
          <w:i w:val="0"/>
          <w:iCs w:val="0"/>
          <w:caps w:val="0"/>
          <w:color w:val="084397"/>
          <w:spacing w:val="0"/>
          <w:sz w:val="42"/>
          <w:szCs w:val="42"/>
          <w:shd w:val="clear" w:fill="F4FBFE"/>
        </w:rPr>
        <w:t>2025年中国科学技术大学网络空间安全学院招收攻读博士学位研究生报名通告</w:t>
      </w:r>
    </w:p>
    <w:p w14:paraId="0425B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一、培养目标</w:t>
      </w:r>
    </w:p>
    <w:p w14:paraId="61EC10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中国科学技术大学网络空间安全学院现有网络空间安全学科（083900）博士学位培养点。旨在培养德、智、体、美、劳全面发展，具有坚实系统的网络空间安全领域理论基础和专门知识、富有创新精神、能够适应我国经济、科技、教育发展需要的高水平人才。</w:t>
      </w:r>
    </w:p>
    <w:p w14:paraId="315DEA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07E96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二、招生方式</w:t>
      </w:r>
    </w:p>
    <w:p w14:paraId="4AD7C2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（1）普通招考：按照本公告的安排进行网报，采取“申请-考核制”进行。</w:t>
      </w:r>
    </w:p>
    <w:p w14:paraId="6E51AD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（2）硕博连读：拟于2025年4月另行公告和网报，无需参加本次网报。</w:t>
      </w:r>
    </w:p>
    <w:p w14:paraId="681D0E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（3）直接攻博：已被我校接收为本科毕业直接攻读博士学位研究生的本校及外校应届本科毕业生，依据教育部“推荐免试服务系统”公示的报名、录取信息，无需参加本次网报。</w:t>
      </w:r>
    </w:p>
    <w:p w14:paraId="05560F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专业学位博士：我院有电子信息（0854）：网络与信息安全（085412）工程博士类别招生。拟于2025年4月另行公告和网报，请关注“中国科大研究生招生在线”官网，无需参加本次网报。</w:t>
      </w:r>
    </w:p>
    <w:p w14:paraId="35B0A7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47F919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三、普通招考“申请-考核制”报考条件及报名</w:t>
      </w:r>
    </w:p>
    <w:p w14:paraId="0B0437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1. 报考条件</w:t>
      </w:r>
    </w:p>
    <w:p w14:paraId="6C0527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考生必须符合我校“中国科大2025年博士学位研究生招生网上报名通告”（https://yz.ustc.edu.cn/article/2753/182?num=-1）中普通招考（申请-考核制）报考条件。对于报考我院的考生，除上述学校基本要求外，还需具备以下条件：</w:t>
      </w:r>
    </w:p>
    <w:p w14:paraId="702539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学术成果要求：近五年内以第一作者（或硕士阶段导师为第一作者，考生为第二作者）发表与网络空间安全相关学科的SCI检索源期刊至少1篇，或EI检索高水平学术会议论文至少2篇。</w:t>
      </w:r>
    </w:p>
    <w:p w14:paraId="14DB49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2. 报名</w:t>
      </w:r>
    </w:p>
    <w:p w14:paraId="6BE5DF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（1）报名及缴费时间：2024年12月17日至2025年1月15日。</w:t>
      </w:r>
    </w:p>
    <w:p w14:paraId="1F99EE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2）考生均须查看我校拟于12月15号左右公布的2025年博士研究生招生简章（http://yz.ustc.edu.cn），了解我院招生导师及相关专业，以及我院网站公布的2025年博士招生相关安排，并登录我校研究生招生管理平台（http://xspt.ustc.edu.cn）注册报名信息并在线缴费（标准：240元/人）。系统采用身份证号码注册，请务必如实填写，并牢记密码；一旦注册，不予修改。考试方式须选择“普通招考”。</w:t>
      </w:r>
    </w:p>
    <w:p w14:paraId="49DB85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（3）“申请-考核制”在线报名时，考试科目请选择“①1000无②2000无③3000无”。</w:t>
      </w:r>
    </w:p>
    <w:p w14:paraId="3ED58D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4）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5EC967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（5）申请人务必如实填写有效的移动电话，确保联系畅通；建议在2025年9月前不要停用、更换报名联系电话。</w:t>
      </w:r>
    </w:p>
    <w:p w14:paraId="4E5A51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6895E4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四、申请材料</w:t>
      </w:r>
    </w:p>
    <w:p w14:paraId="149744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1. 材料准备</w:t>
      </w:r>
    </w:p>
    <w:p w14:paraId="214557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（1）《报考攻读博士学位研究生登记表》一份（网报后下载打印）；</w:t>
      </w:r>
    </w:p>
    <w:p w14:paraId="5E2D90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（2）研究计划书。攻读博士学位期间本人拟从事的研究方向和科研设想；</w:t>
      </w:r>
    </w:p>
    <w:p w14:paraId="463C1E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（3）申请学科或相近学科的两名正高职称《专家推荐信》；</w:t>
      </w:r>
    </w:p>
    <w:p w14:paraId="3388DE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（4）本科毕业证、学位证和硕士研究生毕业证、学位证复印件（应届毕业硕士生提交所在学校研究生管理部门出具的在学证明）；</w:t>
      </w:r>
    </w:p>
    <w:p w14:paraId="15229A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（5）本科及研究生阶段成绩单。由考生所在学校本科、研究生管理部门提供，并加盖公章；非应届毕业生也可由考生档案所在人事部门提供，并加盖公章；</w:t>
      </w:r>
    </w:p>
    <w:p w14:paraId="790424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（6）外语水平证明材料复印件；</w:t>
      </w:r>
    </w:p>
    <w:p w14:paraId="71B4E1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（7）硕士学位论文全文（往届生）或论文摘要（应届生）；</w:t>
      </w:r>
    </w:p>
    <w:p w14:paraId="287815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（8）在重要核心刊物上发表的学术论文、获奖证书复印件、其他可以证明自己能力或成就的材料（如专利等），</w:t>
      </w:r>
      <w:r>
        <w:rPr>
          <w:rFonts w:hint="eastAsia" w:ascii="宋体" w:hAnsi="宋体" w:eastAsia="宋体" w:cs="宋体"/>
          <w:i w:val="0"/>
          <w:iCs w:val="0"/>
          <w:caps w:val="0"/>
          <w:color w:val="FF0000"/>
          <w:spacing w:val="0"/>
          <w:sz w:val="24"/>
          <w:szCs w:val="24"/>
          <w:bdr w:val="none" w:color="auto" w:sz="0" w:space="0"/>
          <w:shd w:val="clear" w:fill="F4FBFE"/>
        </w:rPr>
        <w:t>以及相应材料清单（见附件3）</w:t>
      </w:r>
      <w:r>
        <w:rPr>
          <w:rFonts w:hint="eastAsia" w:ascii="宋体" w:hAnsi="宋体" w:eastAsia="宋体" w:cs="宋体"/>
          <w:i w:val="0"/>
          <w:iCs w:val="0"/>
          <w:caps w:val="0"/>
          <w:color w:val="333333"/>
          <w:spacing w:val="0"/>
          <w:sz w:val="24"/>
          <w:szCs w:val="24"/>
          <w:bdr w:val="none" w:color="auto" w:sz="0" w:space="0"/>
          <w:shd w:val="clear" w:fill="F4FBFE"/>
        </w:rPr>
        <w:t>；</w:t>
      </w:r>
    </w:p>
    <w:p w14:paraId="703A50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（9）报考定向就业的考生须提供实际工作单位盖章的在职证明（必须至少包含姓名、性别、身份证号码、任职岗位、是否政府机关工作人员、单位联系人员及电话等内容）。</w:t>
      </w:r>
    </w:p>
    <w:p w14:paraId="7F3C09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6C2DF8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2.材料寄送</w:t>
      </w:r>
    </w:p>
    <w:p w14:paraId="139432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网上报名结束后，考生须于2025年3月1日前向我院学院办公室提交申请材料（以邮寄时间为准，逾期不予接收。使用顺丰快递或EMS寄出）。申请材料请用A4纸打印并按上述顺序排列，以便审核。</w:t>
      </w:r>
    </w:p>
    <w:p w14:paraId="6070A5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收信地址：安徽省合肥市蜀山区复兴路100号，中国科学技术大学高新校区，一号学科楼A524B 网络空间安全学院办公室，0551-63600904，胡老师收。请在邮件封面注明“网络空间安全学院博士申请考核材料”。</w:t>
      </w:r>
    </w:p>
    <w:p w14:paraId="5F1AD4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以上材料需同时提供1份电子版材料（签字、盖章），并发送至我院学院办公室指定邮箱：hjt0928@ustc.edu.cn。</w:t>
      </w:r>
    </w:p>
    <w:p w14:paraId="27B7F4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75512F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五、材料审核</w:t>
      </w:r>
    </w:p>
    <w:p w14:paraId="2EAFC4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（1）考生须在规定的时间内提交材料，我院将根据考生的申请材料进行形式审核。</w:t>
      </w:r>
    </w:p>
    <w:p w14:paraId="68956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（2）我院成立招生领导小组对考生的专业、相关专业课程成绩、学术水平，在学（工作）期间的科研工作及成果、专家推荐意见等进行学术审核。</w:t>
      </w:r>
    </w:p>
    <w:p w14:paraId="564C8F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3）招生领导小组根据我院现有博士招生指标及申请材料审核情况，确定准考名单，并在我院主页公示，公示期为7个工作日。初审合格的考生须在我院规定的时间到学院参加综合考核（考核时间、地点另行通知）。</w:t>
      </w:r>
    </w:p>
    <w:p w14:paraId="2011A5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（4）对学科门类跨度大且未修读相关专业课程的考生，安排专业基础知识笔试（不计入综合成绩，不及格不予录取）。</w:t>
      </w:r>
    </w:p>
    <w:p w14:paraId="19C707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021DB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六、综合考核</w:t>
      </w:r>
    </w:p>
    <w:p w14:paraId="6B774A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综合考核包括笔试和面试：</w:t>
      </w:r>
    </w:p>
    <w:p w14:paraId="523EE5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（1）笔试</w:t>
      </w:r>
    </w:p>
    <w:p w14:paraId="76BD43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笔试科目包括英语能力考核和专业课考核。英语能力考核科目为“专业英语读写”，主要考察专业英语阅读和写作能力，考试时间1小时 ，满分100分。专业课考核科目为“密码学及其应用”，主要考察密码学基础知识及其在网络安全中的应用，考试时间2小时，满分100分。</w:t>
      </w:r>
    </w:p>
    <w:p w14:paraId="488990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（2）面试</w:t>
      </w:r>
    </w:p>
    <w:p w14:paraId="0F5710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在招生领导小组领导下，按研究方向组成博士生申请考核面试评审小组，小组成员由学科带头人、学术骨干、报考导师组成，评审小组成员不少于5人，评审小组设组长1名，负责本组面试的各个环节。</w:t>
      </w:r>
    </w:p>
    <w:p w14:paraId="12C923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面试重点考察考生的思想道德品质、专业修养和科研经历、科研发展潜力等情况，满分100分。面试按有关规定进行，全程记录。</w:t>
      </w:r>
    </w:p>
    <w:p w14:paraId="1CD5DA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（3）最终成绩</w:t>
      </w:r>
    </w:p>
    <w:p w14:paraId="22789F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综合考核总成绩为英语笔试成绩×20%+专业课笔试成绩×30%+面试成绩×50%。</w:t>
      </w:r>
    </w:p>
    <w:p w14:paraId="709907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综合考核预计在2025年4月20日至5月10日进行，具体时间另行通知，请密切关注后续信息。</w:t>
      </w:r>
    </w:p>
    <w:p w14:paraId="4C098E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39684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七、公示与录取</w:t>
      </w:r>
    </w:p>
    <w:p w14:paraId="0D136F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综合考核最终成绩采用百分制，我院依据招生计划分配和考核规则，按综合考核总成绩排序后确定拟录取名单，经招生领导小组同意后报中国科学技术大学研究生院招生处审核，审核通过后，在“中国科大研招在线”网站集中公示。</w:t>
      </w:r>
    </w:p>
    <w:p w14:paraId="1B573E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  定向就业考生在报考时须提交实际工作单位盖章的在职证明原件；拟录取前按规定与招生单位、定向就业单位分别签署定向培养（就业）协议，并提交到网络空间安全学院。</w:t>
      </w:r>
    </w:p>
    <w:p w14:paraId="2864C2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19608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八、联系方式</w:t>
      </w:r>
    </w:p>
    <w:p w14:paraId="27C29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电话：0551-63600904 胡老师</w:t>
      </w:r>
    </w:p>
    <w:p w14:paraId="5A1B0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Email：hjt0928@ustc.edu.cn</w:t>
      </w:r>
    </w:p>
    <w:p w14:paraId="613E2D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邮编：230026</w:t>
      </w:r>
    </w:p>
    <w:p w14:paraId="63D9CC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t>邮寄信息：安徽省合肥市蜀山区复兴路100号，中国科学技术大学高新校区，一号学科楼A524B网络空间安全学院办公室，胡老师收。请注明“网络空间安全学院博士申请考核材料”。</w:t>
      </w:r>
    </w:p>
    <w:p w14:paraId="7F498F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14:paraId="5BE3E7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4FBFE"/>
        </w:rPr>
        <w:t>附件</w:t>
      </w:r>
    </w:p>
    <w:p w14:paraId="7F68E4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012E72"/>
          <w:spacing w:val="0"/>
          <w:sz w:val="24"/>
          <w:szCs w:val="24"/>
          <w:u w:val="none"/>
          <w:bdr w:val="none" w:color="auto" w:sz="0" w:space="0"/>
          <w:shd w:val="clear" w:fill="F4FBFE"/>
        </w:rPr>
        <w:drawing>
          <wp:inline distT="0" distB="0" distL="114300" distR="114300">
            <wp:extent cx="152400" cy="152400"/>
            <wp:effectExtent l="0" t="0" r="0" b="0"/>
            <wp:docPr id="14" name="图片 14"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begin"/>
      </w:r>
      <w:r>
        <w:rPr>
          <w:rFonts w:hint="eastAsia" w:ascii="宋体" w:hAnsi="宋体" w:eastAsia="宋体" w:cs="宋体"/>
          <w:i w:val="0"/>
          <w:iCs w:val="0"/>
          <w:caps w:val="0"/>
          <w:color w:val="012E72"/>
          <w:spacing w:val="0"/>
          <w:sz w:val="27"/>
          <w:szCs w:val="27"/>
          <w:u w:val="single"/>
          <w:bdr w:val="none" w:color="auto" w:sz="0" w:space="0"/>
          <w:shd w:val="clear" w:fill="F4FBFE"/>
        </w:rPr>
        <w:instrText xml:space="preserve"> HYPERLINK "https://cybersec.ustc.edu.cn/_upload/article/files/77/ed/865a0ea541d3b15c043dfa606792/f50d0b4c-f9fe-4a49-8753-000410e54eb3.doc" </w:instrText>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separate"/>
      </w:r>
      <w:r>
        <w:rPr>
          <w:rStyle w:val="11"/>
          <w:rFonts w:hint="eastAsia" w:ascii="宋体" w:hAnsi="宋体" w:eastAsia="宋体" w:cs="宋体"/>
          <w:i w:val="0"/>
          <w:iCs w:val="0"/>
          <w:caps w:val="0"/>
          <w:color w:val="012E72"/>
          <w:spacing w:val="0"/>
          <w:sz w:val="24"/>
          <w:szCs w:val="24"/>
          <w:u w:val="single"/>
          <w:bdr w:val="none" w:color="auto" w:sz="0" w:space="0"/>
          <w:shd w:val="clear" w:fill="F4FBFE"/>
        </w:rPr>
        <w:t>附件1-中国科学技术大学接收攻读博士学位研究生推荐信.doc</w:t>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end"/>
      </w:r>
    </w:p>
    <w:p w14:paraId="041963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012E72"/>
          <w:spacing w:val="0"/>
          <w:sz w:val="24"/>
          <w:szCs w:val="24"/>
          <w:u w:val="none"/>
          <w:bdr w:val="none" w:color="auto" w:sz="0" w:space="0"/>
          <w:shd w:val="clear" w:fill="F4FBFE"/>
        </w:rPr>
        <w:drawing>
          <wp:inline distT="0" distB="0" distL="114300" distR="114300">
            <wp:extent cx="152400" cy="152400"/>
            <wp:effectExtent l="0" t="0" r="0" b="0"/>
            <wp:docPr id="15" name="图片 15"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begin"/>
      </w:r>
      <w:r>
        <w:rPr>
          <w:rFonts w:hint="eastAsia" w:ascii="宋体" w:hAnsi="宋体" w:eastAsia="宋体" w:cs="宋体"/>
          <w:i w:val="0"/>
          <w:iCs w:val="0"/>
          <w:caps w:val="0"/>
          <w:color w:val="012E72"/>
          <w:spacing w:val="0"/>
          <w:sz w:val="27"/>
          <w:szCs w:val="27"/>
          <w:u w:val="single"/>
          <w:bdr w:val="none" w:color="auto" w:sz="0" w:space="0"/>
          <w:shd w:val="clear" w:fill="F4FBFE"/>
        </w:rPr>
        <w:instrText xml:space="preserve"> HYPERLINK "https://cybersec.ustc.edu.cn/_upload/article/files/77/ed/865a0ea541d3b15c043dfa606792/7af0ec2c-63f2-4738-8075-0d3412497e4c.doc" </w:instrText>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separate"/>
      </w:r>
      <w:r>
        <w:rPr>
          <w:rStyle w:val="11"/>
          <w:rFonts w:hint="eastAsia" w:ascii="宋体" w:hAnsi="宋体" w:eastAsia="宋体" w:cs="宋体"/>
          <w:i w:val="0"/>
          <w:iCs w:val="0"/>
          <w:caps w:val="0"/>
          <w:color w:val="012E72"/>
          <w:spacing w:val="0"/>
          <w:sz w:val="24"/>
          <w:szCs w:val="24"/>
          <w:u w:val="single"/>
          <w:bdr w:val="none" w:color="auto" w:sz="0" w:space="0"/>
          <w:shd w:val="clear" w:fill="F4FBFE"/>
        </w:rPr>
        <w:t>附件2-中国科学技术大学研究生定向培养协议书.doc</w:t>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end"/>
      </w:r>
    </w:p>
    <w:p w14:paraId="628A7D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4FBFE"/>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4FBFE"/>
        </w:rPr>
        <w:drawing>
          <wp:inline distT="0" distB="0" distL="114300" distR="114300">
            <wp:extent cx="152400" cy="152400"/>
            <wp:effectExtent l="0" t="0" r="0" b="0"/>
            <wp:docPr id="16"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begin"/>
      </w:r>
      <w:r>
        <w:rPr>
          <w:rFonts w:hint="eastAsia" w:ascii="宋体" w:hAnsi="宋体" w:eastAsia="宋体" w:cs="宋体"/>
          <w:i w:val="0"/>
          <w:iCs w:val="0"/>
          <w:caps w:val="0"/>
          <w:color w:val="012E72"/>
          <w:spacing w:val="0"/>
          <w:sz w:val="27"/>
          <w:szCs w:val="27"/>
          <w:u w:val="single"/>
          <w:bdr w:val="none" w:color="auto" w:sz="0" w:space="0"/>
          <w:shd w:val="clear" w:fill="F4FBFE"/>
        </w:rPr>
        <w:instrText xml:space="preserve"> HYPERLINK "https://cybersec.ustc.edu.cn/_upload/article/files/77/ed/865a0ea541d3b15c043dfa606792/3deef75c-b0fd-4822-a719-72cee9653e9e.docx" </w:instrText>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separate"/>
      </w:r>
      <w:r>
        <w:rPr>
          <w:rStyle w:val="11"/>
          <w:rFonts w:hint="eastAsia" w:ascii="宋体" w:hAnsi="宋体" w:eastAsia="宋体" w:cs="宋体"/>
          <w:i w:val="0"/>
          <w:iCs w:val="0"/>
          <w:caps w:val="0"/>
          <w:color w:val="012E72"/>
          <w:spacing w:val="0"/>
          <w:sz w:val="24"/>
          <w:szCs w:val="24"/>
          <w:u w:val="single"/>
          <w:bdr w:val="none" w:color="auto" w:sz="0" w:space="0"/>
          <w:shd w:val="clear" w:fill="F4FBFE"/>
        </w:rPr>
        <w:t>附件3-网络空间安全学院博士招生申请考核材料清单模板.docx</w:t>
      </w:r>
      <w:r>
        <w:rPr>
          <w:rFonts w:hint="eastAsia" w:ascii="宋体" w:hAnsi="宋体" w:eastAsia="宋体" w:cs="宋体"/>
          <w:i w:val="0"/>
          <w:iCs w:val="0"/>
          <w:caps w:val="0"/>
          <w:color w:val="012E72"/>
          <w:spacing w:val="0"/>
          <w:sz w:val="27"/>
          <w:szCs w:val="27"/>
          <w:u w:val="single"/>
          <w:bdr w:val="none" w:color="auto" w:sz="0" w:space="0"/>
          <w:shd w:val="clear" w:fill="F4FBFE"/>
        </w:rPr>
        <w:fldChar w:fldCharType="end"/>
      </w:r>
    </w:p>
    <w:p w14:paraId="190759B8">
      <w:pPr>
        <w:rPr>
          <w:rFonts w:ascii="Helvetica" w:hAnsi="Helvetica" w:eastAsia="Helvetica" w:cs="Helvetica"/>
          <w:b/>
          <w:bCs/>
          <w:i w:val="0"/>
          <w:iCs w:val="0"/>
          <w:caps w:val="0"/>
          <w:color w:val="084397"/>
          <w:spacing w:val="0"/>
          <w:sz w:val="42"/>
          <w:szCs w:val="42"/>
          <w:shd w:val="clear" w:fill="F4FBF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0BE74F15"/>
    <w:rsid w:val="13083D49"/>
    <w:rsid w:val="17C23687"/>
    <w:rsid w:val="256C23F4"/>
    <w:rsid w:val="2F9F1AAF"/>
    <w:rsid w:val="392C0D5C"/>
    <w:rsid w:val="3E122463"/>
    <w:rsid w:val="3FCE01BB"/>
    <w:rsid w:val="4A8A42D6"/>
    <w:rsid w:val="56E733A1"/>
    <w:rsid w:val="571A7074"/>
    <w:rsid w:val="74624BFD"/>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hyperlink" Target="https://yz.ustc.edu.cn/redirect/url?redirectUrl=/static/upload/article/file/1652409696287/5121ee8c61ec44bdaf03e385d3d41669.doc%26type=1%26sourceType=1%26categoryId=%26articleId=1769" TargetMode="External"/><Relationship Id="rId5" Type="http://schemas.openxmlformats.org/officeDocument/2006/relationships/image" Target="media/image1.GIF"/><Relationship Id="rId4" Type="http://schemas.openxmlformats.org/officeDocument/2006/relationships/hyperlink" Target="https://yz.ustc.edu.cn/redirect/url?redirectUrl=/static/upload/article/file/1652409501921/59addf5756e94d2cb0512669d7a1111b.doc%26type=1%26sourceType=1%26categoryId=%26articleId=1765"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D47378E17591432C9803E8CFBD948E31_13</vt:lpwstr>
  </property>
</Properties>
</file>