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2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北京雁栖湖应用数学研究院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简介</w:t>
      </w:r>
      <w:bookmarkEnd w:id="0"/>
    </w:p>
    <w:bookmarkEnd w:id="2"/>
    <w:p>
      <w:pPr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Times New Roman" w:hAnsi="Times New Roman" w:eastAsia="仿宋"/>
          <w:sz w:val="32"/>
          <w:szCs w:val="22"/>
        </w:rPr>
      </w:pPr>
      <w:bookmarkStart w:id="1" w:name="OLE_LINK7"/>
      <w:r>
        <w:rPr>
          <w:rFonts w:hint="eastAsia" w:ascii="Times New Roman" w:hAnsi="Times New Roman" w:eastAsia="仿宋"/>
          <w:sz w:val="32"/>
          <w:szCs w:val="22"/>
        </w:rPr>
        <w:t>北京雁栖湖应用数学研究院</w:t>
      </w:r>
      <w:bookmarkEnd w:id="1"/>
      <w:r>
        <w:rPr>
          <w:rFonts w:hint="eastAsia" w:ascii="Times New Roman" w:hAnsi="Times New Roman" w:eastAsia="仿宋"/>
          <w:sz w:val="32"/>
          <w:szCs w:val="22"/>
        </w:rPr>
        <w:t>（简称BIMSA），成立于2020年，是由北京市委市政府支持，与清华大学联合共建的世界一流新型研发机构。创始院长由享誉世界的国际数学大师丘成桐先生担任。丘成桐先生是当代世界最具影响力的数学家之一，他先后获得了菲尔兹奖、麦克阿瑟奖、克拉福德奖、沃尔夫奖、马塞尔·格罗斯曼奖，是迄今囊括这五项世界科学大奖的唯一一位数学家。BIMSA旨在推动数学科学的发展，促进数学与其他科学的交叉融合；培养和扩大中国从事数学研究的人才基础，吸引全球科学家和研究人员，搭建国际学术交流平台；推动从基础研究到产业应用多元化合作的开展，提升数学支撑创新发展的能力和水平，打造国际创新高地。BIMSA搭建数学及其应用领域交流平台，加强基础科学研究，解决国家和企业发展重大需求中的数学问题。同时也与清华大学丘成桐数学科学中心一起，利用自身资源优势和师资力量，为清华大学求真书院本硕博贯通培养项目提供支撑，共同开展学生培养工作。目前，BIMSA已引进180名全职科研人员，其中包括64名博士后，外籍占比约40%。计划未来几年内引进科研人员超过300名。BIMSA已开设585门公开课，举办国际学术会议、研讨会等120余场，组织专题系列讨论班115个，举行高端学术报告3297场。BIMSA科研团队在SCI期刊上已发表论文近600篇，其中近半数发表在一区期刊上。科研人员中已有15位入选国家级人才计划、16位入选北京市人才计划。BIMSA目前承担了国家级科研项目49项、北京市科研项目141项，以及横向科研项目13项。BIMSA目前有12个独立的研究团队，覆盖了基础数学、数学物理、应用数学以及交叉数学这四个主要领域。BIMSA推进数学与工程应用、生物医学、技术产业化的对接融通，提升数学支撑其他学科创新发展的能力和水平。合作机构包括加州大学伯克利分校、俄罗斯高等经济大学、意大利国际理论物理中心、北京协和医学院、北京量子信息科学研究院、中国疾病预防控制中心、公安部第一研究所、北京市医疗保障局等。合作企业包括中国商飞、中国航空发动机研究院、中国航空工业集团、京东、小米等。</w:t>
      </w:r>
    </w:p>
    <w:p>
      <w:pPr>
        <w:ind w:firstLine="640" w:firstLineChars="200"/>
        <w:rPr>
          <w:rFonts w:hint="eastAsia" w:ascii="Times New Roman" w:hAnsi="Times New Roman" w:eastAsia="仿宋"/>
          <w:sz w:val="32"/>
          <w:szCs w:val="2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Njk5ODk4MWY2NTcxN2QyYjA4NzU4MGQxNGNmODkifQ=="/>
  </w:docVars>
  <w:rsids>
    <w:rsidRoot w:val="06BC4152"/>
    <w:rsid w:val="06BC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2025-04-24T09:44:00Z</dcterms:created>
  <dc:creator>翟翊含</dc:creator>
  <cp:lastModifiedBy>翟翊含</cp:lastModifiedBy>
  <dcterms:modified xsi:type="dcterms:W3CDTF">2025-04-24T09:45:43Z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EDF66A3302EF4B009853EF1BAC1A86EC_11</vt:lpwstr>
  </property>
</Properties>
</file>