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spacing w:val="8"/>
          <w:sz w:val="33"/>
          <w:szCs w:val="33"/>
        </w:rPr>
      </w:pPr>
      <w:r>
        <w:rPr>
          <w:rFonts w:hint="eastAsia" w:ascii="Microsoft YaHei UI" w:hAnsi="Microsoft YaHei UI" w:eastAsia="Microsoft YaHei UI" w:cs="Microsoft YaHei UI"/>
          <w:i w:val="0"/>
          <w:iCs w:val="0"/>
          <w:caps w:val="0"/>
          <w:spacing w:val="8"/>
          <w:sz w:val="33"/>
          <w:szCs w:val="33"/>
          <w:bdr w:val="none" w:color="auto" w:sz="0" w:space="0"/>
          <w:shd w:val="clear" w:fill="FFFFFF"/>
        </w:rPr>
        <w:t>公共管理学院2024年博士研究生招生申请考核工作办法</w:t>
      </w:r>
    </w:p>
    <w:p>
      <w:pPr>
        <w:rPr>
          <w:rStyle w:val="8"/>
          <w:rFonts w:ascii="黑体" w:hAnsi="宋体" w:eastAsia="黑体" w:cs="黑体"/>
          <w:sz w:val="22"/>
          <w:szCs w:val="22"/>
          <w:bdr w:val="none" w:color="auto" w:sz="0" w:space="0"/>
        </w:rPr>
      </w:pPr>
      <w:r>
        <w:rPr>
          <w:rFonts w:hint="eastAsia" w:ascii="宋体" w:hAnsi="宋体" w:eastAsia="宋体" w:cs="宋体"/>
          <w:sz w:val="22"/>
          <w:szCs w:val="22"/>
          <w:bdr w:val="none" w:color="auto" w:sz="0" w:space="0"/>
        </w:rPr>
        <w:t>根据《华东师范大学2024年博士研究生招生简章》的相关要求，结合公共管理学院博士研究生招生工作的实际情况，制定该项工作实施办法。</w:t>
      </w:r>
      <w:r>
        <w:rPr>
          <w:rFonts w:hint="eastAsia" w:ascii="宋体" w:hAnsi="宋体" w:eastAsia="宋体" w:cs="宋体"/>
          <w:sz w:val="22"/>
          <w:szCs w:val="22"/>
          <w:bdr w:val="none" w:color="auto" w:sz="0" w:space="0"/>
        </w:rPr>
        <w:br w:type="textWrapping"/>
      </w:r>
      <w:r>
        <w:rPr>
          <w:rStyle w:val="8"/>
          <w:rFonts w:ascii="黑体" w:hAnsi="宋体" w:eastAsia="黑体" w:cs="黑体"/>
          <w:sz w:val="22"/>
          <w:szCs w:val="22"/>
          <w:bdr w:val="none" w:color="auto" w:sz="0" w:space="0"/>
        </w:rPr>
        <w:t>一、工作原则</w:t>
      </w:r>
    </w:p>
    <w:p>
      <w:pPr>
        <w:rPr>
          <w:rFonts w:hint="eastAsia" w:ascii="宋体" w:hAnsi="宋体" w:eastAsia="宋体" w:cs="宋体"/>
          <w:sz w:val="22"/>
          <w:szCs w:val="22"/>
          <w:bdr w:val="none" w:color="auto" w:sz="0" w:space="0"/>
        </w:rPr>
      </w:pPr>
      <w:r>
        <w:rPr>
          <w:rFonts w:hint="eastAsia" w:ascii="宋体" w:hAnsi="宋体" w:eastAsia="宋体" w:cs="宋体"/>
          <w:sz w:val="22"/>
          <w:szCs w:val="22"/>
          <w:bdr w:val="none" w:color="auto" w:sz="0" w:space="0"/>
        </w:rPr>
        <w:t>以提高人才选拔质量和维护教育公平为出发点，坚持科学选拔、公平公正、全面考查、择优录取的原则。</w:t>
      </w:r>
    </w:p>
    <w:p>
      <w:pPr>
        <w:rPr>
          <w:rStyle w:val="8"/>
          <w:rFonts w:hint="eastAsia" w:ascii="黑体" w:hAnsi="宋体" w:eastAsia="黑体" w:cs="黑体"/>
          <w:sz w:val="22"/>
          <w:szCs w:val="22"/>
          <w:bdr w:val="none" w:color="auto" w:sz="0" w:space="0"/>
        </w:rPr>
      </w:pPr>
      <w:r>
        <w:rPr>
          <w:rStyle w:val="8"/>
          <w:rFonts w:hint="eastAsia" w:ascii="黑体" w:hAnsi="宋体" w:eastAsia="黑体" w:cs="黑体"/>
          <w:sz w:val="22"/>
          <w:szCs w:val="22"/>
          <w:bdr w:val="none" w:color="auto" w:sz="0" w:space="0"/>
        </w:rPr>
        <w:t>二、组织管理</w:t>
      </w:r>
    </w:p>
    <w:p>
      <w:pPr>
        <w:rPr>
          <w:rFonts w:hint="eastAsia" w:ascii="宋体" w:hAnsi="宋体" w:eastAsia="宋体" w:cs="宋体"/>
          <w:sz w:val="22"/>
          <w:szCs w:val="22"/>
          <w:bdr w:val="none" w:color="auto" w:sz="0" w:space="0"/>
        </w:rPr>
      </w:pPr>
      <w:r>
        <w:rPr>
          <w:rFonts w:hint="eastAsia" w:ascii="宋体" w:hAnsi="宋体" w:eastAsia="宋体" w:cs="宋体"/>
          <w:sz w:val="22"/>
          <w:szCs w:val="22"/>
          <w:bdr w:val="none" w:color="auto" w:sz="0" w:space="0"/>
        </w:rPr>
        <w:t>学院成立研究生招生工作小组，由研究生招生工作小组组织实施博士生招生申请—考核工作。在招生工作指导小组的指导下分别设立报考资格审核小组、专业资格审核小组和综合考核小组。</w:t>
      </w:r>
    </w:p>
    <w:p>
      <w:pPr>
        <w:rPr>
          <w:rStyle w:val="8"/>
          <w:rFonts w:hint="eastAsia" w:ascii="黑体" w:hAnsi="宋体" w:eastAsia="黑体" w:cs="黑体"/>
          <w:sz w:val="22"/>
          <w:szCs w:val="22"/>
          <w:bdr w:val="none" w:color="auto" w:sz="0" w:space="0"/>
        </w:rPr>
      </w:pPr>
      <w:r>
        <w:rPr>
          <w:rStyle w:val="8"/>
          <w:rFonts w:hint="eastAsia" w:ascii="黑体" w:hAnsi="宋体" w:eastAsia="黑体" w:cs="黑体"/>
          <w:sz w:val="22"/>
          <w:szCs w:val="22"/>
          <w:bdr w:val="none" w:color="auto" w:sz="0" w:space="0"/>
        </w:rPr>
        <w:t>三、报考条件</w:t>
      </w:r>
    </w:p>
    <w:p>
      <w:pPr>
        <w:rPr>
          <w:rFonts w:hint="eastAsia" w:ascii="宋体" w:hAnsi="宋体" w:eastAsia="宋体" w:cs="宋体"/>
          <w:sz w:val="22"/>
          <w:szCs w:val="22"/>
          <w:bdr w:val="none" w:color="auto" w:sz="0" w:space="0"/>
          <w:shd w:val="clear" w:fill="FFFFFF"/>
        </w:rPr>
      </w:pPr>
      <w:r>
        <w:rPr>
          <w:rFonts w:hint="eastAsia" w:ascii="宋体" w:hAnsi="宋体" w:eastAsia="宋体" w:cs="宋体"/>
          <w:sz w:val="22"/>
          <w:szCs w:val="22"/>
          <w:bdr w:val="none" w:color="auto" w:sz="0" w:space="0"/>
          <w:shd w:val="clear" w:fill="FFFFFF"/>
        </w:rPr>
        <w:t>符合我校2024年博士研究生招生简章上的报考条件。</w:t>
      </w:r>
    </w:p>
    <w:p>
      <w:pPr>
        <w:rPr>
          <w:rStyle w:val="8"/>
          <w:rFonts w:hint="eastAsia" w:ascii="黑体" w:hAnsi="宋体" w:eastAsia="黑体" w:cs="黑体"/>
          <w:sz w:val="22"/>
          <w:szCs w:val="22"/>
          <w:bdr w:val="none" w:color="auto" w:sz="0" w:space="0"/>
        </w:rPr>
      </w:pPr>
      <w:r>
        <w:rPr>
          <w:rStyle w:val="8"/>
          <w:rFonts w:hint="eastAsia" w:ascii="黑体" w:hAnsi="宋体" w:eastAsia="黑体" w:cs="黑体"/>
          <w:sz w:val="22"/>
          <w:szCs w:val="22"/>
          <w:bdr w:val="none" w:color="auto" w:sz="0" w:space="0"/>
        </w:rPr>
        <w:t>四、意向导师</w:t>
      </w:r>
    </w:p>
    <w:p>
      <w:pPr>
        <w:rPr>
          <w:rFonts w:hint="eastAsia" w:ascii="宋体" w:hAnsi="宋体" w:eastAsia="宋体" w:cs="宋体"/>
          <w:sz w:val="22"/>
          <w:szCs w:val="22"/>
          <w:bdr w:val="none" w:color="auto" w:sz="0" w:space="0"/>
        </w:rPr>
      </w:pPr>
      <w:r>
        <w:rPr>
          <w:rFonts w:hint="eastAsia" w:ascii="宋体" w:hAnsi="宋体" w:eastAsia="宋体" w:cs="宋体"/>
          <w:sz w:val="22"/>
          <w:szCs w:val="22"/>
          <w:bdr w:val="none" w:color="auto" w:sz="0" w:space="0"/>
          <w:shd w:val="clear" w:fill="FFFFFF"/>
        </w:rPr>
        <w:t>考生在报考阶段填写的导师为“意向</w:t>
      </w:r>
      <w:r>
        <w:rPr>
          <w:rFonts w:hint="eastAsia" w:ascii="宋体" w:hAnsi="宋体" w:eastAsia="宋体" w:cs="宋体"/>
          <w:sz w:val="22"/>
          <w:szCs w:val="22"/>
          <w:bdr w:val="none" w:color="auto" w:sz="0" w:space="0"/>
        </w:rPr>
        <w:t>导师”，实际录取受招生计划数、导师限招数等限制，在录取阶段，将采用导师推荐与双向选择</w:t>
      </w:r>
      <w:r>
        <w:rPr>
          <w:rFonts w:ascii="仿宋_GB2312" w:hAnsi="宋体" w:eastAsia="仿宋_GB2312" w:cs="仿宋_GB2312"/>
          <w:sz w:val="22"/>
          <w:szCs w:val="22"/>
          <w:bdr w:val="none" w:color="auto" w:sz="0" w:space="0"/>
        </w:rPr>
        <w:t>等</w:t>
      </w:r>
      <w:r>
        <w:rPr>
          <w:rFonts w:hint="eastAsia" w:ascii="宋体" w:hAnsi="宋体" w:eastAsia="宋体" w:cs="宋体"/>
          <w:sz w:val="22"/>
          <w:szCs w:val="22"/>
          <w:bdr w:val="none" w:color="auto" w:sz="0" w:space="0"/>
        </w:rPr>
        <w:t>方式，最终选定。</w:t>
      </w:r>
    </w:p>
    <w:p>
      <w:pPr>
        <w:rPr>
          <w:rStyle w:val="8"/>
          <w:rFonts w:hint="eastAsia" w:ascii="黑体" w:hAnsi="宋体" w:eastAsia="黑体" w:cs="黑体"/>
          <w:sz w:val="22"/>
          <w:szCs w:val="22"/>
          <w:bdr w:val="none" w:color="auto" w:sz="0" w:space="0"/>
        </w:rPr>
      </w:pPr>
      <w:r>
        <w:rPr>
          <w:rStyle w:val="8"/>
          <w:rFonts w:hint="eastAsia" w:ascii="黑体" w:hAnsi="宋体" w:eastAsia="黑体" w:cs="黑体"/>
          <w:sz w:val="22"/>
          <w:szCs w:val="22"/>
          <w:bdr w:val="none" w:color="auto" w:sz="0" w:space="0"/>
        </w:rPr>
        <w:t>五、申请程序</w:t>
      </w:r>
    </w:p>
    <w:p>
      <w:pPr>
        <w:rPr>
          <w:rFonts w:hint="eastAsia" w:ascii="宋体" w:hAnsi="宋体" w:eastAsia="宋体" w:cs="宋体"/>
          <w:sz w:val="22"/>
          <w:szCs w:val="22"/>
          <w:bdr w:val="none" w:color="auto" w:sz="0" w:space="0"/>
        </w:rPr>
      </w:pPr>
      <w:r>
        <w:rPr>
          <w:rFonts w:hint="eastAsia" w:ascii="宋体" w:hAnsi="宋体" w:eastAsia="宋体" w:cs="宋体"/>
          <w:sz w:val="22"/>
          <w:szCs w:val="22"/>
          <w:bdr w:val="none" w:color="auto" w:sz="0" w:space="0"/>
          <w:shd w:val="clear" w:fill="FFFFFF"/>
        </w:rPr>
        <w:t>1、</w:t>
      </w:r>
      <w:r>
        <w:rPr>
          <w:rFonts w:hint="eastAsia" w:ascii="宋体" w:hAnsi="宋体" w:eastAsia="宋体" w:cs="宋体"/>
          <w:sz w:val="22"/>
          <w:szCs w:val="22"/>
          <w:bdr w:val="none" w:color="auto" w:sz="0" w:space="0"/>
        </w:rPr>
        <w:t>网上报名时间为2024年11月29日8:30-12月25日16:00，考生应按照“华东师范大学2024年博士研究生招生简章”“华东师范大学2024年招收攻读博士学位研究生报考办法”，完成网上报名。</w:t>
      </w:r>
    </w:p>
    <w:p>
      <w:pPr>
        <w:rPr>
          <w:rFonts w:hint="eastAsia" w:ascii="宋体" w:hAnsi="宋体" w:eastAsia="宋体" w:cs="宋体"/>
          <w:sz w:val="22"/>
          <w:szCs w:val="22"/>
          <w:bdr w:val="none" w:color="auto" w:sz="0" w:space="0"/>
          <w:shd w:val="clear" w:fill="FFFFFF"/>
        </w:rPr>
      </w:pPr>
      <w:r>
        <w:rPr>
          <w:rFonts w:hint="eastAsia" w:ascii="宋体" w:hAnsi="宋体" w:eastAsia="宋体" w:cs="宋体"/>
          <w:sz w:val="22"/>
          <w:szCs w:val="22"/>
          <w:bdr w:val="none" w:color="auto" w:sz="0" w:space="0"/>
          <w:shd w:val="clear" w:fill="FFFFFF"/>
        </w:rPr>
        <w:t>2、提交材料</w:t>
      </w:r>
      <w:r>
        <w:rPr>
          <w:rFonts w:hint="default" w:ascii="仿宋_GB2312" w:hAnsi="宋体" w:eastAsia="仿宋_GB2312" w:cs="仿宋_GB2312"/>
          <w:sz w:val="22"/>
          <w:szCs w:val="22"/>
          <w:bdr w:val="none" w:color="auto" w:sz="0" w:space="0"/>
        </w:rPr>
        <w:t>（</w:t>
      </w:r>
      <w:r>
        <w:rPr>
          <w:rFonts w:hint="eastAsia" w:ascii="宋体" w:hAnsi="宋体" w:eastAsia="宋体" w:cs="宋体"/>
          <w:sz w:val="22"/>
          <w:szCs w:val="22"/>
          <w:bdr w:val="none" w:color="auto" w:sz="0" w:space="0"/>
          <w:shd w:val="clear" w:fill="FFFFFF"/>
        </w:rPr>
        <w:t>电子版）和要求： </w:t>
      </w:r>
    </w:p>
    <w:p>
      <w:pPr>
        <w:rPr>
          <w:rFonts w:hint="eastAsia" w:ascii="宋体" w:hAnsi="宋体" w:eastAsia="宋体" w:cs="宋体"/>
          <w:sz w:val="22"/>
          <w:szCs w:val="22"/>
          <w:bdr w:val="none" w:color="auto" w:sz="0" w:space="0"/>
        </w:rPr>
      </w:pPr>
      <w:r>
        <w:rPr>
          <w:rFonts w:hint="eastAsia" w:ascii="宋体" w:hAnsi="宋体" w:eastAsia="宋体" w:cs="宋体"/>
          <w:sz w:val="22"/>
          <w:szCs w:val="22"/>
          <w:bdr w:val="none" w:color="auto" w:sz="0" w:space="0"/>
        </w:rPr>
        <w:t>（1）有效居民身份证；应届毕业硕士生还须提交中国高等教育学生信息网（学信网）出具的“教育部学籍在线验证报告”。</w:t>
      </w:r>
    </w:p>
    <w:p>
      <w:pPr>
        <w:rPr>
          <w:rFonts w:hint="eastAsia" w:ascii="宋体" w:hAnsi="宋体" w:eastAsia="宋体" w:cs="宋体"/>
          <w:sz w:val="22"/>
          <w:szCs w:val="22"/>
          <w:bdr w:val="none" w:color="auto" w:sz="0" w:space="0"/>
        </w:rPr>
      </w:pPr>
      <w:r>
        <w:rPr>
          <w:rFonts w:hint="eastAsia" w:ascii="宋体" w:hAnsi="宋体" w:eastAsia="宋体" w:cs="宋体"/>
          <w:sz w:val="22"/>
          <w:szCs w:val="22"/>
          <w:bdr w:val="none" w:color="auto" w:sz="0" w:space="0"/>
        </w:rPr>
        <w:t>（2）硕士毕业证书和硕士学位证书（非应届毕业硕士生若无其中任一证书，请用空白A4纸替代，写明“未获得硕士毕业/学位证书”并本人签名；应届毕业硕士生用教育部学籍在线验证报告代替并在报告空白处写明“代替毕业证书”并本人签名）。在境外取得硕士学位（毕业）证书者，须提供教育部留学服务中心出具的《国（境）外学历学位认证书》；境外在读尚未获得硕士学位或毕业者，须提供就读学校出具的证明，注明预计获得硕士学位或毕业的时间。</w:t>
      </w:r>
    </w:p>
    <w:p>
      <w:pPr>
        <w:rPr>
          <w:rFonts w:hint="eastAsia" w:ascii="宋体" w:hAnsi="宋体" w:eastAsia="宋体" w:cs="宋体"/>
          <w:sz w:val="22"/>
          <w:szCs w:val="22"/>
          <w:bdr w:val="none" w:color="auto" w:sz="0" w:space="0"/>
        </w:rPr>
      </w:pPr>
      <w:r>
        <w:rPr>
          <w:rFonts w:hint="eastAsia" w:ascii="宋体" w:hAnsi="宋体" w:eastAsia="宋体" w:cs="宋体"/>
          <w:sz w:val="22"/>
          <w:szCs w:val="22"/>
          <w:bdr w:val="none" w:color="auto" w:sz="0" w:space="0"/>
        </w:rPr>
        <w:t>（3）报考的学科领域内两名副教授（相当专业技术职称）及以上专业职称人员的推荐意见（由推荐专家通过博士生报考系统在线填写、提交）。</w:t>
      </w:r>
    </w:p>
    <w:p>
      <w:pPr>
        <w:rPr>
          <w:rFonts w:hint="eastAsia" w:ascii="宋体" w:hAnsi="宋体" w:eastAsia="宋体" w:cs="宋体"/>
          <w:sz w:val="22"/>
          <w:szCs w:val="22"/>
          <w:bdr w:val="none" w:color="auto" w:sz="0" w:space="0"/>
        </w:rPr>
      </w:pPr>
      <w:r>
        <w:rPr>
          <w:rFonts w:hint="eastAsia" w:ascii="宋体" w:hAnsi="宋体" w:eastAsia="宋体" w:cs="宋体"/>
          <w:sz w:val="22"/>
          <w:szCs w:val="22"/>
          <w:bdr w:val="none" w:color="auto" w:sz="0" w:space="0"/>
        </w:rPr>
        <w:t>（4）本科、硕士阶段加盖成绩管理部门公章的课程成绩单原件（往届生可在考生人事档案保管单位或本科、硕士就读学校的档案管理部门复印并盖章）。</w:t>
      </w:r>
    </w:p>
    <w:p>
      <w:pPr>
        <w:rPr>
          <w:rFonts w:hint="eastAsia" w:ascii="宋体" w:hAnsi="宋体" w:eastAsia="宋体" w:cs="宋体"/>
          <w:sz w:val="22"/>
          <w:szCs w:val="22"/>
          <w:bdr w:val="none" w:color="auto" w:sz="0" w:space="0"/>
        </w:rPr>
      </w:pPr>
      <w:r>
        <w:rPr>
          <w:rFonts w:hint="eastAsia" w:ascii="宋体" w:hAnsi="宋体" w:eastAsia="宋体" w:cs="宋体"/>
          <w:sz w:val="22"/>
          <w:szCs w:val="22"/>
          <w:bdr w:val="none" w:color="auto" w:sz="0" w:space="0"/>
        </w:rPr>
        <w:t>（5）硕士学位论文（应届硕士毕业生可提供开题报告、论文摘要和目录、论文初稿等）。</w:t>
      </w:r>
    </w:p>
    <w:p>
      <w:pPr>
        <w:rPr>
          <w:rFonts w:hint="eastAsia" w:ascii="宋体" w:hAnsi="宋体" w:eastAsia="宋体" w:cs="宋体"/>
          <w:sz w:val="22"/>
          <w:szCs w:val="22"/>
          <w:bdr w:val="none" w:color="auto" w:sz="0" w:space="0"/>
        </w:rPr>
      </w:pPr>
      <w:r>
        <w:rPr>
          <w:rFonts w:hint="eastAsia" w:ascii="宋体" w:hAnsi="宋体" w:eastAsia="宋体" w:cs="宋体"/>
          <w:sz w:val="22"/>
          <w:szCs w:val="22"/>
          <w:bdr w:val="none" w:color="auto" w:sz="0" w:space="0"/>
        </w:rPr>
        <w:t>（6）拟攻读博士学位研究计划书（格式、内容、字数不做统一限定）。</w:t>
      </w:r>
    </w:p>
    <w:p>
      <w:pPr>
        <w:rPr>
          <w:rFonts w:hint="eastAsia" w:ascii="宋体" w:hAnsi="宋体" w:eastAsia="宋体" w:cs="宋体"/>
          <w:sz w:val="22"/>
          <w:szCs w:val="22"/>
          <w:bdr w:val="none" w:color="auto" w:sz="0" w:space="0"/>
        </w:rPr>
      </w:pPr>
      <w:r>
        <w:rPr>
          <w:rFonts w:hint="eastAsia" w:ascii="宋体" w:hAnsi="宋体" w:eastAsia="宋体" w:cs="宋体"/>
          <w:sz w:val="22"/>
          <w:szCs w:val="22"/>
          <w:bdr w:val="none" w:color="auto" w:sz="0" w:space="0"/>
        </w:rPr>
        <w:t>（7）已有科研成果：公开发表的学术论文、所获专利及其他原创性研究成果的陈述和证明。</w:t>
      </w:r>
    </w:p>
    <w:p>
      <w:pPr>
        <w:rPr>
          <w:rFonts w:hint="eastAsia" w:ascii="宋体" w:hAnsi="宋体" w:eastAsia="宋体" w:cs="宋体"/>
          <w:sz w:val="22"/>
          <w:szCs w:val="22"/>
          <w:bdr w:val="none" w:color="auto" w:sz="0" w:space="0"/>
        </w:rPr>
      </w:pPr>
      <w:r>
        <w:rPr>
          <w:rFonts w:hint="eastAsia" w:ascii="宋体" w:hAnsi="宋体" w:eastAsia="宋体" w:cs="宋体"/>
          <w:sz w:val="22"/>
          <w:szCs w:val="22"/>
          <w:bdr w:val="none" w:color="auto" w:sz="0" w:space="0"/>
        </w:rPr>
        <w:t>（8）英语水平成绩证明（四六级、托福、雅思等成绩单复印件）。</w:t>
      </w:r>
    </w:p>
    <w:p>
      <w:pPr>
        <w:rPr>
          <w:rFonts w:hint="eastAsia" w:ascii="宋体" w:hAnsi="宋体" w:eastAsia="宋体" w:cs="宋体"/>
          <w:sz w:val="22"/>
          <w:szCs w:val="22"/>
          <w:bdr w:val="none" w:color="auto" w:sz="0" w:space="0"/>
        </w:rPr>
      </w:pPr>
      <w:r>
        <w:rPr>
          <w:rFonts w:hint="eastAsia" w:ascii="宋体" w:hAnsi="宋体" w:eastAsia="宋体" w:cs="宋体"/>
          <w:sz w:val="22"/>
          <w:szCs w:val="22"/>
          <w:bdr w:val="none" w:color="auto" w:sz="0" w:space="0"/>
        </w:rPr>
        <w:t>（9）各类校级及以上的获奖证书及其他可以证明申请人学术水平和科研素质的证明文件或申请者本人认为有价值的申请材料。</w:t>
      </w:r>
    </w:p>
    <w:p>
      <w:pPr>
        <w:rPr>
          <w:rFonts w:hint="eastAsia" w:ascii="宋体" w:hAnsi="宋体" w:eastAsia="宋体" w:cs="宋体"/>
          <w:sz w:val="22"/>
          <w:szCs w:val="22"/>
          <w:bdr w:val="none" w:color="auto" w:sz="0" w:space="0"/>
        </w:rPr>
      </w:pPr>
      <w:r>
        <w:rPr>
          <w:rFonts w:hint="eastAsia" w:ascii="宋体" w:hAnsi="宋体" w:eastAsia="宋体" w:cs="宋体"/>
          <w:sz w:val="22"/>
          <w:szCs w:val="22"/>
          <w:bdr w:val="none" w:color="auto" w:sz="0" w:space="0"/>
        </w:rPr>
        <w:t>（10）报考少数民族骨干计划，须提交与省级教育行政部门民教处或高教处签约的“考生登记表”；报考其他专项计划，根据学校相关公告执行。</w:t>
      </w:r>
    </w:p>
    <w:p>
      <w:pPr>
        <w:rPr>
          <w:rFonts w:hint="eastAsia" w:ascii="宋体" w:hAnsi="宋体" w:eastAsia="宋体" w:cs="宋体"/>
          <w:sz w:val="22"/>
          <w:szCs w:val="22"/>
          <w:bdr w:val="none" w:color="auto" w:sz="0" w:space="0"/>
          <w:shd w:val="clear" w:fill="FFFFFF"/>
        </w:rPr>
      </w:pPr>
      <w:r>
        <w:rPr>
          <w:rFonts w:hint="eastAsia" w:ascii="宋体" w:hAnsi="宋体" w:eastAsia="宋体" w:cs="宋体"/>
          <w:sz w:val="22"/>
          <w:szCs w:val="22"/>
          <w:bdr w:val="none" w:color="auto" w:sz="0" w:space="0"/>
        </w:rPr>
        <w:t>（11）同等学力人员报考须提供学士学位证书、与报考学科相关（一般不得跨学科）的5门硕士学位课程成绩证明。</w:t>
      </w:r>
      <w:r>
        <w:rPr>
          <w:rFonts w:hint="eastAsia" w:ascii="宋体" w:hAnsi="宋体" w:eastAsia="宋体" w:cs="宋体"/>
          <w:sz w:val="22"/>
          <w:szCs w:val="22"/>
          <w:bdr w:val="none" w:color="auto" w:sz="0" w:space="0"/>
          <w:shd w:val="clear" w:fill="FFFFFF"/>
        </w:rPr>
        <w:t>3、寄送材料（1）按“2、提交材料</w:t>
      </w:r>
      <w:r>
        <w:rPr>
          <w:rFonts w:hint="default" w:ascii="仿宋_GB2312" w:hAnsi="宋体" w:eastAsia="仿宋_GB2312" w:cs="仿宋_GB2312"/>
          <w:sz w:val="22"/>
          <w:szCs w:val="22"/>
          <w:bdr w:val="none" w:color="auto" w:sz="0" w:space="0"/>
        </w:rPr>
        <w:t>（</w:t>
      </w:r>
      <w:r>
        <w:rPr>
          <w:rFonts w:hint="eastAsia" w:ascii="宋体" w:hAnsi="宋体" w:eastAsia="宋体" w:cs="宋体"/>
          <w:sz w:val="22"/>
          <w:szCs w:val="22"/>
          <w:bdr w:val="none" w:color="auto" w:sz="0" w:space="0"/>
          <w:shd w:val="clear" w:fill="FFFFFF"/>
        </w:rPr>
        <w:t>电子版）和要求”的顺序排列的材料目录（注明申请人姓名、报考专业、意向导师、材料项目、所在页码）。（2）“2、提交材料</w:t>
      </w:r>
      <w:r>
        <w:rPr>
          <w:rFonts w:hint="default" w:ascii="仿宋_GB2312" w:hAnsi="宋体" w:eastAsia="仿宋_GB2312" w:cs="仿宋_GB2312"/>
          <w:sz w:val="22"/>
          <w:szCs w:val="22"/>
          <w:bdr w:val="none" w:color="auto" w:sz="0" w:space="0"/>
        </w:rPr>
        <w:t>（</w:t>
      </w:r>
      <w:r>
        <w:rPr>
          <w:rFonts w:hint="eastAsia" w:ascii="宋体" w:hAnsi="宋体" w:eastAsia="宋体" w:cs="宋体"/>
          <w:sz w:val="22"/>
          <w:szCs w:val="22"/>
          <w:bdr w:val="none" w:color="auto" w:sz="0" w:space="0"/>
          <w:shd w:val="clear" w:fill="FFFFFF"/>
        </w:rPr>
        <w:t>电子版）和要求”中的（1）-（11）材料纸质版（第3点推荐意见除外）。报考纸质版材料请于2023年12月25日前（含12月25日当天，以快递单上显示的寄出时间为准）完成报考材料纸质版寄送，否则报考信息将做无效处理。</w:t>
      </w:r>
    </w:p>
    <w:p>
      <w:pPr>
        <w:rPr>
          <w:rFonts w:hint="eastAsia" w:ascii="宋体" w:hAnsi="宋体" w:eastAsia="宋体" w:cs="宋体"/>
          <w:sz w:val="22"/>
          <w:szCs w:val="22"/>
          <w:bdr w:val="none" w:color="auto" w:sz="0" w:space="0"/>
          <w:shd w:val="clear" w:fill="FFFFFF"/>
        </w:rPr>
      </w:pPr>
      <w:r>
        <w:rPr>
          <w:rFonts w:hint="eastAsia" w:ascii="宋体" w:hAnsi="宋体" w:eastAsia="宋体" w:cs="宋体"/>
          <w:sz w:val="22"/>
          <w:szCs w:val="22"/>
          <w:bdr w:val="none" w:color="auto" w:sz="0" w:space="0"/>
          <w:shd w:val="clear" w:fill="FFFFFF"/>
        </w:rPr>
        <w:t>具体地址：上海市普陀区中山北路3663号华东师范大学理科大楼A座1404，蔡老师收，电话：021-62238751。</w:t>
      </w:r>
    </w:p>
    <w:p>
      <w:pPr>
        <w:rPr>
          <w:rFonts w:hint="eastAsia" w:ascii="宋体" w:hAnsi="宋体" w:eastAsia="宋体" w:cs="宋体"/>
          <w:sz w:val="22"/>
          <w:szCs w:val="22"/>
          <w:bdr w:val="none" w:color="auto" w:sz="0" w:space="0"/>
          <w:shd w:val="clear" w:fill="FFFFFF"/>
        </w:rPr>
      </w:pPr>
      <w:r>
        <w:rPr>
          <w:rFonts w:hint="eastAsia" w:ascii="宋体" w:hAnsi="宋体" w:eastAsia="宋体" w:cs="宋体"/>
          <w:sz w:val="22"/>
          <w:szCs w:val="22"/>
          <w:bdr w:val="none" w:color="auto" w:sz="0" w:space="0"/>
          <w:shd w:val="clear" w:fill="FFFFFF"/>
        </w:rPr>
        <w:t>寄送方式请使用顺丰快递，并在信封袋上注明：</w:t>
      </w:r>
    </w:p>
    <w:p>
      <w:pPr>
        <w:rPr>
          <w:rFonts w:hint="eastAsia" w:ascii="宋体" w:hAnsi="宋体" w:eastAsia="宋体" w:cs="宋体"/>
          <w:sz w:val="22"/>
          <w:szCs w:val="22"/>
          <w:bdr w:val="none" w:color="auto" w:sz="0" w:space="0"/>
          <w:shd w:val="clear" w:fill="FFFFFF"/>
        </w:rPr>
      </w:pPr>
      <w:r>
        <w:rPr>
          <w:rFonts w:hint="eastAsia" w:ascii="宋体" w:hAnsi="宋体" w:eastAsia="宋体" w:cs="宋体"/>
          <w:sz w:val="22"/>
          <w:szCs w:val="22"/>
          <w:bdr w:val="none" w:color="auto" w:sz="0" w:space="0"/>
          <w:shd w:val="clear" w:fill="FFFFFF"/>
        </w:rPr>
        <w:t>2024年博士研究生申请入学申请材料-报考院系-姓名。（特别注意：申请材料的纸质版按顺序排列即可，切勿装订成册，录取后相关材料需要放到学生档案中，不利于归档）</w:t>
      </w:r>
    </w:p>
    <w:p>
      <w:pPr>
        <w:rPr>
          <w:rStyle w:val="8"/>
          <w:rFonts w:hint="eastAsia" w:ascii="黑体" w:hAnsi="宋体" w:eastAsia="黑体" w:cs="黑体"/>
          <w:sz w:val="22"/>
          <w:szCs w:val="22"/>
          <w:bdr w:val="none" w:color="auto" w:sz="0" w:space="0"/>
        </w:rPr>
      </w:pPr>
      <w:r>
        <w:rPr>
          <w:rStyle w:val="8"/>
          <w:rFonts w:hint="eastAsia" w:ascii="黑体" w:hAnsi="宋体" w:eastAsia="黑体" w:cs="黑体"/>
          <w:sz w:val="22"/>
          <w:szCs w:val="22"/>
          <w:bdr w:val="none" w:color="auto" w:sz="0" w:space="0"/>
        </w:rPr>
        <w:t>六、考核程序</w:t>
      </w:r>
    </w:p>
    <w:p>
      <w:pPr>
        <w:rPr>
          <w:rFonts w:hint="eastAsia" w:ascii="宋体" w:hAnsi="宋体" w:eastAsia="宋体" w:cs="宋体"/>
          <w:sz w:val="22"/>
          <w:szCs w:val="22"/>
          <w:bdr w:val="none" w:color="auto" w:sz="0" w:space="0"/>
        </w:rPr>
      </w:pPr>
      <w:r>
        <w:rPr>
          <w:rFonts w:hint="eastAsia" w:ascii="宋体" w:hAnsi="宋体" w:eastAsia="宋体" w:cs="宋体"/>
          <w:sz w:val="22"/>
          <w:szCs w:val="22"/>
          <w:bdr w:val="none" w:color="auto" w:sz="0" w:space="0"/>
        </w:rPr>
        <w:t>以申请考核方式招收博士研究生的考核程序主要包括报考资格审核、专业资格审核、综合考核审核。院系依据报考条件等对考生进行审核（考核），考生可通过报考系统查询审核（考核）结果。审核（考核）通过者可进入下一个环节。</w:t>
      </w:r>
    </w:p>
    <w:p>
      <w:pPr>
        <w:rPr>
          <w:rFonts w:hint="eastAsia" w:ascii="宋体" w:hAnsi="宋体" w:eastAsia="宋体" w:cs="宋体"/>
          <w:sz w:val="22"/>
          <w:szCs w:val="22"/>
          <w:bdr w:val="none" w:color="auto" w:sz="0" w:space="0"/>
        </w:rPr>
      </w:pPr>
      <w:r>
        <w:rPr>
          <w:rFonts w:hint="eastAsia" w:ascii="宋体" w:hAnsi="宋体" w:eastAsia="宋体" w:cs="宋体"/>
          <w:sz w:val="22"/>
          <w:szCs w:val="22"/>
          <w:bdr w:val="none" w:color="auto" w:sz="0" w:space="0"/>
        </w:rPr>
        <w:t>（一）报考资格审核</w:t>
      </w:r>
    </w:p>
    <w:p>
      <w:pPr>
        <w:rPr>
          <w:rFonts w:hint="eastAsia" w:ascii="宋体" w:hAnsi="宋体" w:eastAsia="宋体" w:cs="宋体"/>
          <w:sz w:val="22"/>
          <w:szCs w:val="22"/>
          <w:bdr w:val="none" w:color="auto" w:sz="0" w:space="0"/>
        </w:rPr>
      </w:pPr>
      <w:r>
        <w:rPr>
          <w:rFonts w:hint="eastAsia" w:ascii="宋体" w:hAnsi="宋体" w:eastAsia="宋体" w:cs="宋体"/>
          <w:sz w:val="22"/>
          <w:szCs w:val="22"/>
          <w:bdr w:val="none" w:color="auto" w:sz="0" w:space="0"/>
        </w:rPr>
        <w:t>1、报考资格审核拟于2024年1月中旬完成。</w:t>
      </w:r>
    </w:p>
    <w:p>
      <w:pPr>
        <w:rPr>
          <w:rFonts w:hint="eastAsia" w:ascii="宋体" w:hAnsi="宋体" w:eastAsia="宋体" w:cs="宋体"/>
          <w:sz w:val="22"/>
          <w:szCs w:val="22"/>
          <w:bdr w:val="none" w:color="auto" w:sz="0" w:space="0"/>
        </w:rPr>
      </w:pPr>
      <w:r>
        <w:rPr>
          <w:rFonts w:hint="eastAsia" w:ascii="宋体" w:hAnsi="宋体" w:eastAsia="宋体" w:cs="宋体"/>
          <w:sz w:val="22"/>
          <w:szCs w:val="22"/>
          <w:bdr w:val="none" w:color="auto" w:sz="0" w:space="0"/>
        </w:rPr>
        <w:t>2、报考资格审核由报考资格审核小组依据报考条件，对考生的报考资格进行审核（考核）。</w:t>
      </w:r>
    </w:p>
    <w:p>
      <w:pPr>
        <w:rPr>
          <w:rFonts w:hint="eastAsia" w:ascii="宋体" w:hAnsi="宋体" w:eastAsia="宋体" w:cs="宋体"/>
          <w:sz w:val="22"/>
          <w:szCs w:val="22"/>
          <w:bdr w:val="none" w:color="auto" w:sz="0" w:space="0"/>
        </w:rPr>
      </w:pPr>
      <w:r>
        <w:rPr>
          <w:rFonts w:hint="eastAsia" w:ascii="宋体" w:hAnsi="宋体" w:eastAsia="宋体" w:cs="宋体"/>
          <w:sz w:val="22"/>
          <w:szCs w:val="22"/>
          <w:bdr w:val="none" w:color="auto" w:sz="0" w:space="0"/>
        </w:rPr>
        <w:t>（二）专业资格审核</w:t>
      </w:r>
    </w:p>
    <w:p>
      <w:pPr>
        <w:rPr>
          <w:rFonts w:hint="eastAsia" w:ascii="宋体" w:hAnsi="宋体" w:eastAsia="宋体" w:cs="宋体"/>
          <w:sz w:val="22"/>
          <w:szCs w:val="22"/>
          <w:bdr w:val="none" w:color="auto" w:sz="0" w:space="0"/>
        </w:rPr>
      </w:pPr>
      <w:r>
        <w:rPr>
          <w:rFonts w:hint="eastAsia" w:ascii="宋体" w:hAnsi="宋体" w:eastAsia="宋体" w:cs="宋体"/>
          <w:sz w:val="22"/>
          <w:szCs w:val="22"/>
          <w:bdr w:val="none" w:color="auto" w:sz="0" w:space="0"/>
        </w:rPr>
        <w:t>1、专业资格审核拟于2024年3月底前完成。</w:t>
      </w:r>
    </w:p>
    <w:p>
      <w:pPr>
        <w:rPr>
          <w:rFonts w:hint="eastAsia" w:ascii="宋体" w:hAnsi="宋体" w:eastAsia="宋体" w:cs="宋体"/>
          <w:sz w:val="22"/>
          <w:szCs w:val="22"/>
          <w:bdr w:val="none" w:color="auto" w:sz="0" w:space="0"/>
        </w:rPr>
      </w:pPr>
      <w:r>
        <w:rPr>
          <w:rFonts w:hint="eastAsia" w:ascii="宋体" w:hAnsi="宋体" w:eastAsia="宋体" w:cs="宋体"/>
          <w:sz w:val="22"/>
          <w:szCs w:val="22"/>
          <w:bdr w:val="none" w:color="auto" w:sz="0" w:space="0"/>
        </w:rPr>
        <w:t>2、专业资格审核由专业资格审核小组负责。对报考同一学科的考生统一审核标准、审核程序，最终择优确定进入综合考核的考生名单。</w:t>
      </w:r>
    </w:p>
    <w:p>
      <w:pPr>
        <w:rPr>
          <w:rFonts w:hint="eastAsia" w:ascii="宋体" w:hAnsi="宋体" w:eastAsia="宋体" w:cs="宋体"/>
          <w:sz w:val="22"/>
          <w:szCs w:val="22"/>
          <w:bdr w:val="none" w:color="auto" w:sz="0" w:space="0"/>
        </w:rPr>
      </w:pPr>
      <w:r>
        <w:rPr>
          <w:rFonts w:hint="eastAsia" w:ascii="宋体" w:hAnsi="宋体" w:eastAsia="宋体" w:cs="宋体"/>
          <w:sz w:val="22"/>
          <w:szCs w:val="22"/>
          <w:bdr w:val="none" w:color="auto" w:sz="0" w:space="0"/>
        </w:rPr>
        <w:t>3、考生在报考阶段填写的导师为“意向导师”，实际录取时受计划数、导师限招数等限制，在录取阶段，将采用导师推荐与双向选择等方式，最终选定。</w:t>
      </w:r>
    </w:p>
    <w:p>
      <w:pPr>
        <w:rPr>
          <w:rFonts w:hint="eastAsia" w:ascii="宋体" w:hAnsi="宋体" w:eastAsia="宋体" w:cs="宋体"/>
          <w:sz w:val="22"/>
          <w:szCs w:val="22"/>
          <w:bdr w:val="none" w:color="auto" w:sz="0" w:space="0"/>
        </w:rPr>
      </w:pPr>
      <w:r>
        <w:rPr>
          <w:rFonts w:hint="eastAsia" w:ascii="宋体" w:hAnsi="宋体" w:eastAsia="宋体" w:cs="宋体"/>
          <w:sz w:val="22"/>
          <w:szCs w:val="22"/>
          <w:bdr w:val="none" w:color="auto" w:sz="0" w:space="0"/>
        </w:rPr>
        <w:t>4、专业资格审核成绩满分为100分，量化细则如下：</w:t>
      </w:r>
    </w:p>
    <w:p>
      <w:pPr>
        <w:rPr>
          <w:rFonts w:hint="eastAsia" w:ascii="宋体" w:hAnsi="宋体" w:eastAsia="宋体" w:cs="宋体"/>
          <w:sz w:val="22"/>
          <w:szCs w:val="22"/>
          <w:bdr w:val="none" w:color="auto" w:sz="0" w:space="0"/>
        </w:rPr>
      </w:pPr>
      <w:r>
        <w:rPr>
          <w:rFonts w:hint="eastAsia" w:ascii="宋体" w:hAnsi="宋体" w:eastAsia="宋体" w:cs="宋体"/>
          <w:sz w:val="22"/>
          <w:szCs w:val="22"/>
          <w:bdr w:val="none" w:color="auto" w:sz="0" w:space="0"/>
        </w:rPr>
        <w:t>（1）本科、硕士阶段的学业成绩（满分15分）；</w:t>
      </w:r>
    </w:p>
    <w:p>
      <w:pPr>
        <w:rPr>
          <w:rFonts w:hint="eastAsia" w:ascii="宋体" w:hAnsi="宋体" w:eastAsia="宋体" w:cs="宋体"/>
          <w:sz w:val="22"/>
          <w:szCs w:val="22"/>
          <w:bdr w:val="none" w:color="auto" w:sz="0" w:space="0"/>
        </w:rPr>
      </w:pPr>
      <w:r>
        <w:rPr>
          <w:rFonts w:hint="eastAsia" w:ascii="宋体" w:hAnsi="宋体" w:eastAsia="宋体" w:cs="宋体"/>
          <w:sz w:val="22"/>
          <w:szCs w:val="22"/>
          <w:bdr w:val="none" w:color="auto" w:sz="0" w:space="0"/>
        </w:rPr>
        <w:t>（2）外语水平（满分10分）；</w:t>
      </w:r>
    </w:p>
    <w:p>
      <w:pPr>
        <w:rPr>
          <w:rFonts w:hint="eastAsia" w:ascii="宋体" w:hAnsi="宋体" w:eastAsia="宋体" w:cs="宋体"/>
          <w:sz w:val="22"/>
          <w:szCs w:val="22"/>
          <w:bdr w:val="none" w:color="auto" w:sz="0" w:space="0"/>
        </w:rPr>
      </w:pPr>
      <w:r>
        <w:rPr>
          <w:rFonts w:hint="eastAsia" w:ascii="宋体" w:hAnsi="宋体" w:eastAsia="宋体" w:cs="宋体"/>
          <w:sz w:val="22"/>
          <w:szCs w:val="22"/>
          <w:bdr w:val="none" w:color="auto" w:sz="0" w:space="0"/>
        </w:rPr>
        <w:t>（3）已取得的与报考专业（领域）相关的科研成果（满分40分）；（4）科研、创新潜力（满分35分）。</w:t>
      </w:r>
    </w:p>
    <w:p>
      <w:pPr>
        <w:rPr>
          <w:rFonts w:hint="eastAsia" w:ascii="宋体" w:hAnsi="宋体" w:eastAsia="宋体" w:cs="宋体"/>
          <w:sz w:val="22"/>
          <w:szCs w:val="22"/>
          <w:bdr w:val="none" w:color="auto" w:sz="0" w:space="0"/>
        </w:rPr>
      </w:pPr>
      <w:r>
        <w:rPr>
          <w:rFonts w:hint="eastAsia" w:ascii="宋体" w:hAnsi="宋体" w:eastAsia="宋体" w:cs="宋体"/>
          <w:sz w:val="22"/>
          <w:szCs w:val="22"/>
          <w:bdr w:val="none" w:color="auto" w:sz="0" w:space="0"/>
        </w:rPr>
        <w:t>5、院系根据专业资格审核成绩，择优确定进入综合考核的比例及考生名单。</w:t>
      </w:r>
    </w:p>
    <w:p>
      <w:pPr>
        <w:rPr>
          <w:rFonts w:hint="eastAsia" w:ascii="宋体" w:hAnsi="宋体" w:eastAsia="宋体" w:cs="宋体"/>
          <w:sz w:val="22"/>
          <w:szCs w:val="22"/>
          <w:bdr w:val="none" w:color="auto" w:sz="0" w:space="0"/>
        </w:rPr>
      </w:pPr>
      <w:r>
        <w:rPr>
          <w:rFonts w:hint="eastAsia" w:ascii="宋体" w:hAnsi="宋体" w:eastAsia="宋体" w:cs="宋体"/>
          <w:sz w:val="22"/>
          <w:szCs w:val="22"/>
          <w:bdr w:val="none" w:color="auto" w:sz="0" w:space="0"/>
        </w:rPr>
        <w:t>（三）思想政治素质和品德状况考核综合考核前，院系将对考生的思想政治素质和品德状况进行考核。考核内容为考生的思想政治素质和品德状况，包括政治态度、思想表现、道德品质、遵纪守法情况等多个方面，特别包括科学精神、学术道德、专业伦理、诚实守信等方面的情况。此项考核不计入综合考核成绩，但考核不通过者不得进入综合考核或不予录取。</w:t>
      </w:r>
    </w:p>
    <w:p>
      <w:pPr>
        <w:rPr>
          <w:rFonts w:hint="eastAsia" w:ascii="宋体" w:hAnsi="宋体" w:eastAsia="宋体" w:cs="宋体"/>
          <w:sz w:val="22"/>
          <w:szCs w:val="22"/>
          <w:bdr w:val="none" w:color="auto" w:sz="0" w:space="0"/>
        </w:rPr>
      </w:pPr>
      <w:r>
        <w:rPr>
          <w:rFonts w:hint="eastAsia" w:ascii="宋体" w:hAnsi="宋体" w:eastAsia="宋体" w:cs="宋体"/>
          <w:sz w:val="22"/>
          <w:szCs w:val="22"/>
          <w:bdr w:val="none" w:color="auto" w:sz="0" w:space="0"/>
        </w:rPr>
        <w:t>（四）综合考核</w:t>
      </w:r>
    </w:p>
    <w:p>
      <w:pPr>
        <w:rPr>
          <w:rFonts w:hint="eastAsia" w:ascii="宋体" w:hAnsi="宋体" w:eastAsia="宋体" w:cs="宋体"/>
          <w:sz w:val="22"/>
          <w:szCs w:val="22"/>
          <w:bdr w:val="none" w:color="auto" w:sz="0" w:space="0"/>
        </w:rPr>
      </w:pPr>
      <w:r>
        <w:rPr>
          <w:rFonts w:hint="eastAsia" w:ascii="宋体" w:hAnsi="宋体" w:eastAsia="宋体" w:cs="宋体"/>
          <w:sz w:val="22"/>
          <w:szCs w:val="22"/>
          <w:bdr w:val="none" w:color="auto" w:sz="0" w:space="0"/>
        </w:rPr>
        <w:t>1、综合考核拟于2024年4月底前完成，综合考核采取线下笔试与面试相结合的方式进行。具体的时间、地点由院系确定并及时通知考生。</w:t>
      </w:r>
    </w:p>
    <w:p>
      <w:pPr>
        <w:rPr>
          <w:rFonts w:hint="eastAsia" w:ascii="宋体" w:hAnsi="宋体" w:eastAsia="宋体" w:cs="宋体"/>
          <w:sz w:val="22"/>
          <w:szCs w:val="22"/>
          <w:bdr w:val="none" w:color="auto" w:sz="0" w:space="0"/>
        </w:rPr>
      </w:pPr>
      <w:r>
        <w:rPr>
          <w:rFonts w:hint="eastAsia" w:ascii="宋体" w:hAnsi="宋体" w:eastAsia="宋体" w:cs="宋体"/>
          <w:sz w:val="22"/>
          <w:szCs w:val="22"/>
          <w:bdr w:val="none" w:color="auto" w:sz="0" w:space="0"/>
        </w:rPr>
        <w:t>2、综合考核由院系综合考核小组负责，从考生的外语水平（含专业外语）、专业基础、科研能力等方面进行考核，对考生做出综合评价。</w:t>
      </w:r>
    </w:p>
    <w:p>
      <w:pPr>
        <w:rPr>
          <w:rFonts w:hint="eastAsia" w:ascii="宋体" w:hAnsi="宋体" w:eastAsia="宋体" w:cs="宋体"/>
          <w:sz w:val="22"/>
          <w:szCs w:val="22"/>
          <w:bdr w:val="none" w:color="auto" w:sz="0" w:space="0"/>
        </w:rPr>
      </w:pPr>
      <w:r>
        <w:rPr>
          <w:rFonts w:hint="eastAsia" w:ascii="宋体" w:hAnsi="宋体" w:eastAsia="宋体" w:cs="宋体"/>
          <w:sz w:val="22"/>
          <w:szCs w:val="22"/>
          <w:bdr w:val="none" w:color="auto" w:sz="0" w:space="0"/>
        </w:rPr>
        <w:t>3、综合考核在同一学科内执行统一的考核形式、内容、标准，考核内容包括外语水平（含专业外语）、专业基础、科研能力等，并将归并为外国语、专业基础、综合测评三门科目，每门科目满分100分，综合考核满分300分；并将按照总分由高到低依次录取。</w:t>
      </w:r>
    </w:p>
    <w:p>
      <w:pPr>
        <w:rPr>
          <w:rFonts w:hint="eastAsia" w:ascii="宋体" w:hAnsi="宋体" w:eastAsia="宋体" w:cs="宋体"/>
          <w:sz w:val="22"/>
          <w:szCs w:val="22"/>
          <w:bdr w:val="none" w:color="auto" w:sz="0" w:space="0"/>
        </w:rPr>
      </w:pPr>
      <w:r>
        <w:rPr>
          <w:rFonts w:hint="eastAsia" w:ascii="宋体" w:hAnsi="宋体" w:eastAsia="宋体" w:cs="宋体"/>
          <w:sz w:val="22"/>
          <w:szCs w:val="22"/>
          <w:bdr w:val="none" w:color="auto" w:sz="0" w:space="0"/>
        </w:rPr>
        <w:t>综合考核总成绩低于180分，或单科（外国语、专业基础、综合测评三科之一）成绩低于60分的不予录取。</w:t>
      </w:r>
    </w:p>
    <w:p>
      <w:pPr>
        <w:rPr>
          <w:rFonts w:hint="eastAsia" w:ascii="宋体" w:hAnsi="宋体" w:eastAsia="宋体" w:cs="宋体"/>
          <w:sz w:val="22"/>
          <w:szCs w:val="22"/>
          <w:bdr w:val="none" w:color="auto" w:sz="0" w:space="0"/>
        </w:rPr>
      </w:pPr>
      <w:r>
        <w:rPr>
          <w:rFonts w:hint="eastAsia" w:ascii="宋体" w:hAnsi="宋体" w:eastAsia="宋体" w:cs="宋体"/>
          <w:sz w:val="22"/>
          <w:szCs w:val="22"/>
          <w:bdr w:val="none" w:color="auto" w:sz="0" w:space="0"/>
        </w:rPr>
        <w:t>4、对同等学力考生在综合考核阶段须加试两门本学科硕士学位主干课程（每门课程满分100分），加试成绩不计入综合考核总分，但单科成绩低于60分的不予录取。</w:t>
      </w:r>
    </w:p>
    <w:p>
      <w:pPr>
        <w:rPr>
          <w:rFonts w:hint="eastAsia" w:ascii="宋体" w:hAnsi="宋体" w:eastAsia="宋体" w:cs="宋体"/>
          <w:sz w:val="22"/>
          <w:szCs w:val="22"/>
          <w:bdr w:val="none" w:color="auto" w:sz="0" w:space="0"/>
        </w:rPr>
      </w:pPr>
      <w:r>
        <w:rPr>
          <w:rFonts w:hint="eastAsia" w:ascii="宋体" w:hAnsi="宋体" w:eastAsia="宋体" w:cs="宋体"/>
          <w:sz w:val="22"/>
          <w:szCs w:val="22"/>
          <w:bdr w:val="none" w:color="auto" w:sz="0" w:space="0"/>
        </w:rPr>
        <w:t>5、考生在报考阶段填写的导师为“意向导师”，实际录取时受计划数、导师限招数等限制，在录取阶段，将采用导师推荐与双向选择等方式，最终选定。</w:t>
      </w:r>
    </w:p>
    <w:p>
      <w:pPr>
        <w:rPr>
          <w:rStyle w:val="8"/>
          <w:rFonts w:hint="eastAsia" w:ascii="黑体" w:hAnsi="宋体" w:eastAsia="黑体" w:cs="黑体"/>
          <w:sz w:val="22"/>
          <w:szCs w:val="22"/>
          <w:bdr w:val="none" w:color="auto" w:sz="0" w:space="0"/>
        </w:rPr>
      </w:pPr>
      <w:r>
        <w:rPr>
          <w:rStyle w:val="8"/>
          <w:rFonts w:hint="eastAsia" w:ascii="黑体" w:hAnsi="宋体" w:eastAsia="黑体" w:cs="黑体"/>
          <w:sz w:val="22"/>
          <w:szCs w:val="22"/>
          <w:bdr w:val="none" w:color="auto" w:sz="0" w:space="0"/>
        </w:rPr>
        <w:t>七、公示录取</w:t>
      </w:r>
    </w:p>
    <w:p>
      <w:pPr>
        <w:rPr>
          <w:rFonts w:hint="eastAsia" w:ascii="宋体" w:hAnsi="宋体" w:eastAsia="宋体" w:cs="宋体"/>
          <w:sz w:val="22"/>
          <w:szCs w:val="22"/>
          <w:bdr w:val="none" w:color="auto" w:sz="0" w:space="0"/>
        </w:rPr>
      </w:pPr>
      <w:r>
        <w:rPr>
          <w:rFonts w:hint="eastAsia" w:ascii="宋体" w:hAnsi="宋体" w:eastAsia="宋体" w:cs="宋体"/>
          <w:sz w:val="22"/>
          <w:szCs w:val="22"/>
          <w:bdr w:val="none" w:color="auto" w:sz="0" w:space="0"/>
        </w:rPr>
        <w:t>拟录取名单经院系招生工作小组审核、学校研究生招生工作领导小组审定后，在我校研究生招生信息网上公示。未被录取者可通过报名系统查询综合考核成绩。学校拟于2024年5月14日前完成拟录取，6月11日前完成政审、调档等录取后续事项。</w:t>
      </w:r>
    </w:p>
    <w:p>
      <w:pPr>
        <w:rPr>
          <w:rStyle w:val="8"/>
          <w:rFonts w:hint="eastAsia" w:ascii="黑体" w:hAnsi="宋体" w:eastAsia="黑体" w:cs="黑体"/>
          <w:sz w:val="22"/>
          <w:szCs w:val="22"/>
          <w:bdr w:val="none" w:color="auto" w:sz="0" w:space="0"/>
        </w:rPr>
      </w:pPr>
      <w:r>
        <w:rPr>
          <w:rStyle w:val="8"/>
          <w:rFonts w:hint="eastAsia" w:ascii="黑体" w:hAnsi="宋体" w:eastAsia="黑体" w:cs="黑体"/>
          <w:sz w:val="22"/>
          <w:szCs w:val="22"/>
          <w:bdr w:val="none" w:color="auto" w:sz="0" w:space="0"/>
        </w:rPr>
        <w:t>八、联系与监督投诉</w:t>
      </w:r>
    </w:p>
    <w:p>
      <w:pPr>
        <w:rPr>
          <w:rFonts w:hint="eastAsia" w:ascii="宋体" w:hAnsi="宋体" w:eastAsia="宋体" w:cs="宋体"/>
          <w:sz w:val="22"/>
          <w:szCs w:val="22"/>
          <w:bdr w:val="none" w:color="auto" w:sz="0" w:space="0"/>
        </w:rPr>
      </w:pPr>
      <w:r>
        <w:rPr>
          <w:rFonts w:hint="eastAsia" w:ascii="宋体" w:hAnsi="宋体" w:eastAsia="宋体" w:cs="宋体"/>
          <w:sz w:val="22"/>
          <w:szCs w:val="22"/>
          <w:bdr w:val="none" w:color="auto" w:sz="0" w:space="0"/>
        </w:rPr>
        <w:t>公共管理学院（联络咨询），蔡老师，电话：021-62238751，邮箱：xlcai@yjsy.ecnu.edu.cn</w:t>
      </w:r>
    </w:p>
    <w:p>
      <w:pPr>
        <w:rPr>
          <w:rFonts w:hint="eastAsia" w:ascii="宋体" w:hAnsi="宋体" w:eastAsia="宋体" w:cs="宋体"/>
          <w:sz w:val="22"/>
          <w:szCs w:val="22"/>
          <w:bdr w:val="none" w:color="auto" w:sz="0" w:space="0"/>
        </w:rPr>
      </w:pPr>
      <w:r>
        <w:rPr>
          <w:rFonts w:hint="eastAsia" w:ascii="宋体" w:hAnsi="宋体" w:eastAsia="宋体" w:cs="宋体"/>
          <w:sz w:val="22"/>
          <w:szCs w:val="22"/>
          <w:bdr w:val="none" w:color="auto" w:sz="0" w:space="0"/>
        </w:rPr>
        <w:t>公共管理学院（监督投诉），王老师，电话：021-</w:t>
      </w:r>
      <w:r>
        <w:rPr>
          <w:rFonts w:ascii="宋体" w:hAnsi="宋体" w:eastAsia="宋体" w:cs="宋体"/>
          <w:sz w:val="22"/>
          <w:szCs w:val="22"/>
          <w:bdr w:val="none" w:color="auto" w:sz="0" w:space="0"/>
        </w:rPr>
        <w:t> </w:t>
      </w:r>
      <w:r>
        <w:rPr>
          <w:rFonts w:hint="eastAsia" w:ascii="宋体" w:hAnsi="宋体" w:eastAsia="宋体" w:cs="宋体"/>
          <w:sz w:val="22"/>
          <w:szCs w:val="22"/>
          <w:bdr w:val="none" w:color="auto" w:sz="0" w:space="0"/>
        </w:rPr>
        <w:t>6223 3957，邮箱：jwang@hqjt.ecnu.edu.cn</w:t>
      </w:r>
    </w:p>
    <w:p>
      <w:pPr>
        <w:rPr>
          <w:rFonts w:hint="eastAsia" w:ascii="宋体" w:hAnsi="宋体" w:eastAsia="宋体" w:cs="宋体"/>
          <w:sz w:val="22"/>
          <w:szCs w:val="22"/>
          <w:bdr w:val="none" w:color="auto" w:sz="0" w:space="0"/>
        </w:rPr>
      </w:pPr>
      <w:r>
        <w:rPr>
          <w:rFonts w:hint="eastAsia" w:ascii="宋体" w:hAnsi="宋体" w:eastAsia="宋体" w:cs="宋体"/>
          <w:sz w:val="22"/>
          <w:szCs w:val="22"/>
          <w:bdr w:val="none" w:color="auto" w:sz="0" w:space="0"/>
        </w:rPr>
        <w:t>研究生招生办公室，021-54344721，yjszs@admin.ecnu.edu.cn</w:t>
      </w:r>
    </w:p>
    <w:p>
      <w:pPr>
        <w:rPr>
          <w:rFonts w:hint="eastAsia" w:ascii="Tahoma" w:hAnsi="Tahoma" w:eastAsia="Tahoma" w:cs="Tahoma"/>
          <w:b/>
          <w:bCs/>
          <w:i w:val="0"/>
          <w:iCs w:val="0"/>
          <w:caps w:val="0"/>
          <w:color w:val="666666"/>
          <w:spacing w:val="0"/>
          <w:sz w:val="48"/>
          <w:szCs w:val="48"/>
          <w:shd w:val="clear" w:fill="FFFFFF"/>
        </w:rPr>
      </w:pPr>
      <w:bookmarkStart w:id="0" w:name="_GoBack"/>
      <w:bookmarkEnd w:id="0"/>
      <w:r>
        <w:rPr>
          <w:rFonts w:hint="eastAsia" w:ascii="宋体" w:hAnsi="宋体" w:eastAsia="宋体" w:cs="宋体"/>
          <w:sz w:val="22"/>
          <w:szCs w:val="22"/>
          <w:bdr w:val="none" w:color="auto" w:sz="0" w:space="0"/>
        </w:rPr>
        <w:t>研究生院，021-54345003，dean@yjsy.ecnu.edu.cn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UI">
    <w:panose1 w:val="020B0503020204020204"/>
    <w:charset w:val="86"/>
    <w:family w:val="auto"/>
    <w:pitch w:val="default"/>
    <w:sig w:usb0="80000287" w:usb1="2ACF3C50" w:usb2="00000016" w:usb3="00000000" w:csb0="0004001F" w:csb1="00000000"/>
  </w:font>
  <w:font w:name="华文宋体">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7190BF0"/>
    <w:rsid w:val="015A1949"/>
    <w:rsid w:val="0A295EB9"/>
    <w:rsid w:val="0B1722BE"/>
    <w:rsid w:val="0BCA55E5"/>
    <w:rsid w:val="10D33DA9"/>
    <w:rsid w:val="118D6A5B"/>
    <w:rsid w:val="12236F4E"/>
    <w:rsid w:val="14EC51E3"/>
    <w:rsid w:val="17301B9A"/>
    <w:rsid w:val="184503DD"/>
    <w:rsid w:val="1AA411C1"/>
    <w:rsid w:val="27190BF0"/>
    <w:rsid w:val="297B511D"/>
    <w:rsid w:val="2D71729C"/>
    <w:rsid w:val="2F594BBE"/>
    <w:rsid w:val="32F51B26"/>
    <w:rsid w:val="3ED53826"/>
    <w:rsid w:val="43496273"/>
    <w:rsid w:val="44B567CA"/>
    <w:rsid w:val="45585FD3"/>
    <w:rsid w:val="4F01352B"/>
    <w:rsid w:val="4F932A9A"/>
    <w:rsid w:val="512D063D"/>
    <w:rsid w:val="55442971"/>
    <w:rsid w:val="55F42B14"/>
    <w:rsid w:val="584D616C"/>
    <w:rsid w:val="5CE37E74"/>
    <w:rsid w:val="60457581"/>
    <w:rsid w:val="634023E1"/>
    <w:rsid w:val="639C7278"/>
    <w:rsid w:val="691B0EFE"/>
    <w:rsid w:val="6F973D20"/>
    <w:rsid w:val="70BE4E07"/>
    <w:rsid w:val="718203C8"/>
    <w:rsid w:val="7A36630D"/>
    <w:rsid w:val="7D335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2023-12-21T02:04:00Z</dcterms:created>
  <dc:creator>WPS_1663235086</dc:creator>
  <cp:lastModifiedBy>WPS_1663235086</cp:lastModifiedBy>
  <dcterms:modified xsi:type="dcterms:W3CDTF">2023-12-21T05:38:35Z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286F142CBAD049A58A07D7DD24E7C385_13</vt:lpwstr>
  </property>
</Properties>
</file>