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ascii="微软雅黑" w:hAnsi="微软雅黑" w:eastAsia="微软雅黑" w:cs="微软雅黑"/>
          <w:b/>
          <w:bCs/>
          <w:i w:val="0"/>
          <w:iCs w:val="0"/>
          <w:caps w:val="0"/>
          <w:color w:val="3D3D3D"/>
          <w:spacing w:val="0"/>
          <w:sz w:val="33"/>
          <w:szCs w:val="33"/>
          <w:shd w:val="clear" w:fill="FFFFFF"/>
        </w:rPr>
      </w:pPr>
      <w:r>
        <w:rPr>
          <w:rFonts w:ascii="微软雅黑" w:hAnsi="微软雅黑" w:eastAsia="微软雅黑" w:cs="微软雅黑"/>
          <w:b/>
          <w:bCs/>
          <w:i w:val="0"/>
          <w:iCs w:val="0"/>
          <w:caps w:val="0"/>
          <w:color w:val="3D3D3D"/>
          <w:spacing w:val="0"/>
          <w:sz w:val="33"/>
          <w:szCs w:val="33"/>
          <w:shd w:val="clear" w:fill="FFFFFF"/>
        </w:rPr>
        <w:t>2024年中国农业大学植物保护学院博士研究生申请考核制招生实施方案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ascii="微软雅黑" w:hAnsi="微软雅黑" w:eastAsia="微软雅黑" w:cs="微软雅黑"/>
          <w:i w:val="0"/>
          <w:iCs w:val="0"/>
          <w:caps w:val="0"/>
          <w:color w:val="3D3D3D"/>
          <w:spacing w:val="0"/>
          <w:sz w:val="21"/>
          <w:szCs w:val="21"/>
        </w:rPr>
      </w:pPr>
      <w:r>
        <w:rPr>
          <w:rFonts w:ascii="仿宋_GB2312" w:hAnsi="微软雅黑" w:eastAsia="仿宋_GB2312" w:cs="仿宋_GB2312"/>
          <w:i w:val="0"/>
          <w:iCs w:val="0"/>
          <w:caps w:val="0"/>
          <w:color w:val="000000"/>
          <w:spacing w:val="0"/>
          <w:sz w:val="31"/>
          <w:szCs w:val="31"/>
          <w:bdr w:val="none" w:color="auto" w:sz="0" w:space="0"/>
          <w:shd w:val="clear" w:fill="FFFFFF"/>
        </w:rPr>
        <w:t>根据《中国农业大学研究生院教育改革方案》、《中国农业大学博士研究生招生制度改革实施细则》以及《中国农业大学2024年博士研究生招生章程》的精神，结合植物保护学院实际情况及博士生培养规律，遵循公开、公平、公正原则，制定本实施方案选拔优秀博士研究生。具体实施方案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ascii="黑体" w:hAnsi="宋体" w:eastAsia="黑体" w:cs="黑体"/>
          <w:i w:val="0"/>
          <w:iCs w:val="0"/>
          <w:caps w:val="0"/>
          <w:color w:val="000000"/>
          <w:spacing w:val="0"/>
          <w:sz w:val="31"/>
          <w:szCs w:val="31"/>
          <w:bdr w:val="none" w:color="auto" w:sz="0" w:space="0"/>
          <w:shd w:val="clear" w:fill="FFFFFF"/>
        </w:rPr>
        <w:t>一、个人申请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ascii="楷体" w:hAnsi="楷体" w:eastAsia="楷体" w:cs="楷体"/>
          <w:i w:val="0"/>
          <w:iCs w:val="0"/>
          <w:caps w:val="0"/>
          <w:color w:val="000000"/>
          <w:spacing w:val="0"/>
          <w:sz w:val="31"/>
          <w:szCs w:val="31"/>
          <w:bdr w:val="none" w:color="auto" w:sz="0" w:space="0"/>
          <w:shd w:val="clear" w:fill="FFFFFF"/>
        </w:rPr>
        <w:t>（一）报名条件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ascii="Arial" w:hAnsi="Arial" w:eastAsia="微软雅黑" w:cs="Arial"/>
          <w:i w:val="0"/>
          <w:iCs w:val="0"/>
          <w:caps w:val="0"/>
          <w:color w:val="000000"/>
          <w:spacing w:val="0"/>
          <w:sz w:val="31"/>
          <w:szCs w:val="31"/>
          <w:bdr w:val="none" w:color="auto" w:sz="0" w:space="0"/>
          <w:shd w:val="clear" w:fill="FFFFFF"/>
        </w:rPr>
        <w:t>1. </w:t>
      </w:r>
      <w:r>
        <w:rPr>
          <w:rFonts w:hint="default" w:ascii="仿宋_GB2312" w:hAnsi="微软雅黑" w:eastAsia="仿宋_GB2312" w:cs="仿宋_GB2312"/>
          <w:i w:val="0"/>
          <w:iCs w:val="0"/>
          <w:caps w:val="0"/>
          <w:color w:val="000000"/>
          <w:spacing w:val="0"/>
          <w:sz w:val="31"/>
          <w:szCs w:val="31"/>
          <w:bdr w:val="none" w:color="auto" w:sz="0" w:space="0"/>
          <w:shd w:val="clear" w:fill="FFFFFF"/>
        </w:rPr>
        <w:t>应届硕士毕业生（须在入学报到前取得硕士学位）或已获得硕士或博士学位者。其中：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1</w:t>
      </w:r>
      <w:r>
        <w:rPr>
          <w:rFonts w:hint="default" w:ascii="仿宋_GB2312" w:hAnsi="微软雅黑" w:eastAsia="仿宋_GB2312" w:cs="仿宋_GB2312"/>
          <w:i w:val="0"/>
          <w:iCs w:val="0"/>
          <w:caps w:val="0"/>
          <w:color w:val="000000"/>
          <w:spacing w:val="0"/>
          <w:sz w:val="31"/>
          <w:szCs w:val="31"/>
          <w:bdr w:val="none" w:color="auto" w:sz="0" w:space="0"/>
          <w:shd w:val="clear" w:fill="FFFFFF"/>
        </w:rPr>
        <w:t>）国（境）外获得硕士学位的考生需提供教育部留学服务中心出具的《国（境）外学历学位认证书》；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2</w:t>
      </w:r>
      <w:r>
        <w:rPr>
          <w:rFonts w:hint="default" w:ascii="仿宋_GB2312" w:hAnsi="微软雅黑" w:eastAsia="仿宋_GB2312" w:cs="仿宋_GB2312"/>
          <w:i w:val="0"/>
          <w:iCs w:val="0"/>
          <w:caps w:val="0"/>
          <w:color w:val="000000"/>
          <w:spacing w:val="0"/>
          <w:sz w:val="31"/>
          <w:szCs w:val="31"/>
          <w:bdr w:val="none" w:color="auto" w:sz="0" w:space="0"/>
          <w:shd w:val="clear" w:fill="FFFFFF"/>
        </w:rPr>
        <w:t>）在读的“在职人员申请硕士学位”（只有硕士学位的）单证人员，不得以应届生身份报名，须获得硕士学位后方可报名。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Arial" w:hAnsi="Arial" w:eastAsia="微软雅黑" w:cs="Arial"/>
          <w:i w:val="0"/>
          <w:iCs w:val="0"/>
          <w:caps w:val="0"/>
          <w:color w:val="000000"/>
          <w:spacing w:val="0"/>
          <w:sz w:val="31"/>
          <w:szCs w:val="31"/>
          <w:bdr w:val="none" w:color="auto" w:sz="0" w:space="0"/>
          <w:shd w:val="clear" w:fill="FFFFFF"/>
        </w:rPr>
        <w:t>2. </w:t>
      </w:r>
      <w:r>
        <w:rPr>
          <w:rFonts w:hint="default" w:ascii="仿宋_GB2312" w:hAnsi="微软雅黑" w:eastAsia="仿宋_GB2312" w:cs="仿宋_GB2312"/>
          <w:i w:val="0"/>
          <w:iCs w:val="0"/>
          <w:caps w:val="0"/>
          <w:color w:val="000000"/>
          <w:spacing w:val="0"/>
          <w:sz w:val="31"/>
          <w:szCs w:val="31"/>
          <w:bdr w:val="none" w:color="auto" w:sz="0" w:space="0"/>
          <w:shd w:val="clear" w:fill="FFFFFF"/>
        </w:rPr>
        <w:t>外语能力要求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申请者于</w:t>
      </w:r>
      <w:r>
        <w:rPr>
          <w:rFonts w:hint="default" w:ascii="Arial" w:hAnsi="Arial" w:eastAsia="微软雅黑" w:cs="Arial"/>
          <w:i w:val="0"/>
          <w:iCs w:val="0"/>
          <w:caps w:val="0"/>
          <w:color w:val="000000"/>
          <w:spacing w:val="0"/>
          <w:sz w:val="31"/>
          <w:szCs w:val="31"/>
          <w:bdr w:val="none" w:color="auto" w:sz="0" w:space="0"/>
          <w:shd w:val="clear" w:fill="FFFFFF"/>
        </w:rPr>
        <w:t> 2018</w:t>
      </w:r>
      <w:r>
        <w:rPr>
          <w:rFonts w:hint="default" w:ascii="仿宋_GB2312" w:hAnsi="微软雅黑" w:eastAsia="仿宋_GB2312" w:cs="仿宋_GB2312"/>
          <w:i w:val="0"/>
          <w:iCs w:val="0"/>
          <w:caps w:val="0"/>
          <w:color w:val="000000"/>
          <w:spacing w:val="0"/>
          <w:sz w:val="31"/>
          <w:szCs w:val="31"/>
          <w:bdr w:val="none" w:color="auto" w:sz="0" w:space="0"/>
          <w:shd w:val="clear" w:fill="FFFFFF"/>
        </w:rPr>
        <w:t>年</w:t>
      </w:r>
      <w:r>
        <w:rPr>
          <w:rFonts w:hint="default" w:ascii="Arial" w:hAnsi="Arial" w:eastAsia="微软雅黑" w:cs="Arial"/>
          <w:i w:val="0"/>
          <w:iCs w:val="0"/>
          <w:caps w:val="0"/>
          <w:color w:val="000000"/>
          <w:spacing w:val="0"/>
          <w:sz w:val="31"/>
          <w:szCs w:val="31"/>
          <w:bdr w:val="none" w:color="auto" w:sz="0" w:space="0"/>
          <w:shd w:val="clear" w:fill="FFFFFF"/>
        </w:rPr>
        <w:t>12</w:t>
      </w:r>
      <w:r>
        <w:rPr>
          <w:rFonts w:hint="default" w:ascii="仿宋_GB2312" w:hAnsi="微软雅黑" w:eastAsia="仿宋_GB2312" w:cs="仿宋_GB2312"/>
          <w:i w:val="0"/>
          <w:iCs w:val="0"/>
          <w:caps w:val="0"/>
          <w:color w:val="000000"/>
          <w:spacing w:val="0"/>
          <w:sz w:val="31"/>
          <w:szCs w:val="31"/>
          <w:bdr w:val="none" w:color="auto" w:sz="0" w:space="0"/>
          <w:shd w:val="clear" w:fill="FFFFFF"/>
        </w:rPr>
        <w:t>月及以后</w:t>
      </w:r>
      <w:r>
        <w:rPr>
          <w:rFonts w:hint="default" w:ascii="Arial" w:hAnsi="Arial" w:eastAsia="微软雅黑" w:cs="Arial"/>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本科至硕士连续在读应届毕业生，在读期间的四、六级英语成绩不受时间限制</w:t>
      </w:r>
      <w:r>
        <w:rPr>
          <w:rFonts w:hint="default" w:ascii="Arial" w:hAnsi="Arial" w:eastAsia="微软雅黑" w:cs="Arial"/>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取得以下任意一项英语考试成绩：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国家英语四级不低于</w:t>
      </w:r>
      <w:r>
        <w:rPr>
          <w:rFonts w:hint="default" w:ascii="Arial" w:hAnsi="Arial" w:eastAsia="微软雅黑" w:cs="Arial"/>
          <w:i w:val="0"/>
          <w:iCs w:val="0"/>
          <w:caps w:val="0"/>
          <w:color w:val="000000"/>
          <w:spacing w:val="0"/>
          <w:sz w:val="31"/>
          <w:szCs w:val="31"/>
          <w:bdr w:val="none" w:color="auto" w:sz="0" w:space="0"/>
          <w:shd w:val="clear" w:fill="FFFFFF"/>
        </w:rPr>
        <w:t>425</w:t>
      </w:r>
      <w:r>
        <w:rPr>
          <w:rFonts w:hint="default" w:ascii="仿宋_GB2312" w:hAnsi="微软雅黑" w:eastAsia="仿宋_GB2312" w:cs="仿宋_GB2312"/>
          <w:i w:val="0"/>
          <w:iCs w:val="0"/>
          <w:caps w:val="0"/>
          <w:color w:val="000000"/>
          <w:spacing w:val="0"/>
          <w:sz w:val="31"/>
          <w:szCs w:val="31"/>
          <w:bdr w:val="none" w:color="auto" w:sz="0" w:space="0"/>
          <w:shd w:val="clear" w:fill="FFFFFF"/>
        </w:rPr>
        <w:t>，或国家英语六级不低于</w:t>
      </w:r>
      <w:r>
        <w:rPr>
          <w:rFonts w:hint="default" w:ascii="Arial" w:hAnsi="Arial" w:eastAsia="微软雅黑" w:cs="Arial"/>
          <w:i w:val="0"/>
          <w:iCs w:val="0"/>
          <w:caps w:val="0"/>
          <w:color w:val="000000"/>
          <w:spacing w:val="0"/>
          <w:sz w:val="31"/>
          <w:szCs w:val="31"/>
          <w:bdr w:val="none" w:color="auto" w:sz="0" w:space="0"/>
          <w:shd w:val="clear" w:fill="FFFFFF"/>
        </w:rPr>
        <w:t>425</w:t>
      </w:r>
      <w:r>
        <w:rPr>
          <w:rFonts w:hint="default" w:ascii="仿宋_GB2312" w:hAnsi="微软雅黑" w:eastAsia="仿宋_GB2312" w:cs="仿宋_GB2312"/>
          <w:i w:val="0"/>
          <w:iCs w:val="0"/>
          <w:caps w:val="0"/>
          <w:color w:val="000000"/>
          <w:spacing w:val="0"/>
          <w:sz w:val="31"/>
          <w:szCs w:val="31"/>
          <w:bdr w:val="none" w:color="auto" w:sz="0" w:space="0"/>
          <w:shd w:val="clear" w:fill="FFFFFF"/>
        </w:rPr>
        <w:t>分，或</w:t>
      </w:r>
      <w:r>
        <w:rPr>
          <w:rFonts w:hint="default" w:ascii="Arial" w:hAnsi="Arial" w:eastAsia="微软雅黑" w:cs="Arial"/>
          <w:i w:val="0"/>
          <w:iCs w:val="0"/>
          <w:caps w:val="0"/>
          <w:color w:val="000000"/>
          <w:spacing w:val="0"/>
          <w:sz w:val="31"/>
          <w:szCs w:val="31"/>
          <w:bdr w:val="none" w:color="auto" w:sz="0" w:space="0"/>
          <w:shd w:val="clear" w:fill="FFFFFF"/>
        </w:rPr>
        <w:t>TOEFL</w:t>
      </w:r>
      <w:r>
        <w:rPr>
          <w:rFonts w:hint="default" w:ascii="仿宋_GB2312" w:hAnsi="微软雅黑" w:eastAsia="仿宋_GB2312" w:cs="仿宋_GB2312"/>
          <w:i w:val="0"/>
          <w:iCs w:val="0"/>
          <w:caps w:val="0"/>
          <w:color w:val="000000"/>
          <w:spacing w:val="0"/>
          <w:sz w:val="31"/>
          <w:szCs w:val="31"/>
          <w:bdr w:val="none" w:color="auto" w:sz="0" w:space="0"/>
          <w:shd w:val="clear" w:fill="FFFFFF"/>
        </w:rPr>
        <w:t>不低于</w:t>
      </w:r>
      <w:r>
        <w:rPr>
          <w:rFonts w:hint="default" w:ascii="Arial" w:hAnsi="Arial" w:eastAsia="微软雅黑" w:cs="Arial"/>
          <w:i w:val="0"/>
          <w:iCs w:val="0"/>
          <w:caps w:val="0"/>
          <w:color w:val="000000"/>
          <w:spacing w:val="0"/>
          <w:sz w:val="31"/>
          <w:szCs w:val="31"/>
          <w:bdr w:val="none" w:color="auto" w:sz="0" w:space="0"/>
          <w:shd w:val="clear" w:fill="FFFFFF"/>
        </w:rPr>
        <w:t>72</w:t>
      </w:r>
      <w:r>
        <w:rPr>
          <w:rFonts w:hint="default" w:ascii="仿宋_GB2312" w:hAnsi="微软雅黑" w:eastAsia="仿宋_GB2312" w:cs="仿宋_GB2312"/>
          <w:i w:val="0"/>
          <w:iCs w:val="0"/>
          <w:caps w:val="0"/>
          <w:color w:val="000000"/>
          <w:spacing w:val="0"/>
          <w:sz w:val="31"/>
          <w:szCs w:val="31"/>
          <w:bdr w:val="none" w:color="auto" w:sz="0" w:space="0"/>
          <w:shd w:val="clear" w:fill="FFFFFF"/>
        </w:rPr>
        <w:t>分，或雅思</w:t>
      </w:r>
      <w:r>
        <w:rPr>
          <w:rFonts w:hint="default" w:ascii="Arial" w:hAnsi="Arial" w:eastAsia="微软雅黑" w:cs="Arial"/>
          <w:i w:val="0"/>
          <w:iCs w:val="0"/>
          <w:caps w:val="0"/>
          <w:color w:val="000000"/>
          <w:spacing w:val="0"/>
          <w:sz w:val="31"/>
          <w:szCs w:val="31"/>
          <w:bdr w:val="none" w:color="auto" w:sz="0" w:space="0"/>
          <w:shd w:val="clear" w:fill="FFFFFF"/>
        </w:rPr>
        <w:t>A</w:t>
      </w:r>
      <w:r>
        <w:rPr>
          <w:rFonts w:hint="default" w:ascii="仿宋_GB2312" w:hAnsi="微软雅黑" w:eastAsia="仿宋_GB2312" w:cs="仿宋_GB2312"/>
          <w:i w:val="0"/>
          <w:iCs w:val="0"/>
          <w:caps w:val="0"/>
          <w:color w:val="000000"/>
          <w:spacing w:val="0"/>
          <w:sz w:val="31"/>
          <w:szCs w:val="31"/>
          <w:bdr w:val="none" w:color="auto" w:sz="0" w:space="0"/>
          <w:shd w:val="clear" w:fill="FFFFFF"/>
        </w:rPr>
        <w:t>类不低于</w:t>
      </w:r>
      <w:r>
        <w:rPr>
          <w:rFonts w:hint="default" w:ascii="Arial" w:hAnsi="Arial" w:eastAsia="微软雅黑" w:cs="Arial"/>
          <w:i w:val="0"/>
          <w:iCs w:val="0"/>
          <w:caps w:val="0"/>
          <w:color w:val="000000"/>
          <w:spacing w:val="0"/>
          <w:sz w:val="31"/>
          <w:szCs w:val="31"/>
          <w:bdr w:val="none" w:color="auto" w:sz="0" w:space="0"/>
          <w:shd w:val="clear" w:fill="FFFFFF"/>
        </w:rPr>
        <w:t>5.5</w:t>
      </w:r>
      <w:r>
        <w:rPr>
          <w:rFonts w:hint="default" w:ascii="仿宋_GB2312" w:hAnsi="微软雅黑" w:eastAsia="仿宋_GB2312" w:cs="仿宋_GB2312"/>
          <w:i w:val="0"/>
          <w:iCs w:val="0"/>
          <w:caps w:val="0"/>
          <w:color w:val="000000"/>
          <w:spacing w:val="0"/>
          <w:sz w:val="31"/>
          <w:szCs w:val="31"/>
          <w:bdr w:val="none" w:color="auto" w:sz="0" w:space="0"/>
          <w:shd w:val="clear" w:fill="FFFFFF"/>
        </w:rPr>
        <w:t>分，或专业英语四级或八级不低于</w:t>
      </w:r>
      <w:r>
        <w:rPr>
          <w:rFonts w:hint="default" w:ascii="Arial" w:hAnsi="Arial" w:eastAsia="微软雅黑" w:cs="Arial"/>
          <w:i w:val="0"/>
          <w:iCs w:val="0"/>
          <w:caps w:val="0"/>
          <w:color w:val="000000"/>
          <w:spacing w:val="0"/>
          <w:sz w:val="31"/>
          <w:szCs w:val="31"/>
          <w:bdr w:val="none" w:color="auto" w:sz="0" w:space="0"/>
          <w:shd w:val="clear" w:fill="FFFFFF"/>
        </w:rPr>
        <w:t>60</w:t>
      </w:r>
      <w:r>
        <w:rPr>
          <w:rFonts w:hint="default" w:ascii="仿宋_GB2312" w:hAnsi="微软雅黑" w:eastAsia="仿宋_GB2312" w:cs="仿宋_GB2312"/>
          <w:i w:val="0"/>
          <w:iCs w:val="0"/>
          <w:caps w:val="0"/>
          <w:color w:val="000000"/>
          <w:spacing w:val="0"/>
          <w:sz w:val="31"/>
          <w:szCs w:val="31"/>
          <w:bdr w:val="none" w:color="auto" w:sz="0" w:space="0"/>
          <w:shd w:val="clear" w:fill="FFFFFF"/>
        </w:rPr>
        <w:t>分，或</w:t>
      </w:r>
      <w:r>
        <w:rPr>
          <w:rFonts w:hint="default" w:ascii="Arial" w:hAnsi="Arial" w:eastAsia="微软雅黑" w:cs="Arial"/>
          <w:i w:val="0"/>
          <w:iCs w:val="0"/>
          <w:caps w:val="0"/>
          <w:color w:val="000000"/>
          <w:spacing w:val="0"/>
          <w:sz w:val="31"/>
          <w:szCs w:val="31"/>
          <w:bdr w:val="none" w:color="auto" w:sz="0" w:space="0"/>
          <w:shd w:val="clear" w:fill="FFFFFF"/>
        </w:rPr>
        <w:t>WSK</w:t>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PETS-5</w:t>
      </w:r>
      <w:r>
        <w:rPr>
          <w:rFonts w:hint="default" w:ascii="仿宋_GB2312" w:hAnsi="微软雅黑" w:eastAsia="仿宋_GB2312" w:cs="仿宋_GB2312"/>
          <w:i w:val="0"/>
          <w:iCs w:val="0"/>
          <w:caps w:val="0"/>
          <w:color w:val="000000"/>
          <w:spacing w:val="0"/>
          <w:sz w:val="31"/>
          <w:szCs w:val="31"/>
          <w:bdr w:val="none" w:color="auto" w:sz="0" w:space="0"/>
          <w:shd w:val="clear" w:fill="FFFFFF"/>
        </w:rPr>
        <w:t>）不低于</w:t>
      </w:r>
      <w:r>
        <w:rPr>
          <w:rFonts w:hint="default" w:ascii="Arial" w:hAnsi="Arial" w:eastAsia="微软雅黑" w:cs="Arial"/>
          <w:i w:val="0"/>
          <w:iCs w:val="0"/>
          <w:caps w:val="0"/>
          <w:color w:val="000000"/>
          <w:spacing w:val="0"/>
          <w:sz w:val="31"/>
          <w:szCs w:val="31"/>
          <w:bdr w:val="none" w:color="auto" w:sz="0" w:space="0"/>
          <w:shd w:val="clear" w:fill="FFFFFF"/>
        </w:rPr>
        <w:t>60+3</w:t>
      </w:r>
      <w:r>
        <w:rPr>
          <w:rFonts w:hint="default" w:ascii="仿宋_GB2312" w:hAnsi="微软雅黑" w:eastAsia="仿宋_GB2312" w:cs="仿宋_GB2312"/>
          <w:i w:val="0"/>
          <w:iCs w:val="0"/>
          <w:caps w:val="0"/>
          <w:color w:val="000000"/>
          <w:spacing w:val="0"/>
          <w:sz w:val="31"/>
          <w:szCs w:val="31"/>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Arial" w:hAnsi="Arial" w:eastAsia="微软雅黑" w:cs="Arial"/>
          <w:i w:val="0"/>
          <w:iCs w:val="0"/>
          <w:caps w:val="0"/>
          <w:color w:val="000000"/>
          <w:spacing w:val="0"/>
          <w:sz w:val="31"/>
          <w:szCs w:val="31"/>
          <w:bdr w:val="none" w:color="auto" w:sz="0" w:space="0"/>
          <w:shd w:val="clear" w:fill="FFFFFF"/>
        </w:rPr>
        <w:t>3. </w:t>
      </w:r>
      <w:r>
        <w:rPr>
          <w:rFonts w:hint="default" w:ascii="仿宋_GB2312" w:hAnsi="微软雅黑" w:eastAsia="仿宋_GB2312" w:cs="仿宋_GB2312"/>
          <w:i w:val="0"/>
          <w:iCs w:val="0"/>
          <w:caps w:val="0"/>
          <w:color w:val="000000"/>
          <w:spacing w:val="0"/>
          <w:sz w:val="31"/>
          <w:szCs w:val="31"/>
          <w:bdr w:val="none" w:color="auto" w:sz="0" w:space="0"/>
          <w:shd w:val="clear" w:fill="FFFFFF"/>
        </w:rPr>
        <w:t>身心健康状况符合中国农业大学研究生入学体检要求。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Arial" w:hAnsi="Arial" w:eastAsia="微软雅黑" w:cs="Arial"/>
          <w:i w:val="0"/>
          <w:iCs w:val="0"/>
          <w:caps w:val="0"/>
          <w:color w:val="000000"/>
          <w:spacing w:val="0"/>
          <w:sz w:val="31"/>
          <w:szCs w:val="31"/>
          <w:bdr w:val="none" w:color="auto" w:sz="0" w:space="0"/>
          <w:shd w:val="clear" w:fill="FFFFFF"/>
        </w:rPr>
        <w:t>4. </w:t>
      </w:r>
      <w:r>
        <w:rPr>
          <w:rFonts w:hint="default" w:ascii="仿宋_GB2312" w:hAnsi="微软雅黑" w:eastAsia="仿宋_GB2312" w:cs="仿宋_GB2312"/>
          <w:i w:val="0"/>
          <w:iCs w:val="0"/>
          <w:caps w:val="0"/>
          <w:color w:val="000000"/>
          <w:spacing w:val="0"/>
          <w:sz w:val="31"/>
          <w:szCs w:val="31"/>
          <w:bdr w:val="none" w:color="auto" w:sz="0" w:space="0"/>
          <w:shd w:val="clear" w:fill="FFFFFF"/>
        </w:rPr>
        <w:t>国家专项计划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1</w:t>
      </w:r>
      <w:r>
        <w:rPr>
          <w:rFonts w:hint="default" w:ascii="仿宋_GB2312" w:hAnsi="微软雅黑" w:eastAsia="仿宋_GB2312" w:cs="仿宋_GB2312"/>
          <w:i w:val="0"/>
          <w:iCs w:val="0"/>
          <w:caps w:val="0"/>
          <w:color w:val="000000"/>
          <w:spacing w:val="0"/>
          <w:sz w:val="31"/>
          <w:szCs w:val="31"/>
          <w:bdr w:val="none" w:color="auto" w:sz="0" w:space="0"/>
          <w:shd w:val="clear" w:fill="FFFFFF"/>
        </w:rPr>
        <w:t>）申请“少数民族高层次骨干人才计划”的考生除满足上述报名条件外，应于</w:t>
      </w:r>
      <w:r>
        <w:rPr>
          <w:rStyle w:val="8"/>
          <w:rFonts w:hint="eastAsia" w:ascii="微软雅黑" w:hAnsi="微软雅黑" w:eastAsia="微软雅黑" w:cs="微软雅黑"/>
          <w:i w:val="0"/>
          <w:iCs w:val="0"/>
          <w:caps w:val="0"/>
          <w:color w:val="000000"/>
          <w:spacing w:val="0"/>
          <w:sz w:val="31"/>
          <w:szCs w:val="31"/>
          <w:bdr w:val="none" w:color="auto" w:sz="0" w:space="0"/>
          <w:shd w:val="clear" w:fill="FFFFFF"/>
        </w:rPr>
        <w:t>2024年2月底前</w:t>
      </w:r>
      <w:r>
        <w:rPr>
          <w:rFonts w:hint="default" w:ascii="仿宋_GB2312" w:hAnsi="微软雅黑" w:eastAsia="仿宋_GB2312" w:cs="仿宋_GB2312"/>
          <w:i w:val="0"/>
          <w:iCs w:val="0"/>
          <w:caps w:val="0"/>
          <w:color w:val="000000"/>
          <w:spacing w:val="0"/>
          <w:sz w:val="31"/>
          <w:szCs w:val="31"/>
          <w:bdr w:val="none" w:color="auto" w:sz="0" w:space="0"/>
          <w:shd w:val="clear" w:fill="FFFFFF"/>
        </w:rPr>
        <w:t>将盖有自治区教育厅公章的《报考2024年少数民族高层次骨干人才计划博士生考生登记表》寄送至报名院系。该表由定向培养的省(自治区)、直辖市教育行政部门或民族教育主管部门提供。登记表作为进入专家评审“少数民族高层次骨干人才计划”候选人的依据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2</w:t>
      </w:r>
      <w:r>
        <w:rPr>
          <w:rFonts w:hint="default" w:ascii="仿宋_GB2312" w:hAnsi="微软雅黑" w:eastAsia="仿宋_GB2312" w:cs="仿宋_GB2312"/>
          <w:i w:val="0"/>
          <w:iCs w:val="0"/>
          <w:caps w:val="0"/>
          <w:color w:val="000000"/>
          <w:spacing w:val="0"/>
          <w:sz w:val="31"/>
          <w:szCs w:val="31"/>
          <w:bdr w:val="none" w:color="auto" w:sz="0" w:space="0"/>
          <w:shd w:val="clear" w:fill="FFFFFF"/>
        </w:rPr>
        <w:t>）申请“对口支援西部地区高校专项计划”“援疆博士师资专项计划”“对口支援部省合建高校专项计划”的申请人，除满足上述报名条件外，还需经过受援单位推荐。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凡符合以上国家专项招生计划的考生应在报名时填写相关信息，不接受补报名。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时间：</w:t>
      </w:r>
      <w:r>
        <w:rPr>
          <w:rFonts w:hint="default" w:ascii="Arial" w:hAnsi="Arial" w:eastAsia="微软雅黑" w:cs="Arial"/>
          <w:i w:val="0"/>
          <w:iCs w:val="0"/>
          <w:caps w:val="0"/>
          <w:color w:val="000000"/>
          <w:spacing w:val="0"/>
          <w:sz w:val="31"/>
          <w:szCs w:val="31"/>
          <w:bdr w:val="none" w:color="auto" w:sz="0" w:space="0"/>
          <w:shd w:val="clear" w:fill="FFFFFF"/>
        </w:rPr>
        <w:t>2023</w:t>
      </w:r>
      <w:r>
        <w:rPr>
          <w:rFonts w:hint="default" w:ascii="仿宋_GB2312" w:hAnsi="微软雅黑" w:eastAsia="仿宋_GB2312" w:cs="仿宋_GB2312"/>
          <w:i w:val="0"/>
          <w:iCs w:val="0"/>
          <w:caps w:val="0"/>
          <w:color w:val="000000"/>
          <w:spacing w:val="0"/>
          <w:sz w:val="31"/>
          <w:szCs w:val="31"/>
          <w:bdr w:val="none" w:color="auto" w:sz="0" w:space="0"/>
          <w:shd w:val="clear" w:fill="FFFFFF"/>
        </w:rPr>
        <w:t>年</w:t>
      </w:r>
      <w:r>
        <w:rPr>
          <w:rFonts w:hint="default" w:ascii="Arial" w:hAnsi="Arial" w:eastAsia="微软雅黑" w:cs="Arial"/>
          <w:i w:val="0"/>
          <w:iCs w:val="0"/>
          <w:caps w:val="0"/>
          <w:color w:val="000000"/>
          <w:spacing w:val="0"/>
          <w:sz w:val="31"/>
          <w:szCs w:val="31"/>
          <w:bdr w:val="none" w:color="auto" w:sz="0" w:space="0"/>
          <w:shd w:val="clear" w:fill="FFFFFF"/>
        </w:rPr>
        <w:t>11</w:t>
      </w:r>
      <w:r>
        <w:rPr>
          <w:rFonts w:hint="default" w:ascii="仿宋_GB2312" w:hAnsi="微软雅黑" w:eastAsia="仿宋_GB2312" w:cs="仿宋_GB2312"/>
          <w:i w:val="0"/>
          <w:iCs w:val="0"/>
          <w:caps w:val="0"/>
          <w:color w:val="000000"/>
          <w:spacing w:val="0"/>
          <w:sz w:val="31"/>
          <w:szCs w:val="31"/>
          <w:bdr w:val="none" w:color="auto" w:sz="0" w:space="0"/>
          <w:shd w:val="clear" w:fill="FFFFFF"/>
        </w:rPr>
        <w:t>月</w:t>
      </w:r>
      <w:r>
        <w:rPr>
          <w:rFonts w:hint="default" w:ascii="Arial" w:hAnsi="Arial" w:eastAsia="微软雅黑" w:cs="Arial"/>
          <w:i w:val="0"/>
          <w:iCs w:val="0"/>
          <w:caps w:val="0"/>
          <w:color w:val="000000"/>
          <w:spacing w:val="0"/>
          <w:sz w:val="31"/>
          <w:szCs w:val="31"/>
          <w:bdr w:val="none" w:color="auto" w:sz="0" w:space="0"/>
          <w:shd w:val="clear" w:fill="FFFFFF"/>
        </w:rPr>
        <w:t>10</w:t>
      </w:r>
      <w:r>
        <w:rPr>
          <w:rFonts w:hint="default" w:ascii="仿宋_GB2312" w:hAnsi="微软雅黑" w:eastAsia="仿宋_GB2312" w:cs="仿宋_GB2312"/>
          <w:i w:val="0"/>
          <w:iCs w:val="0"/>
          <w:caps w:val="0"/>
          <w:color w:val="000000"/>
          <w:spacing w:val="0"/>
          <w:sz w:val="31"/>
          <w:szCs w:val="31"/>
          <w:bdr w:val="none" w:color="auto" w:sz="0" w:space="0"/>
          <w:shd w:val="clear" w:fill="FFFFFF"/>
        </w:rPr>
        <w:t>日至</w:t>
      </w:r>
      <w:r>
        <w:rPr>
          <w:rFonts w:hint="default" w:ascii="Arial" w:hAnsi="Arial" w:eastAsia="微软雅黑" w:cs="Arial"/>
          <w:i w:val="0"/>
          <w:iCs w:val="0"/>
          <w:caps w:val="0"/>
          <w:color w:val="000000"/>
          <w:spacing w:val="0"/>
          <w:sz w:val="31"/>
          <w:szCs w:val="31"/>
          <w:bdr w:val="none" w:color="auto" w:sz="0" w:space="0"/>
          <w:shd w:val="clear" w:fill="FFFFFF"/>
        </w:rPr>
        <w:t>12</w:t>
      </w:r>
      <w:r>
        <w:rPr>
          <w:rFonts w:hint="default" w:ascii="仿宋_GB2312" w:hAnsi="微软雅黑" w:eastAsia="仿宋_GB2312" w:cs="仿宋_GB2312"/>
          <w:i w:val="0"/>
          <w:iCs w:val="0"/>
          <w:caps w:val="0"/>
          <w:color w:val="000000"/>
          <w:spacing w:val="0"/>
          <w:sz w:val="31"/>
          <w:szCs w:val="31"/>
          <w:bdr w:val="none" w:color="auto" w:sz="0" w:space="0"/>
          <w:shd w:val="clear" w:fill="FFFFFF"/>
        </w:rPr>
        <w:t>月</w:t>
      </w:r>
      <w:r>
        <w:rPr>
          <w:rFonts w:hint="default" w:ascii="Arial" w:hAnsi="Arial" w:eastAsia="微软雅黑" w:cs="Arial"/>
          <w:i w:val="0"/>
          <w:iCs w:val="0"/>
          <w:caps w:val="0"/>
          <w:color w:val="000000"/>
          <w:spacing w:val="0"/>
          <w:sz w:val="31"/>
          <w:szCs w:val="31"/>
          <w:bdr w:val="none" w:color="auto" w:sz="0" w:space="0"/>
          <w:shd w:val="clear" w:fill="FFFFFF"/>
        </w:rPr>
        <w:t>29</w:t>
      </w:r>
      <w:r>
        <w:rPr>
          <w:rFonts w:hint="default" w:ascii="仿宋_GB2312" w:hAnsi="微软雅黑" w:eastAsia="仿宋_GB2312" w:cs="仿宋_GB2312"/>
          <w:i w:val="0"/>
          <w:iCs w:val="0"/>
          <w:caps w:val="0"/>
          <w:color w:val="000000"/>
          <w:spacing w:val="0"/>
          <w:sz w:val="31"/>
          <w:szCs w:val="31"/>
          <w:bdr w:val="none" w:color="auto" w:sz="0" w:space="0"/>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进入中国农业大学“</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"https://yzk.cau.edu.cn/" \t "http://cpp.cau.edu.cn/art/2023/11/9/_blank"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1"/>
          <w:szCs w:val="31"/>
          <w:u w:val="none"/>
          <w:bdr w:val="none" w:color="auto" w:sz="0" w:space="0"/>
          <w:shd w:val="clear" w:fill="FFFFFF"/>
        </w:rPr>
        <w:t>博士研究生招生系统</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default" w:ascii="仿宋_GB2312" w:hAnsi="微软雅黑" w:eastAsia="仿宋_GB2312" w:cs="仿宋_GB2312"/>
          <w:i w:val="0"/>
          <w:iCs w:val="0"/>
          <w:caps w:val="0"/>
          <w:color w:val="000000"/>
          <w:spacing w:val="0"/>
          <w:sz w:val="31"/>
          <w:szCs w:val="31"/>
          <w:bdr w:val="none" w:color="auto" w:sz="0" w:space="0"/>
          <w:shd w:val="clear" w:fill="FFFFFF"/>
        </w:rPr>
        <w:t>”（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招生章程及我院申请考核制实施方案中的申请条件，自审合格后再进行网上报名和缴费，否则造成不予复核、不予录取等后果由考生自行承担且不退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（三）申请材料提交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Arial" w:hAnsi="Arial" w:eastAsia="微软雅黑" w:cs="Arial"/>
          <w:i w:val="0"/>
          <w:iCs w:val="0"/>
          <w:caps w:val="0"/>
          <w:color w:val="000000"/>
          <w:spacing w:val="0"/>
          <w:sz w:val="31"/>
          <w:szCs w:val="31"/>
          <w:bdr w:val="none" w:color="auto" w:sz="0" w:space="0"/>
          <w:shd w:val="clear" w:fill="FFFFFF"/>
        </w:rPr>
        <w:t>1. </w:t>
      </w:r>
      <w:r>
        <w:rPr>
          <w:rFonts w:hint="default" w:ascii="仿宋_GB2312" w:hAnsi="微软雅黑" w:eastAsia="仿宋_GB2312" w:cs="仿宋_GB2312"/>
          <w:i w:val="0"/>
          <w:iCs w:val="0"/>
          <w:caps w:val="0"/>
          <w:color w:val="000000"/>
          <w:spacing w:val="0"/>
          <w:sz w:val="31"/>
          <w:szCs w:val="31"/>
          <w:bdr w:val="none" w:color="auto" w:sz="0" w:space="0"/>
          <w:shd w:val="clear" w:fill="FFFFFF"/>
        </w:rPr>
        <w:t>网上报名期间，须通过系统提交电子版申请材料。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drawing>
          <wp:inline distT="0" distB="0" distL="114300" distR="114300">
            <wp:extent cx="4857750" cy="655320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4"/>
                    <a:stretch>
                      <a:fillRect/>
                    </a:stretch>
                  </pic:blipFill>
                  <pic:spPr>
                    <a:xfrm>
                      <a:off x="0" y="0"/>
                      <a:ext cx="4857750" cy="65532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Arial" w:hAnsi="Arial" w:eastAsia="微软雅黑" w:cs="Arial"/>
          <w:i w:val="0"/>
          <w:iCs w:val="0"/>
          <w:caps w:val="0"/>
          <w:color w:val="000000"/>
          <w:spacing w:val="0"/>
          <w:sz w:val="31"/>
          <w:szCs w:val="31"/>
          <w:bdr w:val="none" w:color="auto" w:sz="0" w:space="0"/>
          <w:shd w:val="clear" w:fill="FFFFFF"/>
        </w:rPr>
        <w:t>2. </w:t>
      </w:r>
      <w:r>
        <w:rPr>
          <w:rFonts w:hint="default" w:ascii="仿宋_GB2312" w:hAnsi="微软雅黑" w:eastAsia="仿宋_GB2312" w:cs="仿宋_GB2312"/>
          <w:i w:val="0"/>
          <w:iCs w:val="0"/>
          <w:caps w:val="0"/>
          <w:color w:val="000000"/>
          <w:spacing w:val="0"/>
          <w:sz w:val="31"/>
          <w:szCs w:val="31"/>
          <w:bdr w:val="none" w:color="auto" w:sz="0" w:space="0"/>
          <w:shd w:val="clear" w:fill="FFFFFF"/>
        </w:rPr>
        <w:t>初审合格的申请人复核阶段时需向学院提交材料原件再次审核。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学院进行材料初审后，在学院网站上公布进入复核的资审合格名单。进入复核名单的申请人在参加复核时须按学校招生章程和学院实施方案要求，将所有盖章、签字的材料和证书原件提交学院审核，学院审核后，纸质材料和证书复印件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二、初选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时间：</w:t>
      </w:r>
      <w:r>
        <w:rPr>
          <w:rFonts w:hint="default" w:ascii="Arial" w:hAnsi="Arial" w:eastAsia="微软雅黑" w:cs="Arial"/>
          <w:i w:val="0"/>
          <w:iCs w:val="0"/>
          <w:caps w:val="0"/>
          <w:color w:val="000000"/>
          <w:spacing w:val="0"/>
          <w:sz w:val="31"/>
          <w:szCs w:val="31"/>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bdr w:val="none" w:color="auto" w:sz="0" w:space="0"/>
          <w:shd w:val="clear" w:fill="FFFFFF"/>
        </w:rPr>
        <w:t>年</w:t>
      </w:r>
      <w:r>
        <w:rPr>
          <w:rFonts w:hint="default" w:ascii="Arial" w:hAnsi="Arial" w:eastAsia="微软雅黑" w:cs="Arial"/>
          <w:i w:val="0"/>
          <w:iCs w:val="0"/>
          <w:caps w:val="0"/>
          <w:color w:val="000000"/>
          <w:spacing w:val="0"/>
          <w:sz w:val="31"/>
          <w:szCs w:val="31"/>
          <w:bdr w:val="none" w:color="auto" w:sz="0" w:space="0"/>
          <w:shd w:val="clear" w:fill="FFFFFF"/>
        </w:rPr>
        <w:t>3</w:t>
      </w:r>
      <w:r>
        <w:rPr>
          <w:rFonts w:hint="default" w:ascii="仿宋_GB2312" w:hAnsi="微软雅黑" w:eastAsia="仿宋_GB2312" w:cs="仿宋_GB2312"/>
          <w:i w:val="0"/>
          <w:iCs w:val="0"/>
          <w:caps w:val="0"/>
          <w:color w:val="000000"/>
          <w:spacing w:val="0"/>
          <w:sz w:val="31"/>
          <w:szCs w:val="31"/>
          <w:bdr w:val="none" w:color="auto" w:sz="0" w:space="0"/>
          <w:shd w:val="clear" w:fill="FFFFFF"/>
        </w:rPr>
        <w:t>月前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（一）材料审核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由学院组织专家小组对申请人提交的电子材料进行审核：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1</w:t>
      </w:r>
      <w:r>
        <w:rPr>
          <w:rFonts w:hint="default" w:ascii="仿宋_GB2312" w:hAnsi="微软雅黑" w:eastAsia="仿宋_GB2312" w:cs="仿宋_GB2312"/>
          <w:i w:val="0"/>
          <w:iCs w:val="0"/>
          <w:caps w:val="0"/>
          <w:color w:val="000000"/>
          <w:spacing w:val="0"/>
          <w:sz w:val="31"/>
          <w:szCs w:val="31"/>
          <w:bdr w:val="none" w:color="auto" w:sz="0" w:space="0"/>
          <w:shd w:val="clear" w:fill="FFFFFF"/>
        </w:rPr>
        <w:t>）学习能力，主要评判本科</w:t>
      </w:r>
      <w:r>
        <w:rPr>
          <w:rFonts w:hint="default" w:ascii="Arial" w:hAnsi="Arial" w:eastAsia="微软雅黑" w:cs="Arial"/>
          <w:i w:val="0"/>
          <w:iCs w:val="0"/>
          <w:caps w:val="0"/>
          <w:color w:val="000000"/>
          <w:spacing w:val="0"/>
          <w:sz w:val="31"/>
          <w:szCs w:val="31"/>
          <w:bdr w:val="none" w:color="auto" w:sz="0" w:space="0"/>
          <w:shd w:val="clear" w:fill="FFFFFF"/>
        </w:rPr>
        <w:t>GPA</w:t>
      </w:r>
      <w:r>
        <w:rPr>
          <w:rFonts w:hint="default" w:ascii="仿宋_GB2312" w:hAnsi="微软雅黑" w:eastAsia="仿宋_GB2312" w:cs="仿宋_GB2312"/>
          <w:i w:val="0"/>
          <w:iCs w:val="0"/>
          <w:caps w:val="0"/>
          <w:color w:val="000000"/>
          <w:spacing w:val="0"/>
          <w:sz w:val="31"/>
          <w:szCs w:val="31"/>
          <w:bdr w:val="none" w:color="auto" w:sz="0" w:space="0"/>
          <w:shd w:val="clear" w:fill="FFFFFF"/>
        </w:rPr>
        <w:t>、硕士期间成绩；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2</w:t>
      </w:r>
      <w:r>
        <w:rPr>
          <w:rFonts w:hint="default" w:ascii="仿宋_GB2312" w:hAnsi="微软雅黑" w:eastAsia="仿宋_GB2312" w:cs="仿宋_GB2312"/>
          <w:i w:val="0"/>
          <w:iCs w:val="0"/>
          <w:caps w:val="0"/>
          <w:color w:val="000000"/>
          <w:spacing w:val="0"/>
          <w:sz w:val="31"/>
          <w:szCs w:val="31"/>
          <w:bdr w:val="none" w:color="auto" w:sz="0" w:space="0"/>
          <w:shd w:val="clear" w:fill="FFFFFF"/>
        </w:rPr>
        <w:t>）研究能力，根据申请者提供的已有研究工作总结及代表性学术成果来评判；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3</w:t>
      </w:r>
      <w:r>
        <w:rPr>
          <w:rFonts w:hint="default" w:ascii="仿宋_GB2312" w:hAnsi="微软雅黑" w:eastAsia="仿宋_GB2312" w:cs="仿宋_GB2312"/>
          <w:i w:val="0"/>
          <w:iCs w:val="0"/>
          <w:caps w:val="0"/>
          <w:color w:val="000000"/>
          <w:spacing w:val="0"/>
          <w:sz w:val="31"/>
          <w:szCs w:val="31"/>
          <w:bdr w:val="none" w:color="auto" w:sz="0" w:space="0"/>
          <w:shd w:val="clear" w:fill="FFFFFF"/>
        </w:rPr>
        <w:t>）研究潜力，根据申请者提交的研修计划来评判；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Arial" w:hAnsi="Arial" w:eastAsia="微软雅黑" w:cs="Arial"/>
          <w:i w:val="0"/>
          <w:iCs w:val="0"/>
          <w:caps w:val="0"/>
          <w:color w:val="000000"/>
          <w:spacing w:val="0"/>
          <w:sz w:val="31"/>
          <w:szCs w:val="31"/>
          <w:bdr w:val="none" w:color="auto" w:sz="0" w:space="0"/>
          <w:shd w:val="clear" w:fill="FFFFFF"/>
        </w:rPr>
        <w:t>4</w:t>
      </w:r>
      <w:r>
        <w:rPr>
          <w:rFonts w:hint="default" w:ascii="仿宋_GB2312" w:hAnsi="微软雅黑" w:eastAsia="仿宋_GB2312" w:cs="仿宋_GB2312"/>
          <w:i w:val="0"/>
          <w:iCs w:val="0"/>
          <w:caps w:val="0"/>
          <w:color w:val="000000"/>
          <w:spacing w:val="0"/>
          <w:sz w:val="31"/>
          <w:szCs w:val="31"/>
          <w:bdr w:val="none" w:color="auto" w:sz="0" w:space="0"/>
          <w:shd w:val="clear" w:fill="FFFFFF"/>
        </w:rPr>
        <w:t>）外语水平，根据申请者提供的英语成绩证明来评判。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（二）结果公示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初选完成后，在学院主页公示进入复核的资审合格名单。对初选结果有异议的申请人可以通过招生章程公布的学院电话申请复查。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三、复核与录取上报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Arial" w:hAnsi="Arial" w:eastAsia="微软雅黑" w:cs="Arial"/>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时间：</w:t>
      </w:r>
      <w:r>
        <w:rPr>
          <w:rFonts w:hint="default" w:ascii="Arial" w:hAnsi="Arial" w:eastAsia="微软雅黑" w:cs="Arial"/>
          <w:i w:val="0"/>
          <w:iCs w:val="0"/>
          <w:caps w:val="0"/>
          <w:color w:val="000000"/>
          <w:spacing w:val="0"/>
          <w:sz w:val="31"/>
          <w:szCs w:val="31"/>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bdr w:val="none" w:color="auto" w:sz="0" w:space="0"/>
          <w:shd w:val="clear" w:fill="FFFFFF"/>
        </w:rPr>
        <w:t>年</w:t>
      </w:r>
      <w:r>
        <w:rPr>
          <w:rFonts w:hint="default" w:ascii="Arial" w:hAnsi="Arial" w:eastAsia="微软雅黑" w:cs="Arial"/>
          <w:i w:val="0"/>
          <w:iCs w:val="0"/>
          <w:caps w:val="0"/>
          <w:color w:val="000000"/>
          <w:spacing w:val="0"/>
          <w:sz w:val="31"/>
          <w:szCs w:val="31"/>
          <w:bdr w:val="none" w:color="auto" w:sz="0" w:space="0"/>
          <w:shd w:val="clear" w:fill="FFFFFF"/>
        </w:rPr>
        <w:t>5</w:t>
      </w:r>
      <w:r>
        <w:rPr>
          <w:rFonts w:hint="default" w:ascii="仿宋_GB2312" w:hAnsi="微软雅黑" w:eastAsia="仿宋_GB2312" w:cs="仿宋_GB2312"/>
          <w:i w:val="0"/>
          <w:iCs w:val="0"/>
          <w:caps w:val="0"/>
          <w:color w:val="000000"/>
          <w:spacing w:val="0"/>
          <w:sz w:val="31"/>
          <w:szCs w:val="31"/>
          <w:bdr w:val="none" w:color="auto" w:sz="0" w:space="0"/>
          <w:shd w:val="clear" w:fill="FFFFFF"/>
        </w:rPr>
        <w:t>月前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（一）专业综合考试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专业综合考试成绩满分</w:t>
      </w:r>
      <w:r>
        <w:rPr>
          <w:rFonts w:hint="default" w:ascii="Arial" w:hAnsi="Arial" w:eastAsia="微软雅黑" w:cs="Arial"/>
          <w:i w:val="0"/>
          <w:iCs w:val="0"/>
          <w:caps w:val="0"/>
          <w:color w:val="000000"/>
          <w:spacing w:val="0"/>
          <w:sz w:val="31"/>
          <w:szCs w:val="31"/>
          <w:bdr w:val="none" w:color="auto" w:sz="0" w:space="0"/>
          <w:shd w:val="clear" w:fill="FFFFFF"/>
        </w:rPr>
        <w:t>300</w:t>
      </w:r>
      <w:r>
        <w:rPr>
          <w:rFonts w:hint="default" w:ascii="仿宋_GB2312" w:hAnsi="微软雅黑" w:eastAsia="仿宋_GB2312" w:cs="仿宋_GB2312"/>
          <w:i w:val="0"/>
          <w:iCs w:val="0"/>
          <w:caps w:val="0"/>
          <w:color w:val="000000"/>
          <w:spacing w:val="0"/>
          <w:sz w:val="31"/>
          <w:szCs w:val="31"/>
          <w:bdr w:val="none" w:color="auto" w:sz="0" w:space="0"/>
          <w:shd w:val="clear" w:fill="FFFFFF"/>
        </w:rPr>
        <w:t>分，占复核总成绩的</w:t>
      </w:r>
      <w:r>
        <w:rPr>
          <w:rFonts w:hint="default" w:ascii="Arial" w:hAnsi="Arial" w:eastAsia="微软雅黑" w:cs="Arial"/>
          <w:i w:val="0"/>
          <w:iCs w:val="0"/>
          <w:caps w:val="0"/>
          <w:color w:val="000000"/>
          <w:spacing w:val="0"/>
          <w:sz w:val="31"/>
          <w:szCs w:val="31"/>
          <w:bdr w:val="none" w:color="auto" w:sz="0" w:space="0"/>
          <w:shd w:val="clear" w:fill="FFFFFF"/>
        </w:rPr>
        <w:t>50%</w:t>
      </w:r>
      <w:r>
        <w:rPr>
          <w:rFonts w:hint="default" w:ascii="仿宋_GB2312" w:hAnsi="微软雅黑" w:eastAsia="仿宋_GB2312" w:cs="仿宋_GB2312"/>
          <w:i w:val="0"/>
          <w:iCs w:val="0"/>
          <w:caps w:val="0"/>
          <w:color w:val="000000"/>
          <w:spacing w:val="0"/>
          <w:sz w:val="31"/>
          <w:szCs w:val="31"/>
          <w:bdr w:val="none" w:color="auto" w:sz="0" w:space="0"/>
          <w:shd w:val="clear" w:fill="FFFFFF"/>
        </w:rPr>
        <w:t>，分别由专业英语成绩（满分</w:t>
      </w:r>
      <w:r>
        <w:rPr>
          <w:rFonts w:hint="default" w:ascii="Arial" w:hAnsi="Arial" w:eastAsia="微软雅黑" w:cs="Arial"/>
          <w:i w:val="0"/>
          <w:iCs w:val="0"/>
          <w:caps w:val="0"/>
          <w:color w:val="000000"/>
          <w:spacing w:val="0"/>
          <w:sz w:val="31"/>
          <w:szCs w:val="31"/>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bdr w:val="none" w:color="auto" w:sz="0" w:space="0"/>
          <w:shd w:val="clear" w:fill="FFFFFF"/>
        </w:rPr>
        <w:t>分）、专业基础知识成绩（满分</w:t>
      </w:r>
      <w:r>
        <w:rPr>
          <w:rFonts w:hint="default" w:ascii="Arial" w:hAnsi="Arial" w:eastAsia="微软雅黑" w:cs="Arial"/>
          <w:i w:val="0"/>
          <w:iCs w:val="0"/>
          <w:caps w:val="0"/>
          <w:color w:val="000000"/>
          <w:spacing w:val="0"/>
          <w:sz w:val="31"/>
          <w:szCs w:val="31"/>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bdr w:val="none" w:color="auto" w:sz="0" w:space="0"/>
          <w:shd w:val="clear" w:fill="FFFFFF"/>
        </w:rPr>
        <w:t>分）、专业能力考查成绩（满分</w:t>
      </w:r>
      <w:r>
        <w:rPr>
          <w:rFonts w:hint="default" w:ascii="Arial" w:hAnsi="Arial" w:eastAsia="微软雅黑" w:cs="Arial"/>
          <w:i w:val="0"/>
          <w:iCs w:val="0"/>
          <w:caps w:val="0"/>
          <w:color w:val="000000"/>
          <w:spacing w:val="0"/>
          <w:sz w:val="31"/>
          <w:szCs w:val="31"/>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bdr w:val="none" w:color="auto" w:sz="0" w:space="0"/>
          <w:shd w:val="clear" w:fill="FFFFFF"/>
        </w:rPr>
        <w:t>分）三部分组成，各部分成绩低于</w:t>
      </w:r>
      <w:r>
        <w:rPr>
          <w:rFonts w:hint="default" w:ascii="Arial" w:hAnsi="Arial" w:eastAsia="微软雅黑" w:cs="Arial"/>
          <w:i w:val="0"/>
          <w:iCs w:val="0"/>
          <w:caps w:val="0"/>
          <w:color w:val="000000"/>
          <w:spacing w:val="0"/>
          <w:sz w:val="31"/>
          <w:szCs w:val="31"/>
          <w:bdr w:val="none" w:color="auto" w:sz="0" w:space="0"/>
          <w:shd w:val="clear" w:fill="FFFFFF"/>
        </w:rPr>
        <w:t>60</w:t>
      </w:r>
      <w:r>
        <w:rPr>
          <w:rFonts w:hint="default" w:ascii="仿宋_GB2312" w:hAnsi="微软雅黑" w:eastAsia="仿宋_GB2312" w:cs="仿宋_GB2312"/>
          <w:i w:val="0"/>
          <w:iCs w:val="0"/>
          <w:caps w:val="0"/>
          <w:color w:val="000000"/>
          <w:spacing w:val="0"/>
          <w:sz w:val="31"/>
          <w:szCs w:val="31"/>
          <w:bdr w:val="none" w:color="auto" w:sz="0" w:space="0"/>
          <w:shd w:val="clear" w:fill="FFFFFF"/>
        </w:rPr>
        <w:t>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（二）学科综合能力面试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学科综合能力面试成绩满分</w:t>
      </w:r>
      <w:r>
        <w:rPr>
          <w:rFonts w:hint="default" w:ascii="Arial" w:hAnsi="Arial" w:eastAsia="微软雅黑" w:cs="Arial"/>
          <w:i w:val="0"/>
          <w:iCs w:val="0"/>
          <w:caps w:val="0"/>
          <w:color w:val="000000"/>
          <w:spacing w:val="0"/>
          <w:sz w:val="31"/>
          <w:szCs w:val="31"/>
          <w:bdr w:val="none" w:color="auto" w:sz="0" w:space="0"/>
          <w:shd w:val="clear" w:fill="FFFFFF"/>
        </w:rPr>
        <w:t>100</w:t>
      </w:r>
      <w:r>
        <w:rPr>
          <w:rFonts w:hint="default" w:ascii="仿宋_GB2312" w:hAnsi="微软雅黑" w:eastAsia="仿宋_GB2312" w:cs="仿宋_GB2312"/>
          <w:i w:val="0"/>
          <w:iCs w:val="0"/>
          <w:caps w:val="0"/>
          <w:color w:val="000000"/>
          <w:spacing w:val="0"/>
          <w:sz w:val="31"/>
          <w:szCs w:val="31"/>
          <w:bdr w:val="none" w:color="auto" w:sz="0" w:space="0"/>
          <w:shd w:val="clear" w:fill="FFFFFF"/>
        </w:rPr>
        <w:t>分，占复核总成绩的</w:t>
      </w:r>
      <w:r>
        <w:rPr>
          <w:rFonts w:hint="default" w:ascii="Arial" w:hAnsi="Arial" w:eastAsia="微软雅黑" w:cs="Arial"/>
          <w:i w:val="0"/>
          <w:iCs w:val="0"/>
          <w:caps w:val="0"/>
          <w:color w:val="000000"/>
          <w:spacing w:val="0"/>
          <w:sz w:val="31"/>
          <w:szCs w:val="31"/>
          <w:bdr w:val="none" w:color="auto" w:sz="0" w:space="0"/>
          <w:shd w:val="clear" w:fill="FFFFFF"/>
        </w:rPr>
        <w:t>50%</w:t>
      </w:r>
      <w:r>
        <w:rPr>
          <w:rFonts w:hint="default" w:ascii="仿宋_GB2312" w:hAnsi="微软雅黑" w:eastAsia="仿宋_GB2312" w:cs="仿宋_GB2312"/>
          <w:i w:val="0"/>
          <w:iCs w:val="0"/>
          <w:caps w:val="0"/>
          <w:color w:val="000000"/>
          <w:spacing w:val="0"/>
          <w:sz w:val="31"/>
          <w:szCs w:val="31"/>
          <w:bdr w:val="none" w:color="auto" w:sz="0" w:space="0"/>
          <w:shd w:val="clear" w:fill="FFFFFF"/>
        </w:rPr>
        <w:t>，主要考察申请者的思想品德、学科背景、科研经历、专业素质、操作技能、外语水平、思维能力、创新能力、身心健康等。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每位考生考核时间不少于30分钟。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（三）确定拟录取名单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学院对申请者的考核记录及考核成绩进行严格审查，确定拟录取名单。拟录取名单将在学院网站公示十天，公示无异议后报研究生院。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四、录取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时间：</w:t>
      </w:r>
      <w:r>
        <w:rPr>
          <w:rFonts w:hint="default" w:ascii="Arial" w:hAnsi="Arial" w:eastAsia="微软雅黑" w:cs="Arial"/>
          <w:i w:val="0"/>
          <w:iCs w:val="0"/>
          <w:caps w:val="0"/>
          <w:color w:val="000000"/>
          <w:spacing w:val="0"/>
          <w:sz w:val="31"/>
          <w:szCs w:val="31"/>
          <w:bdr w:val="none" w:color="auto" w:sz="0" w:space="0"/>
          <w:shd w:val="clear" w:fill="FFFFFF"/>
        </w:rPr>
        <w:t>2024</w:t>
      </w:r>
      <w:r>
        <w:rPr>
          <w:rFonts w:hint="default" w:ascii="仿宋_GB2312" w:hAnsi="微软雅黑" w:eastAsia="仿宋_GB2312" w:cs="仿宋_GB2312"/>
          <w:i w:val="0"/>
          <w:iCs w:val="0"/>
          <w:caps w:val="0"/>
          <w:color w:val="000000"/>
          <w:spacing w:val="0"/>
          <w:sz w:val="31"/>
          <w:szCs w:val="31"/>
          <w:bdr w:val="none" w:color="auto" w:sz="0" w:space="0"/>
          <w:shd w:val="clear" w:fill="FFFFFF"/>
        </w:rPr>
        <w:t>年</w:t>
      </w:r>
      <w:r>
        <w:rPr>
          <w:rFonts w:hint="default" w:ascii="Arial" w:hAnsi="Arial" w:eastAsia="微软雅黑" w:cs="Arial"/>
          <w:i w:val="0"/>
          <w:iCs w:val="0"/>
          <w:caps w:val="0"/>
          <w:color w:val="000000"/>
          <w:spacing w:val="0"/>
          <w:sz w:val="31"/>
          <w:szCs w:val="31"/>
          <w:bdr w:val="none" w:color="auto" w:sz="0" w:space="0"/>
          <w:shd w:val="clear" w:fill="FFFFFF"/>
        </w:rPr>
        <w:t>6</w:t>
      </w:r>
      <w:r>
        <w:rPr>
          <w:rFonts w:hint="default" w:ascii="仿宋_GB2312" w:hAnsi="微软雅黑" w:eastAsia="仿宋_GB2312" w:cs="仿宋_GB2312"/>
          <w:i w:val="0"/>
          <w:iCs w:val="0"/>
          <w:caps w:val="0"/>
          <w:color w:val="000000"/>
          <w:spacing w:val="0"/>
          <w:sz w:val="31"/>
          <w:szCs w:val="31"/>
          <w:bdr w:val="none" w:color="auto" w:sz="0" w:space="0"/>
          <w:shd w:val="clear" w:fill="FFFFFF"/>
        </w:rPr>
        <w:t>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研究生院审核学院拟录取名单后在中国农业大学研究生招生网上公示，公示期为十天，有异议者可以通过公布的监督电话进行举报。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五、监督机制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由学院招生工作监督小组全过程监督学院、学科层面的博士生招生工作。举报电话：</w:t>
      </w:r>
      <w:r>
        <w:rPr>
          <w:rFonts w:hint="default" w:ascii="Arial" w:hAnsi="Arial" w:eastAsia="微软雅黑" w:cs="Arial"/>
          <w:i w:val="0"/>
          <w:iCs w:val="0"/>
          <w:caps w:val="0"/>
          <w:color w:val="000000"/>
          <w:spacing w:val="0"/>
          <w:sz w:val="31"/>
          <w:szCs w:val="31"/>
          <w:bdr w:val="none" w:color="auto" w:sz="0" w:space="0"/>
          <w:shd w:val="clear" w:fill="FFFFFF"/>
        </w:rPr>
        <w:t>010-62731209</w:t>
      </w:r>
      <w:r>
        <w:rPr>
          <w:rFonts w:hint="default" w:ascii="仿宋_GB2312" w:hAnsi="微软雅黑" w:eastAsia="仿宋_GB2312" w:cs="仿宋_GB2312"/>
          <w:i w:val="0"/>
          <w:iCs w:val="0"/>
          <w:caps w:val="0"/>
          <w:color w:val="000000"/>
          <w:spacing w:val="0"/>
          <w:sz w:val="31"/>
          <w:szCs w:val="31"/>
          <w:bdr w:val="none" w:color="auto" w:sz="0" w:space="0"/>
          <w:shd w:val="clear" w:fill="FFFFFF"/>
        </w:rPr>
        <w:t>，邮箱：</w:t>
      </w:r>
      <w:r>
        <w:rPr>
          <w:rFonts w:hint="default" w:ascii="Arial" w:hAnsi="Arial" w:eastAsia="微软雅黑" w:cs="Arial"/>
          <w:i w:val="0"/>
          <w:iCs w:val="0"/>
          <w:caps w:val="0"/>
          <w:color w:val="000000"/>
          <w:spacing w:val="0"/>
          <w:sz w:val="31"/>
          <w:szCs w:val="31"/>
          <w:bdr w:val="none" w:color="auto" w:sz="0" w:space="0"/>
          <w:shd w:val="clear" w:fill="FFFFFF"/>
        </w:rPr>
        <w:t>sufy@cau.edu.cn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45"/>
        <w:jc w:val="left"/>
        <w:rPr>
          <w:rFonts w:hint="eastAsia" w:ascii="微软雅黑" w:hAnsi="微软雅黑" w:eastAsia="微软雅黑" w:cs="微软雅黑"/>
          <w:i w:val="0"/>
          <w:iCs w:val="0"/>
          <w:caps w:val="0"/>
          <w:color w:val="3D3D3D"/>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招生过程中，如果研究生院出台新的政策，我院将做相应调整并及时公布。请考生关注中国农业大学研究生招生网和研招微信（CAUYZB）。</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026154C"/>
    <w:rsid w:val="008D5A78"/>
    <w:rsid w:val="023A0FB7"/>
    <w:rsid w:val="02EB0DDA"/>
    <w:rsid w:val="0EB672B2"/>
    <w:rsid w:val="28D23C3B"/>
    <w:rsid w:val="2BD8717A"/>
    <w:rsid w:val="44D97C83"/>
    <w:rsid w:val="4E5C4F9C"/>
    <w:rsid w:val="545C0475"/>
    <w:rsid w:val="54C36F1F"/>
    <w:rsid w:val="580A21FF"/>
    <w:rsid w:val="6625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607F868162CF4A76B134DBEE1778A477_13</vt:lpwstr>
  </property>
</Properties>
</file>