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B20B4">
      <w:pPr>
        <w:pStyle w:val="2"/>
        <w:widowControl/>
        <w:shd w:val="clear" w:color="auto" w:fill="FFFFFF"/>
        <w:spacing w:before="150" w:beforeAutospacing="0" w:after="0" w:afterAutospacing="0" w:line="405" w:lineRule="atLeast"/>
        <w:ind w:firstLine="480"/>
        <w:jc w:val="center"/>
        <w:rPr>
          <w:rFonts w:hint="eastAsia" w:ascii="宋体" w:hAnsi="宋体" w:cs="宋体"/>
          <w:b/>
          <w:bCs/>
          <w:color w:val="333333"/>
          <w:sz w:val="28"/>
          <w:szCs w:val="28"/>
          <w:shd w:val="clear" w:color="auto" w:fill="FFFFFF"/>
        </w:rPr>
      </w:pPr>
      <w:r>
        <w:rPr>
          <w:rFonts w:hint="eastAsia" w:ascii="仿宋" w:hAnsi="仿宋" w:eastAsia="仿宋" w:cs="仿宋"/>
          <w:b/>
          <w:bCs/>
          <w:color w:val="333333"/>
          <w:sz w:val="28"/>
          <w:szCs w:val="28"/>
        </w:rPr>
        <w:t>外国语言文学学院（区域国别学院）</w:t>
      </w:r>
      <w:r>
        <w:rPr>
          <w:rFonts w:hint="eastAsia" w:ascii="宋体" w:hAnsi="宋体" w:cs="宋体"/>
          <w:b/>
          <w:bCs/>
          <w:color w:val="333333"/>
          <w:sz w:val="28"/>
          <w:szCs w:val="28"/>
          <w:shd w:val="clear" w:color="auto" w:fill="FFFFFF"/>
        </w:rPr>
        <w:t>2025年招收博士研究生“硕博连读”、“申请-考核制”实施办法</w:t>
      </w:r>
    </w:p>
    <w:p w14:paraId="0C0470CA">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为吸引优秀人才到黑龙江大学</w:t>
      </w:r>
      <w:r>
        <w:rPr>
          <w:rFonts w:hint="eastAsia" w:ascii="宋体" w:hAnsi="宋体" w:cs="宋体"/>
          <w:color w:val="auto"/>
          <w:shd w:val="clear" w:color="auto" w:fill="FFFFFF"/>
        </w:rPr>
        <w:t>外国语言文学学院（区域国别学院）（以下简称“外文学院”）</w:t>
      </w:r>
      <w:r>
        <w:rPr>
          <w:rFonts w:hint="eastAsia" w:ascii="宋体" w:hAnsi="宋体" w:cs="宋体"/>
          <w:color w:val="333333"/>
          <w:shd w:val="clear" w:color="auto" w:fill="FFFFFF"/>
        </w:rPr>
        <w:t>攻读博士学位，进一步提高博士生的招生质量，根据《教育部国家发展改革委财政部关于加快新时代研究生教育改革发展的意见》（教研【2020】9号文件）、《关于加快推动博士研究生教育高质量发展的意见》和《黑龙江大学招收攻读博士学位研究生工作管理办法（修订）》，“硕博连读”和“申请-考核制”，有关规定和安排如下：</w:t>
      </w:r>
    </w:p>
    <w:p w14:paraId="1FA9863A">
      <w:pPr>
        <w:pStyle w:val="2"/>
        <w:widowControl/>
        <w:shd w:val="clear" w:color="auto" w:fill="FFFFFF"/>
        <w:spacing w:before="150" w:beforeAutospacing="0" w:after="0" w:afterAutospacing="0" w:line="405" w:lineRule="atLeast"/>
        <w:ind w:firstLine="480"/>
        <w:jc w:val="both"/>
        <w:rPr>
          <w:rFonts w:hint="eastAsia" w:ascii="宋体" w:hAnsi="宋体" w:eastAsia="宋体" w:cs="宋体"/>
          <w:color w:val="auto"/>
          <w:u w:val="none"/>
          <w:lang w:val="en-US" w:eastAsia="zh-CN"/>
        </w:rPr>
      </w:pPr>
      <w:r>
        <w:rPr>
          <w:rFonts w:hint="eastAsia" w:ascii="宋体" w:hAnsi="宋体" w:cs="宋体"/>
          <w:color w:val="auto"/>
          <w:u w:val="none"/>
          <w:shd w:val="clear" w:color="auto" w:fill="FFFFFF"/>
        </w:rPr>
        <w:t>一、</w:t>
      </w:r>
      <w:r>
        <w:rPr>
          <w:rFonts w:hint="eastAsia" w:ascii="宋体" w:hAnsi="宋体" w:cs="宋体"/>
          <w:color w:val="auto"/>
          <w:u w:val="none"/>
          <w:shd w:val="clear" w:color="auto" w:fill="FFFFFF"/>
          <w:lang w:val="en-US" w:eastAsia="zh-CN"/>
        </w:rPr>
        <w:t>复试录取</w:t>
      </w:r>
      <w:r>
        <w:rPr>
          <w:rFonts w:hint="eastAsia" w:ascii="宋体" w:hAnsi="宋体" w:cs="宋体"/>
          <w:color w:val="auto"/>
          <w:u w:val="none"/>
          <w:shd w:val="clear" w:color="auto" w:fill="FFFFFF"/>
        </w:rPr>
        <w:t>组织领导</w:t>
      </w:r>
      <w:r>
        <w:rPr>
          <w:rFonts w:hint="eastAsia" w:ascii="宋体" w:hAnsi="宋体" w:cs="宋体"/>
          <w:color w:val="auto"/>
          <w:u w:val="none"/>
          <w:shd w:val="clear" w:color="auto" w:fill="FFFFFF"/>
          <w:lang w:val="en-US" w:eastAsia="zh-CN"/>
        </w:rPr>
        <w:t>小组</w:t>
      </w:r>
    </w:p>
    <w:p w14:paraId="7A2EDBC4">
      <w:pPr>
        <w:widowControl/>
        <w:shd w:val="clear" w:color="auto" w:fill="FFFFFF"/>
        <w:spacing w:line="360" w:lineRule="auto"/>
        <w:ind w:left="559" w:leftChars="266"/>
        <w:jc w:val="left"/>
        <w:rPr>
          <w:rFonts w:ascii="仿宋" w:hAnsi="仿宋" w:eastAsia="仿宋"/>
          <w:sz w:val="28"/>
          <w:szCs w:val="28"/>
        </w:rPr>
      </w:pPr>
      <w:r>
        <w:rPr>
          <w:rFonts w:hint="eastAsia" w:ascii="仿宋" w:hAnsi="仿宋" w:eastAsia="仿宋"/>
          <w:sz w:val="28"/>
          <w:szCs w:val="28"/>
        </w:rPr>
        <w:t>组  长：黄萍</w:t>
      </w:r>
      <w:r>
        <w:rPr>
          <w:rFonts w:ascii="仿宋" w:hAnsi="仿宋" w:eastAsia="仿宋"/>
          <w:sz w:val="28"/>
          <w:szCs w:val="28"/>
          <w:lang w:val="ru-RU"/>
        </w:rPr>
        <w:t xml:space="preserve">  </w:t>
      </w:r>
      <w:r>
        <w:rPr>
          <w:rFonts w:hint="eastAsia" w:ascii="仿宋" w:hAnsi="仿宋" w:eastAsia="仿宋"/>
          <w:sz w:val="28"/>
          <w:szCs w:val="28"/>
        </w:rPr>
        <w:t>潘景文</w:t>
      </w:r>
    </w:p>
    <w:p w14:paraId="667C36CA">
      <w:pPr>
        <w:widowControl/>
        <w:shd w:val="clear" w:color="auto" w:fill="FFFFFF"/>
        <w:spacing w:line="360" w:lineRule="auto"/>
        <w:ind w:left="559" w:leftChars="266"/>
        <w:jc w:val="left"/>
        <w:rPr>
          <w:rFonts w:ascii="仿宋" w:hAnsi="仿宋" w:eastAsia="仿宋"/>
          <w:sz w:val="28"/>
          <w:szCs w:val="28"/>
        </w:rPr>
      </w:pPr>
      <w:r>
        <w:rPr>
          <w:rFonts w:hint="eastAsia" w:ascii="仿宋" w:hAnsi="仿宋" w:eastAsia="仿宋"/>
          <w:sz w:val="28"/>
          <w:szCs w:val="28"/>
        </w:rPr>
        <w:t>副组长：范海翔</w:t>
      </w:r>
    </w:p>
    <w:p w14:paraId="5DA70684">
      <w:pPr>
        <w:widowControl/>
        <w:shd w:val="clear" w:color="auto" w:fill="FFFFFF"/>
        <w:spacing w:line="360" w:lineRule="auto"/>
        <w:ind w:left="559" w:leftChars="266"/>
        <w:jc w:val="left"/>
        <w:rPr>
          <w:rFonts w:ascii="仿宋" w:hAnsi="仿宋" w:eastAsia="仿宋"/>
          <w:sz w:val="28"/>
          <w:szCs w:val="28"/>
        </w:rPr>
      </w:pPr>
      <w:r>
        <w:rPr>
          <w:rFonts w:hint="eastAsia" w:ascii="仿宋" w:hAnsi="仿宋" w:eastAsia="仿宋"/>
          <w:sz w:val="28"/>
          <w:szCs w:val="28"/>
        </w:rPr>
        <w:t>成  员：许宗华、吴承义、王天华</w:t>
      </w:r>
    </w:p>
    <w:p w14:paraId="6DFB58A9">
      <w:pPr>
        <w:widowControl/>
        <w:shd w:val="clear" w:color="auto" w:fill="FFFFFF"/>
        <w:spacing w:line="360" w:lineRule="auto"/>
        <w:ind w:left="559" w:leftChars="266"/>
        <w:jc w:val="left"/>
        <w:rPr>
          <w:rFonts w:hint="eastAsia" w:ascii="仿宋" w:hAnsi="仿宋" w:eastAsia="仿宋"/>
          <w:sz w:val="28"/>
          <w:szCs w:val="28"/>
        </w:rPr>
      </w:pPr>
      <w:r>
        <w:rPr>
          <w:rFonts w:hint="eastAsia" w:ascii="仿宋" w:hAnsi="仿宋" w:eastAsia="仿宋"/>
          <w:sz w:val="28"/>
          <w:szCs w:val="28"/>
        </w:rPr>
        <w:t>职 责：全面负责学院“硕博连读”“申请考核制”复试工作</w:t>
      </w:r>
    </w:p>
    <w:p w14:paraId="50A7B417">
      <w:pPr>
        <w:pStyle w:val="2"/>
        <w:widowControl/>
        <w:shd w:val="clear" w:color="auto" w:fill="FFFFFF"/>
        <w:spacing w:before="150" w:beforeAutospacing="0" w:after="0" w:afterAutospacing="0" w:line="405" w:lineRule="atLeast"/>
        <w:ind w:firstLine="240" w:firstLineChars="100"/>
        <w:jc w:val="both"/>
        <w:rPr>
          <w:rFonts w:hint="eastAsia" w:ascii="宋体" w:hAnsi="宋体" w:cs="宋体"/>
          <w:color w:val="333333"/>
        </w:rPr>
      </w:pPr>
      <w:r>
        <w:rPr>
          <w:rFonts w:hint="eastAsia" w:ascii="宋体" w:hAnsi="宋体" w:cs="宋体"/>
          <w:color w:val="333333"/>
          <w:shd w:val="clear" w:color="auto" w:fill="FFFFFF"/>
        </w:rPr>
        <w:t>二、选拔原则</w:t>
      </w:r>
    </w:p>
    <w:p w14:paraId="3AF4FCED">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坚持公开公正、全面衡量、择优选拔、宁缺毋滥的选拔原则。在选拔中以考生的创新能力、科研潜力、综合素质和已获得的学术成果为依据，选拔具有创新能力和培养潜力的拔尖创新人才进入黑龙江大学攻读博士研究生。</w:t>
      </w:r>
    </w:p>
    <w:p w14:paraId="2346BF1D">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三、招生学科及名额分配</w:t>
      </w:r>
    </w:p>
    <w:p w14:paraId="6FEA27E9">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（一）参照学校公布的《黑龙江大学2025年攻读博士学位研究生招生章程》。注册合格且具备招生资格的博士生导师均可招收“硕博连读”、“申请-考核制”考生。</w:t>
      </w:r>
    </w:p>
    <w:p w14:paraId="488F7ECF">
      <w:pPr>
        <w:pStyle w:val="2"/>
        <w:widowControl/>
        <w:shd w:val="clear" w:color="auto" w:fill="FFFFFF"/>
        <w:spacing w:before="150" w:beforeAutospacing="0" w:after="0" w:afterAutospacing="0" w:line="405" w:lineRule="atLeast"/>
        <w:ind w:firstLine="480"/>
        <w:jc w:val="both"/>
        <w:rPr>
          <w:rFonts w:hint="eastAsia" w:ascii="宋体" w:hAnsi="宋体" w:cs="宋体"/>
          <w:color w:val="333333"/>
          <w:shd w:val="clear" w:color="auto" w:fill="FFFFFF"/>
        </w:rPr>
      </w:pPr>
      <w:r>
        <w:rPr>
          <w:rFonts w:hint="eastAsia" w:ascii="宋体" w:hAnsi="宋体" w:cs="宋体"/>
          <w:color w:val="333333"/>
          <w:shd w:val="clear" w:color="auto" w:fill="FFFFFF"/>
        </w:rPr>
        <w:t>（二）“硕博连读”、“申请-考核制”录取博士生占用学科本年度招生计划。</w:t>
      </w:r>
    </w:p>
    <w:p w14:paraId="6DF0D7A4">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四、申请条件</w:t>
      </w:r>
    </w:p>
    <w:p w14:paraId="7A79378A">
      <w:pPr>
        <w:pStyle w:val="2"/>
        <w:widowControl/>
        <w:shd w:val="clear" w:color="auto" w:fill="FFFFFF"/>
        <w:spacing w:before="150" w:beforeAutospacing="0" w:after="0" w:afterAutospacing="0" w:line="405" w:lineRule="atLeast"/>
        <w:ind w:firstLine="480"/>
        <w:jc w:val="both"/>
        <w:rPr>
          <w:rFonts w:hint="eastAsia" w:ascii="宋体" w:hAnsi="宋体" w:cs="宋体"/>
          <w:color w:val="333333"/>
          <w:shd w:val="clear" w:color="auto" w:fill="FFFFFF"/>
        </w:rPr>
      </w:pPr>
      <w:r>
        <w:rPr>
          <w:rFonts w:hint="eastAsia" w:ascii="宋体" w:hAnsi="宋体" w:cs="宋体"/>
          <w:color w:val="333333"/>
          <w:shd w:val="clear" w:color="auto" w:fill="FFFFFF"/>
        </w:rPr>
        <w:t>（一）硕博连读考生申请条件</w:t>
      </w:r>
    </w:p>
    <w:p w14:paraId="331089EE">
      <w:pPr>
        <w:pStyle w:val="2"/>
        <w:widowControl/>
        <w:shd w:val="clear" w:color="auto" w:fill="FFFFFF"/>
        <w:spacing w:before="150" w:beforeAutospacing="0" w:after="0" w:afterAutospacing="0" w:line="405" w:lineRule="atLeast"/>
        <w:ind w:firstLine="787" w:firstLineChars="328"/>
        <w:jc w:val="both"/>
        <w:rPr>
          <w:rFonts w:hint="eastAsia" w:ascii="宋体" w:hAnsi="宋体" w:cs="宋体"/>
          <w:color w:val="333333"/>
          <w:shd w:val="clear" w:color="auto" w:fill="FFFFFF"/>
        </w:rPr>
      </w:pPr>
      <w:r>
        <w:rPr>
          <w:rFonts w:hint="eastAsia" w:ascii="宋体" w:hAnsi="宋体" w:cs="宋体"/>
          <w:color w:val="333333"/>
          <w:shd w:val="clear" w:color="auto" w:fill="FFFFFF"/>
        </w:rPr>
        <w:t>符合《黑龙江大学2025年博士研究生招生“硕博连读”、“申请-考核制”选拔工作方案》中的申请条件。</w:t>
      </w:r>
    </w:p>
    <w:p w14:paraId="1FDEF535">
      <w:pPr>
        <w:pStyle w:val="2"/>
        <w:widowControl/>
        <w:shd w:val="clear" w:color="auto" w:fill="FFFFFF"/>
        <w:spacing w:before="150" w:beforeAutospacing="0" w:after="0" w:afterAutospacing="0" w:line="405" w:lineRule="atLeast"/>
        <w:ind w:firstLine="480"/>
        <w:jc w:val="both"/>
        <w:rPr>
          <w:rFonts w:hint="eastAsia" w:ascii="宋体" w:hAnsi="宋体" w:cs="宋体"/>
          <w:color w:val="333333"/>
        </w:rPr>
      </w:pPr>
      <w:r>
        <w:rPr>
          <w:rFonts w:hint="eastAsia" w:ascii="宋体" w:hAnsi="宋体" w:cs="宋体"/>
          <w:color w:val="333333"/>
          <w:shd w:val="clear" w:color="auto" w:fill="FFFFFF"/>
        </w:rPr>
        <w:t>（二）申请-考核制考生申请条件</w:t>
      </w:r>
    </w:p>
    <w:p w14:paraId="72CBD9B1">
      <w:pPr>
        <w:pStyle w:val="2"/>
        <w:widowControl/>
        <w:shd w:val="clear" w:color="auto" w:fill="FFFFFF"/>
        <w:spacing w:before="150" w:beforeAutospacing="0" w:after="0" w:afterAutospacing="0" w:line="405" w:lineRule="atLeast"/>
        <w:ind w:firstLine="787" w:firstLineChars="328"/>
        <w:jc w:val="both"/>
        <w:rPr>
          <w:rFonts w:hint="eastAsia" w:ascii="宋体" w:hAnsi="宋体" w:cs="宋体"/>
          <w:color w:val="333333"/>
          <w:shd w:val="clear" w:color="auto" w:fill="FFFFFF"/>
        </w:rPr>
      </w:pPr>
      <w:r>
        <w:rPr>
          <w:rFonts w:hint="eastAsia" w:ascii="宋体" w:hAnsi="宋体" w:cs="宋体"/>
          <w:color w:val="333333"/>
          <w:shd w:val="clear" w:color="auto" w:fill="FFFFFF"/>
        </w:rPr>
        <w:t>符合《黑龙江大学2025年博士研究生招生“硕博连读”、“申请-考核制”选拔工作方案》中的申请条件。</w:t>
      </w:r>
    </w:p>
    <w:p w14:paraId="62B6E6BD">
      <w:pPr>
        <w:pStyle w:val="2"/>
        <w:widowControl/>
        <w:shd w:val="clear" w:color="auto" w:fill="FFFFFF"/>
        <w:spacing w:before="150" w:beforeAutospacing="0" w:after="0" w:afterAutospacing="0" w:line="405" w:lineRule="atLeast"/>
        <w:ind w:firstLine="480"/>
        <w:jc w:val="both"/>
        <w:rPr>
          <w:rFonts w:hint="eastAsia" w:ascii="宋体" w:hAnsi="宋体" w:cs="宋体"/>
          <w:color w:val="333333"/>
          <w:shd w:val="clear" w:color="auto" w:fill="FFFFFF"/>
        </w:rPr>
      </w:pPr>
      <w:r>
        <w:rPr>
          <w:rFonts w:hint="eastAsia" w:ascii="宋体" w:hAnsi="宋体" w:cs="宋体"/>
          <w:color w:val="333333"/>
          <w:shd w:val="clear" w:color="auto" w:fill="FFFFFF"/>
        </w:rPr>
        <w:t>五、初试</w:t>
      </w:r>
    </w:p>
    <w:p w14:paraId="153C238D">
      <w:pPr>
        <w:pStyle w:val="2"/>
        <w:widowControl/>
        <w:shd w:val="clear" w:color="auto" w:fill="FFFFFF"/>
        <w:spacing w:before="150" w:beforeAutospacing="0" w:after="0" w:afterAutospacing="0" w:line="405" w:lineRule="atLeast"/>
        <w:ind w:firstLine="480"/>
        <w:jc w:val="both"/>
        <w:rPr>
          <w:rFonts w:hint="eastAsia" w:ascii="宋体" w:hAnsi="宋体" w:cs="宋体"/>
          <w:color w:val="333333"/>
          <w:highlight w:val="yellow"/>
          <w:shd w:val="clear" w:color="auto" w:fill="FFFFFF"/>
        </w:rPr>
      </w:pPr>
      <w:r>
        <w:rPr>
          <w:rFonts w:hint="eastAsia" w:ascii="宋体" w:hAnsi="宋体" w:cs="宋体"/>
          <w:color w:val="333333"/>
          <w:shd w:val="clear" w:color="auto" w:fill="FFFFFF"/>
        </w:rPr>
        <w:t>考生须参加学校统一组织的外语水平考试，成绩合格后，方可进入复试阶段。</w:t>
      </w:r>
    </w:p>
    <w:p w14:paraId="342BE511">
      <w:pPr>
        <w:pStyle w:val="2"/>
        <w:widowControl/>
        <w:numPr>
          <w:ilvl w:val="0"/>
          <w:numId w:val="1"/>
        </w:numPr>
        <w:shd w:val="clear" w:color="auto" w:fill="FFFFFF"/>
        <w:spacing w:before="150" w:beforeAutospacing="0" w:after="0" w:afterAutospacing="0" w:line="405" w:lineRule="atLeast"/>
        <w:ind w:firstLine="480"/>
        <w:jc w:val="both"/>
        <w:rPr>
          <w:rFonts w:hint="eastAsia" w:ascii="宋体" w:hAnsi="宋体" w:cs="宋体"/>
          <w:color w:val="333333"/>
          <w:shd w:val="clear" w:color="auto" w:fill="FFFFFF"/>
        </w:rPr>
      </w:pPr>
      <w:r>
        <w:rPr>
          <w:rFonts w:hint="eastAsia" w:ascii="宋体" w:hAnsi="宋体" w:cs="宋体"/>
          <w:color w:val="333333"/>
          <w:shd w:val="clear" w:color="auto" w:fill="FFFFFF"/>
        </w:rPr>
        <w:t>复试形式及内容</w:t>
      </w:r>
    </w:p>
    <w:p w14:paraId="1FF21EC7">
      <w:pPr>
        <w:pStyle w:val="2"/>
        <w:widowControl/>
        <w:spacing w:before="0" w:beforeAutospacing="0" w:after="0" w:afterAutospacing="0" w:line="435" w:lineRule="atLeast"/>
        <w:ind w:firstLine="555"/>
        <w:jc w:val="both"/>
        <w:rPr>
          <w:rFonts w:hint="eastAsia" w:ascii="仿宋" w:hAnsi="仿宋" w:eastAsia="仿宋" w:cs="仿宋"/>
          <w:color w:val="333333"/>
          <w:sz w:val="28"/>
          <w:szCs w:val="28"/>
        </w:rPr>
      </w:pPr>
      <w:r>
        <w:rPr>
          <w:rFonts w:hint="eastAsia" w:ascii="仿宋" w:hAnsi="仿宋" w:eastAsia="仿宋" w:cs="仿宋"/>
          <w:color w:val="333333"/>
          <w:sz w:val="28"/>
          <w:szCs w:val="28"/>
        </w:rPr>
        <w:t>“硕博连读”“申请考核制”初审通过且初试合格的考生，进行复试。复试满分100分，</w:t>
      </w:r>
      <w:r>
        <w:rPr>
          <w:rFonts w:hint="eastAsia" w:ascii="仿宋" w:hAnsi="仿宋" w:eastAsia="仿宋" w:cs="仿宋"/>
          <w:color w:val="auto"/>
          <w:sz w:val="28"/>
          <w:szCs w:val="28"/>
        </w:rPr>
        <w:t>其中笔试50分，面试50分；60分合格，笔试、面试合格成绩均为30分</w:t>
      </w:r>
      <w:r>
        <w:rPr>
          <w:rFonts w:hint="eastAsia" w:ascii="仿宋" w:hAnsi="仿宋" w:eastAsia="仿宋" w:cs="仿宋"/>
          <w:color w:val="auto"/>
          <w:sz w:val="28"/>
          <w:szCs w:val="28"/>
          <w:lang w:eastAsia="zh-CN"/>
        </w:rPr>
        <w:t>，</w:t>
      </w:r>
      <w:r>
        <w:rPr>
          <w:rFonts w:hint="eastAsia" w:ascii="仿宋" w:hAnsi="仿宋" w:eastAsia="仿宋" w:cs="仿宋"/>
          <w:color w:val="333333"/>
          <w:sz w:val="28"/>
          <w:szCs w:val="28"/>
        </w:rPr>
        <w:t>其中任何一个科目成绩低于30分，均不予录取。</w:t>
      </w:r>
    </w:p>
    <w:p w14:paraId="3F51DBB9">
      <w:pPr>
        <w:pStyle w:val="2"/>
        <w:widowControl/>
        <w:spacing w:before="0" w:beforeAutospacing="0" w:after="0" w:afterAutospacing="0" w:line="435" w:lineRule="atLeast"/>
        <w:ind w:firstLine="555"/>
        <w:jc w:val="both"/>
        <w:rPr>
          <w:rFonts w:hint="eastAsia" w:ascii="仿宋" w:hAnsi="仿宋" w:eastAsia="仿宋" w:cs="仿宋"/>
          <w:color w:val="333333"/>
          <w:sz w:val="28"/>
          <w:szCs w:val="28"/>
        </w:rPr>
      </w:pPr>
      <w:r>
        <w:rPr>
          <w:rFonts w:hint="eastAsia" w:ascii="仿宋" w:hAnsi="仿宋" w:eastAsia="仿宋" w:cs="仿宋"/>
          <w:color w:val="333333"/>
          <w:sz w:val="28"/>
          <w:szCs w:val="28"/>
        </w:rPr>
        <w:t>学院组成考核专家组，对资格审查通过且初试合格的申请人进行综合考核，就申请人是否具备攻读博士学位的创新能力和科研潜力等进行综合评价，并根据招生计划</w:t>
      </w:r>
      <w:r>
        <w:rPr>
          <w:rFonts w:hint="eastAsia" w:ascii="仿宋" w:hAnsi="仿宋" w:eastAsia="仿宋" w:cs="仿宋"/>
          <w:color w:val="auto"/>
          <w:sz w:val="28"/>
          <w:szCs w:val="28"/>
        </w:rPr>
        <w:t>、按照</w:t>
      </w:r>
      <w:r>
        <w:rPr>
          <w:rFonts w:hint="eastAsia" w:ascii="仿宋" w:hAnsi="仿宋" w:eastAsia="仿宋" w:cs="仿宋"/>
          <w:color w:val="333333"/>
          <w:sz w:val="28"/>
          <w:szCs w:val="28"/>
        </w:rPr>
        <w:t>择优选拔的原则形成考核意见。</w:t>
      </w:r>
    </w:p>
    <w:p w14:paraId="3155E49C">
      <w:pPr>
        <w:pStyle w:val="2"/>
        <w:widowControl/>
        <w:spacing w:before="0" w:beforeAutospacing="0" w:after="0" w:afterAutospacing="0" w:line="435" w:lineRule="atLeast"/>
        <w:ind w:firstLine="555"/>
        <w:jc w:val="both"/>
        <w:rPr>
          <w:rFonts w:hint="eastAsia" w:ascii="仿宋" w:hAnsi="仿宋" w:eastAsia="仿宋" w:cs="仿宋"/>
          <w:color w:val="333333"/>
          <w:sz w:val="28"/>
          <w:szCs w:val="28"/>
        </w:rPr>
      </w:pPr>
      <w:r>
        <w:rPr>
          <w:rFonts w:hint="eastAsia" w:ascii="仿宋" w:hAnsi="仿宋" w:eastAsia="仿宋" w:cs="仿宋"/>
          <w:color w:val="333333"/>
          <w:sz w:val="28"/>
          <w:szCs w:val="28"/>
        </w:rPr>
        <w:t>根据《黑龙江大学2025年博士研究生招生“硕博连读”“申请考核制”选拔工作方案》要求，考核专家组由5名以上博士生导师或具有相当水平的教授组成</w:t>
      </w:r>
      <w:r>
        <w:rPr>
          <w:rFonts w:hint="eastAsia" w:ascii="仿宋" w:hAnsi="仿宋" w:eastAsia="仿宋" w:cs="仿宋"/>
          <w:color w:val="auto"/>
          <w:sz w:val="28"/>
          <w:szCs w:val="28"/>
        </w:rPr>
        <w:t>，</w:t>
      </w:r>
      <w:r>
        <w:rPr>
          <w:rFonts w:hint="eastAsia" w:ascii="仿宋" w:hAnsi="仿宋" w:eastAsia="仿宋" w:cs="仿宋"/>
          <w:color w:val="333333"/>
          <w:sz w:val="28"/>
          <w:szCs w:val="28"/>
        </w:rPr>
        <w:t>其中包括至少1位校外博士生导师，按研究方向组建考核组。申请人所报考导师不得作为专家组成员为申请人打分，可作为专家组成员为其他申请人打分。</w:t>
      </w:r>
    </w:p>
    <w:p w14:paraId="10B7A047">
      <w:pPr>
        <w:pStyle w:val="2"/>
        <w:widowControl/>
        <w:spacing w:before="0" w:beforeAutospacing="0" w:after="0" w:afterAutospacing="0" w:line="435" w:lineRule="atLeast"/>
        <w:ind w:firstLine="555"/>
        <w:jc w:val="both"/>
        <w:rPr>
          <w:rFonts w:hint="eastAsia" w:ascii="仿宋" w:hAnsi="仿宋" w:eastAsia="仿宋" w:cs="仿宋"/>
          <w:color w:val="333333"/>
          <w:sz w:val="28"/>
          <w:szCs w:val="28"/>
        </w:rPr>
      </w:pPr>
      <w:r>
        <w:rPr>
          <w:rFonts w:hint="eastAsia" w:ascii="仿宋" w:hAnsi="仿宋" w:eastAsia="仿宋" w:cs="仿宋"/>
          <w:color w:val="auto"/>
          <w:sz w:val="28"/>
          <w:szCs w:val="28"/>
        </w:rPr>
        <w:t>复试分为笔试和面试两部分</w:t>
      </w:r>
      <w:r>
        <w:rPr>
          <w:rFonts w:hint="eastAsia" w:ascii="仿宋" w:hAnsi="仿宋" w:eastAsia="仿宋" w:cs="仿宋"/>
          <w:color w:val="333333"/>
          <w:sz w:val="28"/>
          <w:szCs w:val="28"/>
        </w:rPr>
        <w:t>。笔试时</w:t>
      </w:r>
      <w:r>
        <w:rPr>
          <w:rFonts w:hint="eastAsia" w:ascii="仿宋" w:hAnsi="仿宋" w:eastAsia="仿宋" w:cs="仿宋"/>
          <w:color w:val="auto"/>
          <w:sz w:val="28"/>
          <w:szCs w:val="28"/>
        </w:rPr>
        <w:t>长为9</w:t>
      </w:r>
      <w:r>
        <w:rPr>
          <w:rFonts w:hint="eastAsia" w:ascii="仿宋" w:hAnsi="仿宋" w:eastAsia="仿宋" w:cs="仿宋"/>
          <w:color w:val="333333"/>
          <w:sz w:val="28"/>
          <w:szCs w:val="28"/>
        </w:rPr>
        <w:t>0分钟。面试环</w:t>
      </w:r>
      <w:r>
        <w:rPr>
          <w:rFonts w:hint="eastAsia" w:ascii="仿宋" w:hAnsi="仿宋" w:eastAsia="仿宋" w:cs="仿宋"/>
          <w:color w:val="auto"/>
          <w:sz w:val="28"/>
          <w:szCs w:val="28"/>
        </w:rPr>
        <w:t>节，</w:t>
      </w:r>
      <w:r>
        <w:rPr>
          <w:rFonts w:hint="eastAsia" w:ascii="仿宋" w:hAnsi="仿宋" w:eastAsia="仿宋" w:cs="仿宋"/>
          <w:color w:val="333333"/>
          <w:sz w:val="28"/>
          <w:szCs w:val="28"/>
        </w:rPr>
        <w:t>申请人简要介绍本人学习经历与研究成果（中外双语），重点阐述攻读博士的学习计划和科研工作设想（不少于15分钟），并接受专家组提问。每名申请人阐述时间原则上不少于20分钟，回答问题时间不少于20分钟，回答问题不少</w:t>
      </w:r>
      <w:r>
        <w:rPr>
          <w:rFonts w:hint="eastAsia" w:ascii="仿宋" w:hAnsi="仿宋" w:eastAsia="仿宋" w:cs="仿宋"/>
          <w:color w:val="auto"/>
          <w:sz w:val="28"/>
          <w:szCs w:val="28"/>
        </w:rPr>
        <w:t>于</w:t>
      </w:r>
      <w:r>
        <w:rPr>
          <w:rFonts w:hint="eastAsia" w:ascii="仿宋" w:hAnsi="仿宋" w:eastAsia="仿宋" w:cs="仿宋"/>
          <w:color w:val="auto"/>
          <w:sz w:val="28"/>
          <w:szCs w:val="28"/>
          <w:lang w:val="en-US" w:eastAsia="zh-CN"/>
        </w:rPr>
        <w:t>5</w:t>
      </w:r>
      <w:r>
        <w:rPr>
          <w:rFonts w:hint="eastAsia" w:ascii="仿宋" w:hAnsi="仿宋" w:eastAsia="仿宋" w:cs="仿宋"/>
          <w:color w:val="333333"/>
          <w:sz w:val="28"/>
          <w:szCs w:val="28"/>
        </w:rPr>
        <w:t>个。根据培养需要，专家组可对申请人的专业外语能力进行考核。</w:t>
      </w:r>
    </w:p>
    <w:p w14:paraId="7E8E91F1">
      <w:pPr>
        <w:pStyle w:val="2"/>
        <w:widowControl/>
        <w:spacing w:before="0" w:beforeAutospacing="0" w:after="0" w:afterAutospacing="0" w:line="435" w:lineRule="atLeast"/>
        <w:ind w:firstLine="555"/>
        <w:jc w:val="both"/>
        <w:rPr>
          <w:rFonts w:hint="eastAsia" w:ascii="宋体" w:hAnsi="宋体" w:cs="宋体"/>
          <w:color w:val="333333"/>
          <w:shd w:val="clear" w:color="auto" w:fill="FFFFFF"/>
        </w:rPr>
      </w:pPr>
      <w:r>
        <w:rPr>
          <w:rFonts w:hint="eastAsia" w:ascii="仿宋" w:hAnsi="仿宋" w:eastAsia="仿宋" w:cs="仿宋"/>
          <w:color w:val="333333"/>
          <w:sz w:val="28"/>
          <w:szCs w:val="28"/>
        </w:rPr>
        <w:t>复试考核过程公开进行，全程录像。</w:t>
      </w:r>
    </w:p>
    <w:p w14:paraId="673971C9">
      <w:pPr>
        <w:pStyle w:val="2"/>
        <w:widowControl/>
        <w:shd w:val="clear" w:color="auto" w:fill="FFFFFF"/>
        <w:spacing w:before="150" w:beforeAutospacing="0" w:after="0" w:afterAutospacing="0" w:line="405" w:lineRule="atLeast"/>
        <w:ind w:left="480"/>
        <w:jc w:val="both"/>
        <w:rPr>
          <w:rFonts w:hint="eastAsia" w:ascii="宋体" w:hAnsi="宋体" w:cs="宋体"/>
          <w:color w:val="333333"/>
          <w:shd w:val="clear" w:color="auto" w:fill="FFFFFF"/>
        </w:rPr>
      </w:pPr>
      <w:r>
        <w:rPr>
          <w:rFonts w:hint="eastAsia" w:ascii="宋体" w:hAnsi="宋体" w:cs="宋体"/>
          <w:color w:val="333333"/>
          <w:shd w:val="clear" w:color="auto" w:fill="FFFFFF"/>
        </w:rPr>
        <w:t>七、录取</w:t>
      </w:r>
    </w:p>
    <w:p w14:paraId="1513829F">
      <w:pPr>
        <w:pStyle w:val="2"/>
        <w:widowControl/>
        <w:spacing w:before="0" w:beforeAutospacing="0" w:after="0" w:afterAutospacing="0" w:line="435" w:lineRule="atLeast"/>
        <w:ind w:firstLine="555"/>
        <w:jc w:val="both"/>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rPr>
        <w:t>复试合格考生在招生计划内按报考导师排名，根据考生最终成绩从高到低进行录取。</w:t>
      </w:r>
      <w:r>
        <w:rPr>
          <w:rFonts w:hint="eastAsia" w:ascii="仿宋" w:hAnsi="仿宋" w:eastAsia="仿宋" w:cs="仿宋"/>
          <w:color w:val="333333"/>
          <w:sz w:val="28"/>
          <w:szCs w:val="28"/>
          <w:lang w:val="en-US" w:eastAsia="zh-CN"/>
        </w:rPr>
        <w:t>复试小组成员所打分数的平均分为考生复试成绩。</w:t>
      </w:r>
      <w:bookmarkStart w:id="0" w:name="_GoBack"/>
      <w:bookmarkEnd w:id="0"/>
    </w:p>
    <w:p w14:paraId="3D3D33DA">
      <w:pPr>
        <w:spacing w:line="360" w:lineRule="auto"/>
        <w:ind w:left="-178" w:leftChars="-85" w:right="-334" w:rightChars="-159" w:firstLine="840" w:firstLineChars="300"/>
        <w:rPr>
          <w:rFonts w:hint="eastAsia" w:ascii="仿宋" w:hAnsi="仿宋" w:eastAsia="仿宋"/>
          <w:b w:val="0"/>
          <w:bCs w:val="0"/>
          <w:sz w:val="28"/>
          <w:szCs w:val="28"/>
        </w:rPr>
      </w:pPr>
      <w:r>
        <w:rPr>
          <w:rFonts w:hint="eastAsia" w:ascii="仿宋" w:hAnsi="仿宋" w:eastAsia="仿宋"/>
          <w:b w:val="0"/>
          <w:bCs w:val="0"/>
          <w:sz w:val="28"/>
          <w:szCs w:val="28"/>
        </w:rPr>
        <w:t>八、本复试细则未尽事宜，按黑龙江大学2024年博士研究生招生“硕博连读”“申请考核制”选拔工作方案执行。</w:t>
      </w:r>
    </w:p>
    <w:p w14:paraId="76D72D55">
      <w:pPr>
        <w:spacing w:line="360" w:lineRule="auto"/>
        <w:ind w:left="-178" w:leftChars="-85" w:right="-334" w:rightChars="-159" w:firstLine="840" w:firstLineChars="300"/>
        <w:rPr>
          <w:rFonts w:hint="eastAsia" w:ascii="仿宋" w:hAnsi="仿宋" w:eastAsia="仿宋"/>
          <w:b w:val="0"/>
          <w:bCs w:val="0"/>
          <w:color w:val="auto"/>
          <w:sz w:val="28"/>
          <w:szCs w:val="28"/>
        </w:rPr>
      </w:pPr>
      <w:r>
        <w:rPr>
          <w:rFonts w:hint="eastAsia" w:ascii="仿宋" w:hAnsi="仿宋" w:eastAsia="仿宋"/>
          <w:b w:val="0"/>
          <w:bCs w:val="0"/>
          <w:color w:val="auto"/>
          <w:sz w:val="28"/>
          <w:szCs w:val="28"/>
        </w:rPr>
        <w:t>九、本复试细则解释权属外文学院“硕博连读”“申请考核制”复试录取领导小组。</w:t>
      </w:r>
    </w:p>
    <w:p w14:paraId="6D9A5234">
      <w:pPr>
        <w:spacing w:line="440" w:lineRule="exact"/>
        <w:rPr>
          <w:rFonts w:hint="eastAsia" w:ascii="楷体_GB2312" w:hAnsi="楷体_GB2312" w:eastAsia="楷体_GB2312" w:cs="楷体_GB2312"/>
          <w:sz w:val="28"/>
          <w:szCs w:val="28"/>
        </w:rPr>
      </w:pPr>
    </w:p>
    <w:p w14:paraId="64D1CE60">
      <w:pPr>
        <w:spacing w:line="440" w:lineRule="exact"/>
        <w:ind w:firstLine="5600" w:firstLineChars="2000"/>
        <w:rPr>
          <w:rFonts w:hint="eastAsia" w:ascii="仿宋" w:hAnsi="仿宋" w:eastAsia="仿宋"/>
          <w:sz w:val="28"/>
          <w:szCs w:val="28"/>
        </w:rPr>
      </w:pPr>
    </w:p>
    <w:p w14:paraId="55724C27">
      <w:pPr>
        <w:pStyle w:val="2"/>
        <w:widowControl/>
        <w:spacing w:before="0" w:beforeAutospacing="0" w:after="0" w:afterAutospacing="0" w:line="435" w:lineRule="atLeast"/>
        <w:jc w:val="right"/>
        <w:rPr>
          <w:rFonts w:hint="eastAsia" w:ascii="仿宋" w:hAnsi="仿宋" w:eastAsia="仿宋" w:cs="仿宋"/>
          <w:color w:val="333333"/>
          <w:sz w:val="28"/>
          <w:szCs w:val="28"/>
        </w:rPr>
      </w:pPr>
      <w:r>
        <w:rPr>
          <w:rFonts w:hint="eastAsia" w:ascii="仿宋" w:hAnsi="仿宋" w:eastAsia="仿宋" w:cs="仿宋"/>
          <w:color w:val="333333"/>
          <w:sz w:val="28"/>
          <w:szCs w:val="28"/>
        </w:rPr>
        <w:t xml:space="preserve">外国语言文学学院（区域国别学院）学位评定分委员会 </w:t>
      </w:r>
    </w:p>
    <w:p w14:paraId="2852FB4B">
      <w:pPr>
        <w:pStyle w:val="2"/>
        <w:widowControl/>
        <w:spacing w:before="0" w:beforeAutospacing="0" w:after="0" w:afterAutospacing="0" w:line="435" w:lineRule="atLeast"/>
        <w:ind w:firstLine="555"/>
        <w:jc w:val="both"/>
        <w:rPr>
          <w:rFonts w:hint="eastAsia" w:ascii="仿宋" w:hAnsi="仿宋" w:eastAsia="仿宋" w:cs="仿宋"/>
          <w:color w:val="333333"/>
          <w:sz w:val="28"/>
          <w:szCs w:val="28"/>
        </w:rPr>
      </w:pPr>
      <w:r>
        <w:rPr>
          <w:rFonts w:hint="eastAsia" w:ascii="仿宋" w:hAnsi="仿宋" w:eastAsia="仿宋" w:cs="仿宋"/>
          <w:color w:val="333333"/>
          <w:sz w:val="28"/>
          <w:szCs w:val="28"/>
        </w:rPr>
        <w:t xml:space="preserve">                                     2025年1月5日</w:t>
      </w:r>
    </w:p>
    <w:p w14:paraId="1D3D5C6C">
      <w:pPr>
        <w:rPr>
          <w:rFonts w:hint="eastAsia" w:ascii="宋体" w:hAnsi="宋体" w:cs="宋体"/>
          <w:sz w:val="28"/>
          <w:szCs w:val="28"/>
        </w:rPr>
      </w:pPr>
    </w:p>
    <w:p w14:paraId="09B8503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F1861"/>
    <w:multiLevelType w:val="singleLevel"/>
    <w:tmpl w:val="39DF186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410D6"/>
    <w:rsid w:val="2B6410D6"/>
    <w:rsid w:val="32E309C4"/>
    <w:rsid w:val="57585427"/>
    <w:rsid w:val="5DB2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1339</Words>
  <Characters>1374</Characters>
  <Lines>0</Lines>
  <Paragraphs>0</Paragraphs>
  <TotalTime>3</TotalTime>
  <ScaleCrop>false</ScaleCrop>
  <LinksUpToDate>false</LinksUpToDate>
  <CharactersWithSpaces>1419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2025-01-14T05:57:00Z</dcterms:created>
  <dc:creator>赵磊</dc:creator>
  <cp:lastModifiedBy>ccc</cp:lastModifiedBy>
  <dcterms:modified xsi:type="dcterms:W3CDTF">2025-01-15T08:57:24Z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2F0AC7BF45A8404781745780723E4C10_11</vt:lpwstr>
  </property>
  <property fmtid="{D5CDD505-2E9C-101B-9397-08002B2CF9AE}" pid="4" name="KSOTemplateDocerSaveRecord">
    <vt:lpwstr>eyJoZGlkIjoiMDk4YTBmZDQ1ZjJkMzI5Nzk0NWFkMmZmMTEwYTRkMzYiLCJ1c2VySWQiOiIzMjcyOTQ5NTEifQ==</vt:lpwstr>
  </property>
</Properties>
</file>