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AD4E96">
      <w:pPr>
        <w:jc w:val="center"/>
        <w:rPr>
          <w:rFonts w:ascii="Times New Roman" w:hAnsi="Times New Roman" w:eastAsia="黑体"/>
          <w:b/>
          <w:sz w:val="32"/>
          <w:szCs w:val="32"/>
        </w:rPr>
      </w:pPr>
      <w:r>
        <w:rPr>
          <w:rFonts w:hint="eastAsia" w:ascii="Times New Roman" w:hAnsi="Times New Roman" w:eastAsia="黑体"/>
          <w:b/>
          <w:sz w:val="32"/>
          <w:szCs w:val="32"/>
        </w:rPr>
        <w:t>上海交通大学医学院</w:t>
      </w:r>
      <w:r>
        <w:rPr>
          <w:rFonts w:ascii="Times New Roman" w:hAnsi="Times New Roman" w:eastAsia="黑体"/>
          <w:b/>
          <w:sz w:val="32"/>
          <w:szCs w:val="32"/>
        </w:rPr>
        <w:t>202</w:t>
      </w:r>
      <w:r>
        <w:rPr>
          <w:rFonts w:hint="eastAsia" w:ascii="Times New Roman" w:hAnsi="Times New Roman" w:eastAsia="黑体"/>
          <w:b/>
          <w:sz w:val="32"/>
          <w:szCs w:val="32"/>
          <w:lang w:val="en-US" w:eastAsia="zh-CN"/>
        </w:rPr>
        <w:t>5</w:t>
      </w:r>
      <w:r>
        <w:rPr>
          <w:rFonts w:hint="eastAsia" w:ascii="Times New Roman" w:hAnsi="Times New Roman" w:eastAsia="黑体"/>
          <w:b/>
          <w:sz w:val="32"/>
          <w:szCs w:val="32"/>
        </w:rPr>
        <w:t>级研究生新生缴费指南</w:t>
      </w:r>
    </w:p>
    <w:p w14:paraId="43E49FB7">
      <w:pPr>
        <w:spacing w:before="312" w:beforeLines="100" w:line="360" w:lineRule="auto"/>
        <w:jc w:val="left"/>
        <w:rPr>
          <w:rFonts w:ascii="Times New Roman" w:hAnsi="Times New Roman" w:cs="宋体"/>
          <w:bCs/>
          <w:szCs w:val="21"/>
        </w:rPr>
      </w:pPr>
      <w:r>
        <w:rPr>
          <w:rFonts w:hint="eastAsia" w:ascii="Times New Roman" w:hAnsi="Times New Roman" w:cs="宋体"/>
          <w:bCs/>
          <w:szCs w:val="21"/>
        </w:rPr>
        <w:t>亲爱的新同学：</w:t>
      </w:r>
    </w:p>
    <w:p w14:paraId="3017ED6E">
      <w:pPr>
        <w:spacing w:line="360" w:lineRule="auto"/>
        <w:ind w:firstLine="420" w:firstLineChars="200"/>
        <w:jc w:val="left"/>
        <w:rPr>
          <w:rFonts w:ascii="Times New Roman" w:hAnsi="Times New Roman" w:cs="宋体"/>
          <w:bCs/>
          <w:szCs w:val="21"/>
        </w:rPr>
      </w:pPr>
      <w:r>
        <w:rPr>
          <w:rFonts w:hint="eastAsia" w:ascii="Times New Roman" w:hAnsi="Times New Roman" w:cs="宋体"/>
          <w:bCs/>
          <w:szCs w:val="21"/>
        </w:rPr>
        <w:t>欢迎您加入上海交通大学医学院！</w:t>
      </w:r>
    </w:p>
    <w:p w14:paraId="415E6C7E">
      <w:pPr>
        <w:spacing w:line="360" w:lineRule="auto"/>
        <w:ind w:firstLine="420" w:firstLineChars="200"/>
        <w:jc w:val="left"/>
        <w:rPr>
          <w:rFonts w:ascii="Times New Roman" w:hAnsi="Times New Roman"/>
          <w:szCs w:val="21"/>
        </w:rPr>
      </w:pPr>
      <w:r>
        <w:rPr>
          <w:rFonts w:hint="eastAsia" w:ascii="Times New Roman" w:hAnsi="Times New Roman"/>
          <w:szCs w:val="21"/>
        </w:rPr>
        <w:t>请您仔细阅读本缴费指南，我们将竭诚提供服务，帮助您顺利完成缴费。</w:t>
      </w:r>
    </w:p>
    <w:p w14:paraId="53A80C22">
      <w:pPr>
        <w:spacing w:before="156" w:beforeLines="50" w:after="156" w:afterLines="50" w:line="360" w:lineRule="auto"/>
        <w:ind w:firstLine="482" w:firstLineChars="200"/>
        <w:jc w:val="left"/>
        <w:rPr>
          <w:rFonts w:ascii="黑体" w:hAnsi="黑体" w:eastAsia="黑体" w:cs="黑体"/>
          <w:b/>
          <w:bCs/>
          <w:sz w:val="24"/>
          <w:szCs w:val="24"/>
        </w:rPr>
      </w:pPr>
      <w:r>
        <w:rPr>
          <w:rFonts w:hint="eastAsia" w:ascii="黑体" w:hAnsi="黑体" w:eastAsia="黑体" w:cs="黑体"/>
          <w:b/>
          <w:bCs/>
          <w:sz w:val="24"/>
          <w:szCs w:val="24"/>
        </w:rPr>
        <w:t>一、缴费项目</w:t>
      </w:r>
    </w:p>
    <w:p w14:paraId="7F983151">
      <w:pPr>
        <w:spacing w:line="360" w:lineRule="auto"/>
        <w:ind w:firstLine="420" w:firstLineChars="200"/>
        <w:jc w:val="left"/>
        <w:rPr>
          <w:rFonts w:ascii="Times New Roman" w:hAnsi="Times New Roman"/>
        </w:rPr>
      </w:pPr>
      <w:r>
        <w:rPr>
          <w:rFonts w:hint="eastAsia" w:ascii="Times New Roman" w:hAnsi="Times New Roman"/>
        </w:rPr>
        <w:t>缴费项目包括学费及住宿费，收费标准按上海交通大学医学院最新教育收费公示执行。</w:t>
      </w:r>
    </w:p>
    <w:p w14:paraId="62B5BC64">
      <w:pPr>
        <w:spacing w:line="360" w:lineRule="auto"/>
        <w:ind w:firstLine="420" w:firstLineChars="200"/>
        <w:jc w:val="left"/>
        <w:rPr>
          <w:rStyle w:val="9"/>
          <w:rFonts w:ascii="Times New Roman" w:hAnsi="Times New Roman"/>
          <w:color w:val="000000" w:themeColor="text1"/>
          <w14:textFill>
            <w14:solidFill>
              <w14:schemeClr w14:val="tx1"/>
            </w14:solidFill>
          </w14:textFill>
        </w:rPr>
      </w:pPr>
      <w:r>
        <w:rPr>
          <w:rFonts w:hint="eastAsia" w:ascii="Times New Roman" w:hAnsi="Times New Roman"/>
        </w:rPr>
        <w:t>上海交通大学医学院教育收费公示：</w:t>
      </w:r>
      <w:r>
        <w:rPr>
          <w:rStyle w:val="9"/>
          <w:rFonts w:ascii="Times New Roman" w:hAnsi="Times New Roman"/>
          <w:color w:val="000000" w:themeColor="text1"/>
          <w14:textFill>
            <w14:solidFill>
              <w14:schemeClr w14:val="tx1"/>
            </w14:solidFill>
          </w14:textFill>
        </w:rPr>
        <w:t>https://www.shsmu.edu.cn/xxgk/info/1077/8125.htm</w:t>
      </w:r>
    </w:p>
    <w:p w14:paraId="2ECEE75C">
      <w:pPr>
        <w:spacing w:before="156" w:beforeLines="50" w:after="156" w:afterLines="50" w:line="360" w:lineRule="auto"/>
        <w:ind w:firstLine="482" w:firstLineChars="200"/>
        <w:jc w:val="left"/>
        <w:rPr>
          <w:rFonts w:ascii="黑体" w:hAnsi="黑体" w:eastAsia="黑体" w:cs="黑体"/>
          <w:b/>
          <w:bCs/>
          <w:sz w:val="24"/>
          <w:szCs w:val="24"/>
        </w:rPr>
      </w:pPr>
      <w:r>
        <w:rPr>
          <w:rFonts w:hint="eastAsia" w:ascii="黑体" w:hAnsi="黑体" w:eastAsia="黑体" w:cs="黑体"/>
          <w:b/>
          <w:bCs/>
          <w:sz w:val="24"/>
          <w:szCs w:val="24"/>
        </w:rPr>
        <w:t>二、缴费时间</w:t>
      </w:r>
    </w:p>
    <w:p w14:paraId="2886E44F">
      <w:pPr>
        <w:spacing w:line="360" w:lineRule="auto"/>
        <w:ind w:firstLine="420" w:firstLineChars="200"/>
        <w:jc w:val="left"/>
        <w:rPr>
          <w:rFonts w:ascii="Times New Roman" w:hAnsi="Times New Roman"/>
          <w:color w:val="FF0000"/>
        </w:rPr>
      </w:pPr>
      <w:r>
        <w:rPr>
          <w:rFonts w:ascii="Times New Roman" w:hAnsi="Times New Roman"/>
        </w:rPr>
        <w:t>202</w:t>
      </w:r>
      <w:r>
        <w:rPr>
          <w:rFonts w:hint="eastAsia" w:ascii="Times New Roman" w:hAnsi="Times New Roman"/>
          <w:lang w:val="en-US" w:eastAsia="zh-CN"/>
        </w:rPr>
        <w:t>5</w:t>
      </w:r>
      <w:r>
        <w:rPr>
          <w:rFonts w:hint="eastAsia" w:ascii="Times New Roman" w:hAnsi="Times New Roman"/>
        </w:rPr>
        <w:t>年</w:t>
      </w:r>
      <w:r>
        <w:rPr>
          <w:rFonts w:ascii="Times New Roman" w:hAnsi="Times New Roman"/>
        </w:rPr>
        <w:t>8</w:t>
      </w:r>
      <w:r>
        <w:rPr>
          <w:rFonts w:hint="eastAsia" w:ascii="Times New Roman" w:hAnsi="Times New Roman"/>
        </w:rPr>
        <w:t>月</w:t>
      </w:r>
      <w:r>
        <w:rPr>
          <w:rFonts w:ascii="Times New Roman" w:hAnsi="Times New Roman"/>
        </w:rPr>
        <w:t>1</w:t>
      </w:r>
      <w:r>
        <w:rPr>
          <w:rFonts w:hint="eastAsia" w:ascii="Times New Roman" w:hAnsi="Times New Roman"/>
        </w:rPr>
        <w:t>日起缴费系统开通，请尽快完成缴费以免影响后续报到注册手续。</w:t>
      </w:r>
    </w:p>
    <w:p w14:paraId="2F28ECF7">
      <w:pPr>
        <w:spacing w:before="156" w:beforeLines="50" w:after="156" w:afterLines="50" w:line="360" w:lineRule="auto"/>
        <w:ind w:firstLine="482" w:firstLineChars="200"/>
        <w:jc w:val="left"/>
        <w:rPr>
          <w:rFonts w:ascii="黑体" w:hAnsi="黑体" w:eastAsia="黑体" w:cs="黑体"/>
          <w:b/>
          <w:bCs/>
          <w:sz w:val="24"/>
          <w:szCs w:val="24"/>
        </w:rPr>
      </w:pPr>
      <w:r>
        <w:rPr>
          <w:rFonts w:hint="eastAsia" w:ascii="黑体" w:hAnsi="黑体" w:eastAsia="黑体" w:cs="黑体"/>
          <w:b/>
          <w:bCs/>
          <w:sz w:val="24"/>
          <w:szCs w:val="24"/>
        </w:rPr>
        <w:t>三、缴费方式</w:t>
      </w:r>
    </w:p>
    <w:p w14:paraId="0E7C6413">
      <w:pPr>
        <w:spacing w:line="360" w:lineRule="auto"/>
        <w:ind w:firstLine="420" w:firstLineChars="200"/>
        <w:jc w:val="left"/>
        <w:rPr>
          <w:rFonts w:ascii="Times New Roman" w:hAnsi="Times New Roman" w:cstheme="minorBidi"/>
          <w:szCs w:val="21"/>
        </w:rPr>
      </w:pPr>
      <w:r>
        <w:rPr>
          <w:rFonts w:ascii="Times New Roman" w:hAnsi="Times New Roman" w:cstheme="minorBidi"/>
          <w:szCs w:val="21"/>
        </w:rPr>
        <w:t>1</w:t>
      </w:r>
      <w:r>
        <w:rPr>
          <w:rFonts w:hint="eastAsia" w:ascii="Times New Roman" w:hAnsi="Times New Roman" w:cstheme="minorBidi"/>
          <w:szCs w:val="21"/>
        </w:rPr>
        <w:t>、随申办A</w:t>
      </w:r>
      <w:r>
        <w:rPr>
          <w:rFonts w:ascii="Times New Roman" w:hAnsi="Times New Roman" w:cstheme="minorBidi"/>
          <w:szCs w:val="21"/>
        </w:rPr>
        <w:t>PP</w:t>
      </w:r>
      <w:r>
        <w:rPr>
          <w:rFonts w:hint="eastAsia" w:ascii="Times New Roman" w:hAnsi="Times New Roman" w:cstheme="minorBidi"/>
          <w:szCs w:val="21"/>
        </w:rPr>
        <w:t>登录</w:t>
      </w:r>
    </w:p>
    <w:p w14:paraId="7630B215">
      <w:pPr>
        <w:adjustRightInd w:val="0"/>
        <w:snapToGrid w:val="0"/>
        <w:spacing w:before="156" w:beforeLines="50" w:after="156" w:afterLines="50" w:line="360" w:lineRule="auto"/>
        <w:ind w:firstLine="420" w:firstLineChars="200"/>
        <w:rPr>
          <w:rFonts w:ascii="Times New Roman" w:hAnsi="Times New Roman" w:cstheme="minorBidi"/>
          <w:szCs w:val="21"/>
        </w:rPr>
      </w:pPr>
      <w:r>
        <w:rPr>
          <w:rFonts w:hint="eastAsia" w:ascii="Times New Roman" w:hAnsi="Times New Roman" w:cstheme="minorBidi"/>
          <w:szCs w:val="21"/>
        </w:rPr>
        <w:t>下载“</w:t>
      </w:r>
      <w:r>
        <w:rPr>
          <w:rFonts w:hint="eastAsia" w:ascii="Times New Roman" w:hAnsi="Times New Roman" w:cstheme="minorBidi"/>
          <w:b/>
          <w:bCs/>
          <w:szCs w:val="21"/>
        </w:rPr>
        <w:t>随申办市民云</w:t>
      </w:r>
      <w:r>
        <w:rPr>
          <w:rFonts w:hint="eastAsia" w:ascii="Times New Roman" w:hAnsi="Times New Roman" w:cstheme="minorBidi"/>
          <w:szCs w:val="21"/>
        </w:rPr>
        <w:t>”A</w:t>
      </w:r>
      <w:r>
        <w:rPr>
          <w:rFonts w:ascii="Times New Roman" w:hAnsi="Times New Roman" w:cstheme="minorBidi"/>
          <w:szCs w:val="21"/>
        </w:rPr>
        <w:t>PP</w:t>
      </w:r>
      <w:r>
        <w:rPr>
          <w:rFonts w:hint="eastAsia" w:ascii="Times New Roman" w:hAnsi="Times New Roman" w:cstheme="minorBidi"/>
          <w:szCs w:val="21"/>
        </w:rPr>
        <w:t>，打开界面，直接搜索</w:t>
      </w:r>
      <w:r>
        <w:rPr>
          <w:rFonts w:hint="eastAsia" w:ascii="Times New Roman" w:hAnsi="Times New Roman" w:cstheme="minorBidi"/>
          <w:b/>
          <w:szCs w:val="21"/>
        </w:rPr>
        <w:t>“上海交通大学医学院学费缴纳”</w:t>
      </w:r>
      <w:r>
        <w:rPr>
          <w:rFonts w:hint="eastAsia" w:ascii="Times New Roman" w:hAnsi="Times New Roman" w:cstheme="minorBidi"/>
          <w:szCs w:val="21"/>
        </w:rPr>
        <w:t>，或点击“办事”—“按部门”—“市教委”后，查找“上海交通大学医学院学费缴纳”后进入登录界面，输入学生信息（姓名、学号或者证件号二者选一），点击“查找学生”，选择缴费项目，确认信息后，点击“去缴费”—“支付”进行缴费。</w:t>
      </w:r>
    </w:p>
    <w:p w14:paraId="43B0FCD8">
      <w:pPr>
        <w:spacing w:line="360" w:lineRule="auto"/>
        <w:ind w:firstLine="420" w:firstLineChars="200"/>
        <w:jc w:val="left"/>
        <w:rPr>
          <w:rFonts w:ascii="Times New Roman" w:hAnsi="Times New Roman" w:cstheme="minorBidi"/>
          <w:szCs w:val="21"/>
        </w:rPr>
      </w:pPr>
      <w:r>
        <w:rPr>
          <w:rFonts w:ascii="Times New Roman" w:hAnsi="Times New Roman" w:cstheme="minorBidi"/>
          <w:szCs w:val="21"/>
        </w:rPr>
        <w:t>2</w:t>
      </w:r>
      <w:r>
        <w:rPr>
          <w:rFonts w:hint="eastAsia" w:ascii="Times New Roman" w:hAnsi="Times New Roman" w:cstheme="minorBidi"/>
          <w:szCs w:val="21"/>
        </w:rPr>
        <w:t>、扫码登录</w:t>
      </w:r>
    </w:p>
    <w:p w14:paraId="69960BC4">
      <w:pPr>
        <w:adjustRightInd w:val="0"/>
        <w:snapToGrid w:val="0"/>
        <w:spacing w:before="156" w:beforeLines="50" w:after="156" w:afterLines="50" w:line="360" w:lineRule="auto"/>
        <w:ind w:firstLine="420" w:firstLineChars="200"/>
        <w:rPr>
          <w:rFonts w:ascii="Times New Roman" w:hAnsi="Times New Roman" w:cstheme="minorBidi"/>
          <w:szCs w:val="21"/>
        </w:rPr>
      </w:pPr>
      <w:r>
        <w:rPr>
          <w:rFonts w:hint="eastAsia" w:ascii="Times New Roman" w:hAnsi="Times New Roman" w:cstheme="minorBidi"/>
          <w:szCs w:val="21"/>
        </w:rPr>
        <w:t>通过</w:t>
      </w:r>
      <w:r>
        <w:rPr>
          <w:rFonts w:hint="eastAsia" w:ascii="Times New Roman" w:hAnsi="Times New Roman" w:cstheme="minorBidi"/>
          <w:b/>
          <w:szCs w:val="21"/>
        </w:rPr>
        <w:t>“</w:t>
      </w:r>
      <w:r>
        <w:rPr>
          <w:rFonts w:hint="eastAsia" w:ascii="Times New Roman" w:hAnsi="Times New Roman" w:cstheme="minorBidi"/>
          <w:b/>
          <w:bCs/>
          <w:szCs w:val="21"/>
        </w:rPr>
        <w:t>随申办市民云</w:t>
      </w:r>
      <w:r>
        <w:rPr>
          <w:rFonts w:hint="eastAsia" w:ascii="Times New Roman" w:hAnsi="Times New Roman" w:cstheme="minorBidi"/>
          <w:b/>
          <w:szCs w:val="21"/>
        </w:rPr>
        <w:t>”</w:t>
      </w:r>
      <w:r>
        <w:rPr>
          <w:rFonts w:hint="eastAsia" w:ascii="Times New Roman" w:hAnsi="Times New Roman" w:cstheme="minorBidi"/>
          <w:b/>
          <w:bCs/>
          <w:szCs w:val="21"/>
        </w:rPr>
        <w:t>A</w:t>
      </w:r>
      <w:r>
        <w:rPr>
          <w:rFonts w:ascii="Times New Roman" w:hAnsi="Times New Roman" w:cstheme="minorBidi"/>
          <w:b/>
          <w:bCs/>
          <w:szCs w:val="21"/>
        </w:rPr>
        <w:t>PP</w:t>
      </w:r>
      <w:r>
        <w:rPr>
          <w:rFonts w:hint="eastAsia" w:ascii="Times New Roman" w:hAnsi="Times New Roman" w:cstheme="minorBidi"/>
          <w:b/>
          <w:bCs/>
          <w:szCs w:val="21"/>
        </w:rPr>
        <w:t>、微信</w:t>
      </w:r>
      <w:r>
        <w:rPr>
          <w:rFonts w:hint="eastAsia" w:ascii="Times New Roman" w:hAnsi="Times New Roman" w:cstheme="minorBidi"/>
          <w:szCs w:val="21"/>
        </w:rPr>
        <w:t>或</w:t>
      </w:r>
      <w:r>
        <w:rPr>
          <w:rFonts w:hint="eastAsia" w:ascii="Times New Roman" w:hAnsi="Times New Roman" w:cstheme="minorBidi"/>
          <w:b/>
          <w:bCs/>
          <w:szCs w:val="21"/>
        </w:rPr>
        <w:t>支付宝</w:t>
      </w:r>
      <w:r>
        <w:rPr>
          <w:rFonts w:hint="eastAsia" w:ascii="Times New Roman" w:hAnsi="Times New Roman" w:cstheme="minorBidi"/>
          <w:szCs w:val="21"/>
        </w:rPr>
        <w:t>扫描下方二维码，输入学生信息（姓名、学号或者证件号二者选一），点击“查找学生”，选择缴费项目，确认信息后，点击“去缴费”—“支付”进行缴费。</w:t>
      </w:r>
    </w:p>
    <w:p w14:paraId="77FB0B79">
      <w:pPr>
        <w:spacing w:line="360" w:lineRule="auto"/>
        <w:ind w:firstLine="300" w:firstLineChars="100"/>
        <w:jc w:val="center"/>
        <w:rPr>
          <w:rFonts w:ascii="Times New Roman" w:hAnsi="Times New Roman" w:cstheme="minorBidi"/>
          <w:b/>
          <w:bCs/>
          <w:szCs w:val="21"/>
        </w:rPr>
      </w:pPr>
      <w:r>
        <w:rPr>
          <w:rFonts w:ascii="仿宋" w:hAnsi="仿宋" w:eastAsia="仿宋"/>
          <w:sz w:val="30"/>
          <w:szCs w:val="30"/>
        </w:rPr>
        <w:drawing>
          <wp:inline distT="0" distB="0" distL="0" distR="0">
            <wp:extent cx="1259840" cy="1257300"/>
            <wp:effectExtent l="76200" t="76200" r="130810" b="133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1270387" cy="1268245"/>
                    </a:xfrm>
                    <a:prstGeom prst="rect">
                      <a:avLst/>
                    </a:prstGeom>
                    <a:ln w="44450" cap="sq">
                      <a:solidFill>
                        <a:schemeClr val="bg2"/>
                      </a:solidFill>
                      <a:prstDash val="solid"/>
                      <a:miter lim="800000"/>
                      <a:headEnd/>
                      <a:tailEnd/>
                    </a:ln>
                    <a:effectLst>
                      <a:outerShdw blurRad="50800" dist="38100" dir="2700000" algn="tl" rotWithShape="0">
                        <a:srgbClr val="000000">
                          <a:alpha val="43000"/>
                        </a:srgbClr>
                      </a:outerShdw>
                    </a:effectLst>
                  </pic:spPr>
                </pic:pic>
              </a:graphicData>
            </a:graphic>
          </wp:inline>
        </w:drawing>
      </w:r>
    </w:p>
    <w:p w14:paraId="7ECD1D7F">
      <w:pPr>
        <w:spacing w:line="360" w:lineRule="auto"/>
        <w:ind w:firstLine="422" w:firstLineChars="200"/>
        <w:jc w:val="center"/>
        <w:rPr>
          <w:rFonts w:ascii="黑体" w:hAnsi="黑体" w:eastAsia="黑体" w:cstheme="minorBidi"/>
          <w:b/>
          <w:szCs w:val="21"/>
        </w:rPr>
      </w:pPr>
      <w:r>
        <w:rPr>
          <w:rFonts w:hint="eastAsia" w:ascii="黑体" w:hAnsi="黑体" w:eastAsia="黑体" w:cstheme="minorBidi"/>
          <w:b/>
          <w:szCs w:val="21"/>
        </w:rPr>
        <w:t>请务必使用上述路径进行缴费，避免进入钓鱼网站。</w:t>
      </w:r>
    </w:p>
    <w:p w14:paraId="065B1F8B">
      <w:pPr>
        <w:spacing w:before="156" w:beforeLines="50" w:after="156" w:afterLines="50" w:line="360" w:lineRule="auto"/>
        <w:ind w:firstLine="482" w:firstLineChars="200"/>
        <w:jc w:val="left"/>
        <w:rPr>
          <w:rFonts w:ascii="黑体" w:hAnsi="黑体" w:eastAsia="黑体" w:cs="黑体"/>
          <w:b/>
          <w:bCs/>
          <w:sz w:val="24"/>
          <w:szCs w:val="24"/>
        </w:rPr>
      </w:pPr>
      <w:r>
        <w:rPr>
          <w:rFonts w:hint="eastAsia" w:ascii="黑体" w:hAnsi="黑体" w:eastAsia="黑体" w:cs="黑体"/>
          <w:b/>
          <w:bCs/>
          <w:sz w:val="24"/>
          <w:szCs w:val="24"/>
        </w:rPr>
        <w:t>四、缴费票据</w:t>
      </w:r>
    </w:p>
    <w:p w14:paraId="499BEB92">
      <w:pPr>
        <w:spacing w:line="360" w:lineRule="auto"/>
        <w:ind w:firstLine="420" w:firstLineChars="200"/>
        <w:rPr>
          <w:rFonts w:ascii="Times New Roman" w:hAnsi="Times New Roman"/>
        </w:rPr>
      </w:pPr>
      <w:bookmarkStart w:id="0" w:name="_Hlk107325341"/>
      <w:r>
        <w:rPr>
          <w:rFonts w:hint="eastAsia" w:ascii="Times New Roman" w:hAnsi="Times New Roman"/>
        </w:rPr>
        <w:t>您可在缴费完成并开票后，</w:t>
      </w:r>
      <w:bookmarkEnd w:id="0"/>
      <w:r>
        <w:rPr>
          <w:rFonts w:hint="eastAsia" w:ascii="Times New Roman" w:hAnsi="Times New Roman"/>
        </w:rPr>
        <w:t>点击“票据查询”，预览并下载《上海市非税收入一般缴款书（电子）》。</w:t>
      </w:r>
    </w:p>
    <w:p w14:paraId="00E54C74">
      <w:pPr>
        <w:spacing w:before="156" w:beforeLines="50" w:after="156" w:afterLines="50" w:line="360" w:lineRule="auto"/>
        <w:ind w:firstLine="482" w:firstLineChars="200"/>
        <w:jc w:val="left"/>
        <w:rPr>
          <w:rFonts w:ascii="黑体" w:hAnsi="黑体" w:eastAsia="黑体" w:cs="黑体"/>
          <w:b/>
          <w:bCs/>
          <w:sz w:val="24"/>
          <w:szCs w:val="24"/>
        </w:rPr>
      </w:pPr>
      <w:r>
        <w:rPr>
          <w:rFonts w:hint="eastAsia" w:ascii="黑体" w:hAnsi="黑体" w:eastAsia="黑体" w:cs="黑体"/>
          <w:b/>
          <w:bCs/>
          <w:sz w:val="24"/>
          <w:szCs w:val="24"/>
        </w:rPr>
        <w:t>五、提醒事项</w:t>
      </w:r>
    </w:p>
    <w:p w14:paraId="525466BD">
      <w:pPr>
        <w:spacing w:line="360" w:lineRule="auto"/>
        <w:ind w:firstLine="420" w:firstLineChars="200"/>
        <w:jc w:val="left"/>
        <w:rPr>
          <w:rFonts w:ascii="Times New Roman" w:hAnsi="Times New Roman"/>
        </w:rPr>
      </w:pPr>
      <w:r>
        <w:rPr>
          <w:rFonts w:hint="eastAsia" w:ascii="Times New Roman" w:hAnsi="Times New Roman"/>
        </w:rPr>
        <w:t>请您登录“上海交通大学医学院迎新网”（</w:t>
      </w:r>
      <w:r>
        <w:rPr>
          <w:rStyle w:val="9"/>
          <w:rFonts w:ascii="Times New Roman" w:hAnsi="Times New Roman"/>
          <w:color w:val="000000" w:themeColor="text1"/>
          <w14:textFill>
            <w14:solidFill>
              <w14:schemeClr w14:val="tx1"/>
            </w14:solidFill>
          </w14:textFill>
        </w:rPr>
        <w:t>https://yingxin.shsmu.edu.cn</w:t>
      </w:r>
      <w:r>
        <w:rPr>
          <w:rFonts w:hint="eastAsia" w:ascii="Times New Roman" w:hAnsi="Times New Roman"/>
        </w:rPr>
        <w:t>），提交您</w:t>
      </w:r>
      <w:r>
        <w:rPr>
          <w:rFonts w:hint="eastAsia" w:ascii="黑体" w:hAnsi="黑体" w:eastAsia="黑体"/>
          <w:b/>
        </w:rPr>
        <w:t>本人申请</w:t>
      </w:r>
      <w:r>
        <w:rPr>
          <w:rFonts w:hint="eastAsia" w:ascii="Times New Roman" w:hAnsi="Times New Roman"/>
        </w:rPr>
        <w:t>开户的“中国工商银行借记卡”卡号信息。您所提交的中国工商银行账户将成为您今后在校期间领取奖助学金等各类款项的专用账户。</w:t>
      </w:r>
    </w:p>
    <w:p w14:paraId="5AD2ADC1">
      <w:pPr>
        <w:spacing w:before="156" w:beforeLines="50" w:after="156" w:afterLines="50" w:line="360" w:lineRule="auto"/>
        <w:ind w:firstLine="482" w:firstLineChars="200"/>
        <w:jc w:val="left"/>
        <w:rPr>
          <w:rFonts w:ascii="黑体" w:hAnsi="黑体" w:eastAsia="黑体" w:cs="黑体"/>
          <w:b/>
          <w:bCs/>
          <w:sz w:val="24"/>
          <w:szCs w:val="24"/>
        </w:rPr>
      </w:pPr>
      <w:r>
        <w:rPr>
          <w:rFonts w:hint="eastAsia" w:ascii="黑体" w:hAnsi="黑体" w:eastAsia="黑体" w:cs="黑体"/>
          <w:b/>
          <w:bCs/>
          <w:sz w:val="24"/>
          <w:szCs w:val="24"/>
        </w:rPr>
        <w:t>六、联系方式</w:t>
      </w:r>
    </w:p>
    <w:p w14:paraId="4E3E8BE4">
      <w:pPr>
        <w:spacing w:line="360" w:lineRule="auto"/>
        <w:ind w:firstLine="422" w:firstLineChars="200"/>
        <w:rPr>
          <w:rFonts w:ascii="Times New Roman" w:hAnsi="Times New Roman"/>
          <w:highlight w:val="none"/>
        </w:rPr>
      </w:pPr>
      <w:r>
        <w:rPr>
          <w:rFonts w:hint="eastAsia" w:ascii="Times New Roman" w:hAnsi="Times New Roman"/>
          <w:b/>
          <w:highlight w:val="none"/>
        </w:rPr>
        <w:t>医学院财务处联系方式</w:t>
      </w:r>
      <w:r>
        <w:rPr>
          <w:rFonts w:hint="eastAsia" w:ascii="Times New Roman" w:hAnsi="Times New Roman"/>
          <w:highlight w:val="none"/>
        </w:rPr>
        <w:t>：</w:t>
      </w:r>
      <w:bookmarkStart w:id="1" w:name="_Hlk107385152"/>
      <w:r>
        <w:rPr>
          <w:rFonts w:hint="eastAsia" w:ascii="Times New Roman" w:hAnsi="Times New Roman"/>
          <w:highlight w:val="none"/>
        </w:rPr>
        <w:t>caiwu@shsmu.edu.cn</w:t>
      </w:r>
      <w:bookmarkStart w:id="2" w:name="_GoBack"/>
      <w:bookmarkEnd w:id="2"/>
    </w:p>
    <w:bookmarkEnd w:id="1"/>
    <w:p w14:paraId="445AF8FE">
      <w:pPr>
        <w:spacing w:line="360" w:lineRule="auto"/>
        <w:ind w:firstLine="420" w:firstLineChars="200"/>
        <w:rPr>
          <w:rFonts w:ascii="宋体" w:hAnsi="宋体"/>
        </w:rPr>
      </w:pPr>
    </w:p>
    <w:p w14:paraId="4D6D0873">
      <w:pPr>
        <w:spacing w:line="360" w:lineRule="auto"/>
        <w:ind w:firstLine="420" w:firstLineChars="200"/>
        <w:rPr>
          <w:rFonts w:ascii="宋体" w:hAnsi="宋体"/>
        </w:rPr>
      </w:pPr>
    </w:p>
    <w:p w14:paraId="68C07D3B">
      <w:pPr>
        <w:spacing w:line="360" w:lineRule="auto"/>
        <w:ind w:firstLine="420" w:firstLineChars="200"/>
        <w:jc w:val="right"/>
        <w:rPr>
          <w:rFonts w:ascii="宋体" w:hAnsi="宋体"/>
        </w:rPr>
      </w:pPr>
      <w:r>
        <w:rPr>
          <w:rFonts w:hint="eastAsia" w:ascii="宋体" w:hAnsi="宋体" w:cs="宋体"/>
          <w:szCs w:val="21"/>
        </w:rPr>
        <w:t>上海交通大学医学院财务处</w:t>
      </w:r>
    </w:p>
    <w:p w14:paraId="05E43E29">
      <w:pPr>
        <w:spacing w:line="360" w:lineRule="auto"/>
        <w:ind w:firstLine="420" w:firstLineChars="200"/>
        <w:jc w:val="right"/>
        <w:rPr>
          <w:rFonts w:ascii="宋体" w:hAnsi="宋体" w:cs="宋体"/>
          <w:szCs w:val="21"/>
        </w:rPr>
      </w:pPr>
      <w:r>
        <w:rPr>
          <w:rFonts w:hint="eastAsia" w:ascii="宋体" w:hAnsi="宋体" w:cs="宋体"/>
          <w:szCs w:val="21"/>
        </w:rPr>
        <w:t>二〇二</w:t>
      </w:r>
      <w:r>
        <w:rPr>
          <w:rFonts w:hint="eastAsia" w:ascii="宋体" w:hAnsi="宋体" w:cs="宋体"/>
          <w:szCs w:val="21"/>
          <w:lang w:eastAsia="zh-CN"/>
        </w:rPr>
        <w:t>五</w:t>
      </w:r>
      <w:r>
        <w:rPr>
          <w:rFonts w:hint="eastAsia" w:ascii="宋体" w:hAnsi="宋体" w:cs="宋体"/>
          <w:szCs w:val="21"/>
        </w:rPr>
        <w:t>年</w:t>
      </w:r>
      <w:r>
        <w:rPr>
          <w:rFonts w:hint="eastAsia" w:ascii="宋体" w:hAnsi="宋体" w:cs="宋体"/>
          <w:szCs w:val="21"/>
          <w:lang w:eastAsia="zh-CN"/>
        </w:rPr>
        <w:t>八</w:t>
      </w:r>
      <w:r>
        <w:rPr>
          <w:rFonts w:hint="eastAsia" w:ascii="宋体" w:hAnsi="宋体" w:cs="宋体"/>
          <w:szCs w:val="21"/>
        </w:rPr>
        <w:t>月</w:t>
      </w:r>
    </w:p>
    <w:p w14:paraId="2DF9700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3E6"/>
    <w:rsid w:val="0001105F"/>
    <w:rsid w:val="0002417E"/>
    <w:rsid w:val="00060A8F"/>
    <w:rsid w:val="00063991"/>
    <w:rsid w:val="00097A28"/>
    <w:rsid w:val="000E40E5"/>
    <w:rsid w:val="001A6B0F"/>
    <w:rsid w:val="00223A8B"/>
    <w:rsid w:val="00230E85"/>
    <w:rsid w:val="002328F2"/>
    <w:rsid w:val="002528CA"/>
    <w:rsid w:val="002E5655"/>
    <w:rsid w:val="0030407C"/>
    <w:rsid w:val="0031178B"/>
    <w:rsid w:val="003315EB"/>
    <w:rsid w:val="003472A8"/>
    <w:rsid w:val="00372929"/>
    <w:rsid w:val="003F7907"/>
    <w:rsid w:val="004172AC"/>
    <w:rsid w:val="004842B0"/>
    <w:rsid w:val="004D649B"/>
    <w:rsid w:val="00526DDD"/>
    <w:rsid w:val="00576F5E"/>
    <w:rsid w:val="006375C1"/>
    <w:rsid w:val="006634BB"/>
    <w:rsid w:val="006A60E2"/>
    <w:rsid w:val="006E3AAB"/>
    <w:rsid w:val="00723CFF"/>
    <w:rsid w:val="007852A2"/>
    <w:rsid w:val="00792667"/>
    <w:rsid w:val="007B0426"/>
    <w:rsid w:val="007F2588"/>
    <w:rsid w:val="00892BE5"/>
    <w:rsid w:val="008A3BCF"/>
    <w:rsid w:val="00961DA6"/>
    <w:rsid w:val="00993F0A"/>
    <w:rsid w:val="009D5D70"/>
    <w:rsid w:val="00A22913"/>
    <w:rsid w:val="00A472EE"/>
    <w:rsid w:val="00AA6F51"/>
    <w:rsid w:val="00AB7694"/>
    <w:rsid w:val="00B27614"/>
    <w:rsid w:val="00BA00EF"/>
    <w:rsid w:val="00C526E4"/>
    <w:rsid w:val="00C613E6"/>
    <w:rsid w:val="00DC225C"/>
    <w:rsid w:val="00E00A87"/>
    <w:rsid w:val="00E13B4D"/>
    <w:rsid w:val="00E85E1B"/>
    <w:rsid w:val="00EB4951"/>
    <w:rsid w:val="00EB64E9"/>
    <w:rsid w:val="00F04EAA"/>
    <w:rsid w:val="00F239D3"/>
    <w:rsid w:val="00FA14D5"/>
    <w:rsid w:val="00FF5F01"/>
    <w:rsid w:val="292E653B"/>
    <w:rsid w:val="4A5E78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rPr>
      <w:rFonts w:asciiTheme="minorHAnsi" w:hAnsiTheme="minorHAnsi" w:eastAsiaTheme="minorEastAsia" w:cstheme="minorBidi"/>
    </w:rPr>
  </w:style>
  <w:style w:type="paragraph" w:styleId="3">
    <w:name w:val="Balloon Text"/>
    <w:basedOn w:val="1"/>
    <w:link w:val="13"/>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rFonts w:ascii="Calibri" w:hAnsi="Calibri" w:eastAsia="宋体" w:cs="Times New Roman"/>
      <w:b/>
      <w:bCs/>
    </w:r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styleId="10">
    <w:name w:val="annotation reference"/>
    <w:basedOn w:val="8"/>
    <w:semiHidden/>
    <w:unhideWhenUsed/>
    <w:qFormat/>
    <w:uiPriority w:val="99"/>
    <w:rPr>
      <w:sz w:val="21"/>
      <w:szCs w:val="21"/>
    </w:rPr>
  </w:style>
  <w:style w:type="table" w:customStyle="1" w:styleId="11">
    <w:name w:val="网格型浅色1"/>
    <w:basedOn w:val="7"/>
    <w:qFormat/>
    <w:uiPriority w:val="40"/>
    <w:rPr>
      <w:kern w:val="0"/>
      <w:sz w:val="20"/>
      <w:szCs w:val="20"/>
    </w:rPr>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character" w:customStyle="1" w:styleId="12">
    <w:name w:val="批注文字 Char"/>
    <w:basedOn w:val="8"/>
    <w:link w:val="2"/>
    <w:semiHidden/>
    <w:qFormat/>
    <w:uiPriority w:val="99"/>
  </w:style>
  <w:style w:type="character" w:customStyle="1" w:styleId="13">
    <w:name w:val="批注框文本 Char"/>
    <w:basedOn w:val="8"/>
    <w:link w:val="3"/>
    <w:semiHidden/>
    <w:qFormat/>
    <w:uiPriority w:val="99"/>
    <w:rPr>
      <w:rFonts w:ascii="Calibri" w:hAnsi="Calibri" w:eastAsia="宋体" w:cs="Times New Roman"/>
      <w:sz w:val="18"/>
      <w:szCs w:val="18"/>
    </w:rPr>
  </w:style>
  <w:style w:type="character" w:customStyle="1" w:styleId="14">
    <w:name w:val="页眉 Char"/>
    <w:basedOn w:val="8"/>
    <w:link w:val="5"/>
    <w:qFormat/>
    <w:uiPriority w:val="99"/>
    <w:rPr>
      <w:rFonts w:ascii="Calibri" w:hAnsi="Calibri" w:eastAsia="宋体" w:cs="Times New Roman"/>
      <w:sz w:val="18"/>
      <w:szCs w:val="18"/>
    </w:rPr>
  </w:style>
  <w:style w:type="character" w:customStyle="1" w:styleId="15">
    <w:name w:val="页脚 Char"/>
    <w:basedOn w:val="8"/>
    <w:link w:val="4"/>
    <w:qFormat/>
    <w:uiPriority w:val="99"/>
    <w:rPr>
      <w:rFonts w:ascii="Calibri" w:hAnsi="Calibri" w:eastAsia="宋体" w:cs="Times New Roman"/>
      <w:sz w:val="18"/>
      <w:szCs w:val="18"/>
    </w:rPr>
  </w:style>
  <w:style w:type="character" w:customStyle="1" w:styleId="16">
    <w:name w:val="批注主题 Char"/>
    <w:basedOn w:val="12"/>
    <w:link w:val="6"/>
    <w:semiHidden/>
    <w:qFormat/>
    <w:uiPriority w:val="99"/>
    <w:rPr>
      <w:rFonts w:ascii="Calibri" w:hAnsi="Calibri" w:eastAsia="宋体" w:cs="Times New Roman"/>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668</Words>
  <Characters>776</Characters>
  <Lines>5</Lines>
  <Paragraphs>1</Paragraphs>
  <TotalTime>8</TotalTime>
  <ScaleCrop>false</ScaleCrop>
  <LinksUpToDate>false</LinksUpToDate>
  <CharactersWithSpaces>777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2024-06-26T04:52:00Z</dcterms:created>
  <dc:creator>xx</dc:creator>
  <cp:lastModifiedBy>vivian</cp:lastModifiedBy>
  <dcterms:modified xsi:type="dcterms:W3CDTF">2025-06-17T08:31:22Z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eyJoZGlkIjoiMDlhNDY3MjVlYjgzMTRiNWVjMmQ5ZmQwMzVjMzA1NWUiLCJ1c2VySWQiOiI0NTQwODQ2MjYifQ==</vt:lpwstr>
  </property>
  <property fmtid="{D5CDD505-2E9C-101B-9397-08002B2CF9AE}" pid="3" name="KSOProductBuildVer">
    <vt:lpwstr>2052-12.1.0.21541</vt:lpwstr>
  </property>
  <property fmtid="{D5CDD505-2E9C-101B-9397-08002B2CF9AE}" pid="4" name="ICV">
    <vt:lpwstr>F3A77290200F454EB3584B89202CB8B9_13</vt:lpwstr>
  </property>
</Properties>
</file>