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0C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"/>
        <w:textAlignment w:val="auto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5"/>
          <w:sz w:val="31"/>
          <w:szCs w:val="31"/>
          <w:lang w:val="en-US" w:eastAsia="zh-CN"/>
        </w:rPr>
        <w:t>9</w:t>
      </w:r>
    </w:p>
    <w:p w14:paraId="0BCAC9A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同等学历考生加试（笔试）思想政治理论考试要求及</w:t>
      </w:r>
    </w:p>
    <w:p w14:paraId="76D55078">
      <w:pPr>
        <w:pStyle w:val="2"/>
      </w:pPr>
      <w:bookmarkStart w:id="0" w:name="_GoBack"/>
      <w:bookmarkEnd w:id="0"/>
      <w:r>
        <w:rPr>
          <w:rFonts w:hint="eastAsia"/>
          <w:lang w:val="en-US" w:eastAsia="zh-CN"/>
        </w:rPr>
        <w:t>参考书目</w:t>
      </w:r>
    </w:p>
    <w:p w14:paraId="0AEBE0C9">
      <w:pPr>
        <w:pStyle w:val="3"/>
      </w:pPr>
      <w:r>
        <w:rPr>
          <w:rFonts w:hint="eastAsia"/>
        </w:rPr>
        <w:t>参考书目：</w:t>
      </w:r>
    </w:p>
    <w:p w14:paraId="5A633E8A">
      <w:pPr>
        <w:bidi w:val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习近平新时代中国特色社会主义思想</w:t>
      </w:r>
      <w:r>
        <w:rPr>
          <w:rFonts w:hint="eastAsia"/>
          <w:sz w:val="24"/>
          <w:szCs w:val="24"/>
          <w:lang w:val="en-US" w:eastAsia="zh-CN"/>
        </w:rPr>
        <w:t>概论</w:t>
      </w:r>
      <w:r>
        <w:rPr>
          <w:sz w:val="24"/>
          <w:szCs w:val="24"/>
        </w:rPr>
        <w:t>》，高等教育出版社，20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版；</w:t>
      </w:r>
    </w:p>
    <w:p w14:paraId="051C436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党的二十大会议报告；</w:t>
      </w:r>
    </w:p>
    <w:p w14:paraId="4E64AF7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3.党的二十届三中全会报告；</w:t>
      </w:r>
    </w:p>
    <w:p w14:paraId="04392476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4.中央八项规定精神</w:t>
      </w:r>
    </w:p>
    <w:p w14:paraId="660640B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5.年度间(2024年06月-2024年05月)国际、国内的重大时事。</w:t>
      </w:r>
    </w:p>
    <w:p w14:paraId="7959F9A3">
      <w:pPr>
        <w:pStyle w:val="3"/>
      </w:pPr>
      <w:r>
        <w:rPr>
          <w:rFonts w:hint="eastAsia"/>
        </w:rPr>
        <w:t>一、考试目的与要求</w:t>
      </w:r>
    </w:p>
    <w:p w14:paraId="42F67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1.考试目的</w:t>
      </w:r>
    </w:p>
    <w:p w14:paraId="7C8381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考核考生对思想政治理论基本概念、基本理论、基本知识、基本原理的掌握状况；考核考生</w:t>
      </w:r>
      <w:r>
        <w:rPr>
          <w:sz w:val="24"/>
          <w:szCs w:val="24"/>
        </w:rPr>
        <w:t>掌握</w:t>
      </w:r>
      <w:r>
        <w:rPr>
          <w:rFonts w:hint="eastAsia"/>
          <w:sz w:val="24"/>
          <w:szCs w:val="24"/>
        </w:rPr>
        <w:t>思想政治理论的前沿问题和研究方法情况；考核考生运用</w:t>
      </w:r>
      <w:r>
        <w:rPr>
          <w:sz w:val="24"/>
          <w:szCs w:val="24"/>
        </w:rPr>
        <w:t>马克思主义的立场观点和方法</w:t>
      </w:r>
      <w:r>
        <w:rPr>
          <w:rFonts w:hint="eastAsia"/>
          <w:sz w:val="24"/>
          <w:szCs w:val="24"/>
        </w:rPr>
        <w:t>分析问题和</w:t>
      </w:r>
      <w:r>
        <w:rPr>
          <w:sz w:val="24"/>
          <w:szCs w:val="24"/>
        </w:rPr>
        <w:t>解决</w:t>
      </w:r>
      <w:r>
        <w:rPr>
          <w:rFonts w:hint="eastAsia"/>
          <w:sz w:val="24"/>
          <w:szCs w:val="24"/>
        </w:rPr>
        <w:t>问题的能力。</w:t>
      </w:r>
    </w:p>
    <w:p w14:paraId="60CBB8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2.考试要求</w:t>
      </w:r>
    </w:p>
    <w:p w14:paraId="7B3C8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掌握思想政治理论的基本概念、基本理论、基本知识、基本原理；把握思想政治理论领域的前沿问题和研究方法；弄清思想政治理论的核心理论问题和内在逻辑；运用</w:t>
      </w:r>
      <w:r>
        <w:rPr>
          <w:sz w:val="24"/>
          <w:szCs w:val="24"/>
        </w:rPr>
        <w:t>马克思主义的立场观点和方法</w:t>
      </w:r>
      <w:r>
        <w:rPr>
          <w:rFonts w:hint="eastAsia"/>
          <w:sz w:val="24"/>
          <w:szCs w:val="24"/>
        </w:rPr>
        <w:t>分析问题和</w:t>
      </w:r>
      <w:r>
        <w:rPr>
          <w:sz w:val="24"/>
          <w:szCs w:val="24"/>
        </w:rPr>
        <w:t>解决</w:t>
      </w:r>
      <w:r>
        <w:rPr>
          <w:rFonts w:hint="eastAsia"/>
          <w:sz w:val="24"/>
          <w:szCs w:val="24"/>
        </w:rPr>
        <w:t>问题；增强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</w:rPr>
        <w:t>为实现中华民族伟大复兴的中国梦而奋斗的责任意识与使命担当。</w:t>
      </w:r>
    </w:p>
    <w:p w14:paraId="4A25D39D">
      <w:pPr>
        <w:pStyle w:val="3"/>
      </w:pPr>
      <w:r>
        <w:rPr>
          <w:rFonts w:hint="eastAsia"/>
        </w:rPr>
        <w:t>二、试卷结构与分值</w:t>
      </w:r>
    </w:p>
    <w:p w14:paraId="132FDB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考试时间</w:t>
      </w:r>
      <w:r>
        <w:rPr>
          <w:rFonts w:hint="eastAsia"/>
          <w:sz w:val="24"/>
          <w:szCs w:val="24"/>
          <w:lang w:val="en-US" w:eastAsia="zh-CN"/>
        </w:rPr>
        <w:t>60分钟</w:t>
      </w:r>
    </w:p>
    <w:p w14:paraId="443A95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试卷结构</w:t>
      </w:r>
    </w:p>
    <w:p w14:paraId="1901EED9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试题为</w:t>
      </w:r>
      <w:r>
        <w:rPr>
          <w:rFonts w:hint="eastAsia"/>
          <w:sz w:val="24"/>
          <w:szCs w:val="24"/>
        </w:rPr>
        <w:t>论述题，满分 100 分</w:t>
      </w:r>
      <w:r>
        <w:rPr>
          <w:rFonts w:hint="eastAsia"/>
          <w:sz w:val="24"/>
          <w:szCs w:val="24"/>
          <w:lang w:eastAsia="zh-CN"/>
        </w:rPr>
        <w:t>。</w:t>
      </w:r>
    </w:p>
    <w:p w14:paraId="61FEDB52">
      <w:pPr>
        <w:pStyle w:val="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考试的知识范围</w:t>
      </w:r>
    </w:p>
    <w:p w14:paraId="399C3AD5"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第一部分：</w:t>
      </w:r>
      <w:r>
        <w:rPr>
          <w:rFonts w:hint="eastAsia"/>
          <w:sz w:val="24"/>
          <w:szCs w:val="24"/>
        </w:rPr>
        <w:t>习近平新时代中国特色社会主义思想</w:t>
      </w:r>
      <w:r>
        <w:rPr>
          <w:rFonts w:hint="eastAsia"/>
          <w:sz w:val="24"/>
          <w:szCs w:val="24"/>
          <w:lang w:val="en-US" w:eastAsia="zh-CN"/>
        </w:rPr>
        <w:t>概论</w:t>
      </w:r>
    </w:p>
    <w:p w14:paraId="379C8F8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导论</w:t>
      </w:r>
    </w:p>
    <w:p w14:paraId="44B8F2A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（一）新时代坚持和发展中国特色社会主义</w:t>
      </w:r>
    </w:p>
    <w:p w14:paraId="06A2797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1.方向决定道路，道路决定命运</w:t>
      </w:r>
    </w:p>
    <w:p w14:paraId="3CE3E79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2.中国特色社会主义进入新时代</w:t>
      </w:r>
      <w:r>
        <w:rPr>
          <w:rFonts w:hint="eastAsia"/>
          <w:sz w:val="24"/>
          <w:szCs w:val="24"/>
          <w:lang w:val="en-US" w:eastAsia="zh-CN"/>
        </w:rPr>
        <w:tab/>
      </w:r>
    </w:p>
    <w:p w14:paraId="154F2E9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3.新时代坚持和发展中国特色社会主义要一以贯之</w:t>
      </w:r>
    </w:p>
    <w:p w14:paraId="6A49F985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（二）以中国式现代化全面推进中华民族伟大复兴</w:t>
      </w:r>
    </w:p>
    <w:p w14:paraId="3CD5CF7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1.中华民族近代以来最伟大的梦想</w:t>
      </w:r>
    </w:p>
    <w:p w14:paraId="7832E089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2.中国式现代化是强国建设、民族复兴的唯一正确道路</w:t>
      </w:r>
    </w:p>
    <w:p w14:paraId="1932ADA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3.推进中国式现代化行稳致远</w:t>
      </w:r>
    </w:p>
    <w:p w14:paraId="11FFDF3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（三）坚持党的全面领导</w:t>
      </w:r>
    </w:p>
    <w:p w14:paraId="0936CD9A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1.中国共产党领导是中国特色社会主义最本质的特征</w:t>
      </w:r>
    </w:p>
    <w:p w14:paraId="798BFC9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2.坚持党对一切工作的领导</w:t>
      </w:r>
    </w:p>
    <w:p w14:paraId="59DE259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3.健全和完善党的领导制度体系</w:t>
      </w:r>
    </w:p>
    <w:p w14:paraId="24185C4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（四）坚持以人民为中心</w:t>
      </w:r>
    </w:p>
    <w:p w14:paraId="5A092C4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1.江山就是人民，人民就是江山</w:t>
      </w:r>
    </w:p>
    <w:p w14:paraId="3DF6A33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2.坚持人民至上</w:t>
      </w:r>
    </w:p>
    <w:p w14:paraId="7137402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3.全面落实以人民为中心的发展思想</w:t>
      </w:r>
    </w:p>
    <w:p w14:paraId="192B373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（五）全面深化改革开放</w:t>
      </w:r>
    </w:p>
    <w:p w14:paraId="6671A05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1.改革开放是决定当代中国命运的关键一招</w:t>
      </w:r>
    </w:p>
    <w:p w14:paraId="3B9BF97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2.统筹推进各领域各方面改革开放</w:t>
      </w:r>
    </w:p>
    <w:p w14:paraId="33C5629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3.将改革开放进行到底</w:t>
      </w:r>
    </w:p>
    <w:p w14:paraId="5504E51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（六）推动高质量发展</w:t>
      </w:r>
    </w:p>
    <w:p w14:paraId="07C6EF9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1.完整、准确、全面贯彻新发展理念</w:t>
      </w:r>
    </w:p>
    <w:p w14:paraId="057E1BB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2.坚持和完善社会主义基本经济制度</w:t>
      </w:r>
    </w:p>
    <w:p w14:paraId="1A3FF3A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3.加快构建新发展格局</w:t>
      </w:r>
    </w:p>
    <w:p w14:paraId="35CD331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4.建设现代化经济体系</w:t>
      </w:r>
    </w:p>
    <w:p w14:paraId="561E3DB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（七）社会主义现代化建设的教育、科技、人才战略</w:t>
      </w:r>
    </w:p>
    <w:p w14:paraId="4801538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1.全面建设社会主义现代化国家的基础性、战略性支撑</w:t>
      </w:r>
    </w:p>
    <w:p w14:paraId="5FCB699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2.加快建设教育强国</w:t>
      </w:r>
    </w:p>
    <w:p w14:paraId="712469A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3.加快建设科技强国</w:t>
      </w:r>
    </w:p>
    <w:p w14:paraId="5067EAF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4.加快建设人才强国</w:t>
      </w:r>
    </w:p>
    <w:p w14:paraId="3A0547F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（八）发展全过程人民民主</w:t>
      </w:r>
    </w:p>
    <w:p w14:paraId="73EB39D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1.坚定中国特色社会主义政治制度自信</w:t>
      </w:r>
    </w:p>
    <w:p w14:paraId="7321443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2.全过程人民民主是社会主义民主政治的本质属性</w:t>
      </w:r>
    </w:p>
    <w:p w14:paraId="16F007B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3.健全人民当家作主的制度体系</w:t>
      </w:r>
    </w:p>
    <w:p w14:paraId="7CC1FEB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4.巩固和发展新时代爱国统一战线</w:t>
      </w:r>
    </w:p>
    <w:p w14:paraId="60C6E5E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（九）全面依法治国</w:t>
      </w:r>
    </w:p>
    <w:p w14:paraId="19942FC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1.坚持中国特色社会主义法治道路</w:t>
      </w:r>
    </w:p>
    <w:p w14:paraId="2CA27A1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2.建设中国特色社会主义法治体系</w:t>
      </w:r>
    </w:p>
    <w:p w14:paraId="279F555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3.加快建设法治中国</w:t>
      </w:r>
    </w:p>
    <w:p w14:paraId="3CBDFF1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（十）建设社会主义文化强国</w:t>
      </w:r>
    </w:p>
    <w:p w14:paraId="5B2CA7F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1.文化是民族生存和发展的重要力量</w:t>
      </w:r>
    </w:p>
    <w:p w14:paraId="49E7354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2.建设具有强大凝聚力和引领力的社会主义意识形态</w:t>
      </w:r>
    </w:p>
    <w:p w14:paraId="21B9B0D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3.以社会主义核心价值观引领文化建设</w:t>
      </w:r>
    </w:p>
    <w:p w14:paraId="35DB01F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4.铸就社会主义文化新辉煌</w:t>
      </w:r>
    </w:p>
    <w:p w14:paraId="1C251FF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（十一）以保障和改善民生为重点加强社会建设</w:t>
      </w:r>
    </w:p>
    <w:p w14:paraId="1070312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1.让人民生活幸福是“国之大者”</w:t>
      </w:r>
    </w:p>
    <w:p w14:paraId="17DD695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2.不断提高人民生活品质</w:t>
      </w:r>
    </w:p>
    <w:p w14:paraId="2B3DE76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3.在共建共治共享中推进社会治理现代化</w:t>
      </w:r>
    </w:p>
    <w:p w14:paraId="59E93B3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（十二）建设社会主义生态文明</w:t>
      </w:r>
    </w:p>
    <w:p w14:paraId="57DA69F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1.坚持人与自然和谐共生</w:t>
      </w:r>
    </w:p>
    <w:p w14:paraId="40B29C2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2.建设美丽中国</w:t>
      </w:r>
    </w:p>
    <w:p w14:paraId="71BC948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3.共谋全球生态文明建设之路</w:t>
      </w:r>
    </w:p>
    <w:p w14:paraId="4641511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（十三）维护和塑造国家安全</w:t>
      </w:r>
    </w:p>
    <w:p w14:paraId="0F11ABB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1.坚持总体国家安全观</w:t>
      </w:r>
    </w:p>
    <w:p w14:paraId="30FF193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2.构建统筹各领域安全的新安全格局</w:t>
      </w:r>
    </w:p>
    <w:p w14:paraId="7B086FF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3.创新时代国家安全工作新局面</w:t>
      </w:r>
    </w:p>
    <w:p w14:paraId="47B1CB4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（十四）建设巩固国防和强大人民军队</w:t>
      </w:r>
    </w:p>
    <w:p w14:paraId="74E4929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1.强国必须强军，军强才能国安</w:t>
      </w:r>
    </w:p>
    <w:p w14:paraId="3084A72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2.实现党在新时代的强军目标</w:t>
      </w:r>
    </w:p>
    <w:p w14:paraId="32F7515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3.加快推进国防和军队现代化</w:t>
      </w:r>
    </w:p>
    <w:p w14:paraId="396CC86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（十五）坚持“一国两制”和推进祖国完全统一</w:t>
      </w:r>
    </w:p>
    <w:p w14:paraId="5868F84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1.全面准确理解和贯彻“一国两制”方针</w:t>
      </w:r>
    </w:p>
    <w:p w14:paraId="4812641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2.保持香港、澳门长期繁荣稳定</w:t>
      </w:r>
    </w:p>
    <w:p w14:paraId="5471819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3.推进祖国完全统一</w:t>
      </w:r>
    </w:p>
    <w:p w14:paraId="2A47053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（十六）中国特色大国外交和推动构建人类命运共同体</w:t>
      </w:r>
    </w:p>
    <w:p w14:paraId="238D7A4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1.新时代中国外交在大变局中开创新局</w:t>
      </w:r>
    </w:p>
    <w:p w14:paraId="2377B18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2.全面推进中国特色大国外交</w:t>
      </w:r>
    </w:p>
    <w:p w14:paraId="5458899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3.推动构建人类命运共同体</w:t>
      </w:r>
    </w:p>
    <w:p w14:paraId="7B218F7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（十七）全面从严治党</w:t>
      </w:r>
    </w:p>
    <w:p w14:paraId="3A0755D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1.全面从严治党是新时代党的建设的鲜明主题</w:t>
      </w:r>
    </w:p>
    <w:p w14:paraId="349D274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2.以政治建设为统领深入推进党的建设</w:t>
      </w:r>
    </w:p>
    <w:p w14:paraId="2A7D1A7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3.坚定不移推进反腐败斗争</w:t>
      </w:r>
    </w:p>
    <w:p w14:paraId="21E25FE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4.建设长期执政的马克思主义政党</w:t>
      </w:r>
    </w:p>
    <w:p w14:paraId="246CB154">
      <w:pPr>
        <w:rPr>
          <w:rFonts w:hint="eastAsia"/>
          <w:sz w:val="24"/>
          <w:szCs w:val="24"/>
          <w:lang w:val="en-US" w:eastAsia="zh-CN"/>
        </w:rPr>
      </w:pPr>
    </w:p>
    <w:p w14:paraId="189FD3F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第二部分：党的二十大会议精神；</w:t>
      </w:r>
    </w:p>
    <w:p w14:paraId="6E67CA4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第三部分：党的二十届三中全会精神；</w:t>
      </w:r>
    </w:p>
    <w:p w14:paraId="53F48A71"/>
    <w:p w14:paraId="4A9A046E">
      <w:pPr>
        <w:rPr>
          <w:rFonts w:hAnsi="宋体" w:cs="宋体"/>
          <w:b/>
          <w:color w:val="auto"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5B4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EBD87"/>
    <w:multiLevelType w:val="singleLevel"/>
    <w:tmpl w:val="091EBD8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ODg5NGU2NmFmZDAzYTYzNWNhNGRlYjNkNGUzMWIifQ=="/>
  </w:docVars>
  <w:rsids>
    <w:rsidRoot w:val="005B781B"/>
    <w:rsid w:val="00053D77"/>
    <w:rsid w:val="00064768"/>
    <w:rsid w:val="00091DA3"/>
    <w:rsid w:val="00136AD0"/>
    <w:rsid w:val="00194A3A"/>
    <w:rsid w:val="001B30B8"/>
    <w:rsid w:val="002C5BBA"/>
    <w:rsid w:val="002D0315"/>
    <w:rsid w:val="002D0A1E"/>
    <w:rsid w:val="003706EE"/>
    <w:rsid w:val="00376583"/>
    <w:rsid w:val="003B53FD"/>
    <w:rsid w:val="004653AC"/>
    <w:rsid w:val="005B781B"/>
    <w:rsid w:val="0060132B"/>
    <w:rsid w:val="006424B6"/>
    <w:rsid w:val="0065053B"/>
    <w:rsid w:val="00707F83"/>
    <w:rsid w:val="00750725"/>
    <w:rsid w:val="007C2E2B"/>
    <w:rsid w:val="007E069A"/>
    <w:rsid w:val="00825D78"/>
    <w:rsid w:val="00872267"/>
    <w:rsid w:val="009515FB"/>
    <w:rsid w:val="00A804F9"/>
    <w:rsid w:val="00A84CF4"/>
    <w:rsid w:val="00AB6436"/>
    <w:rsid w:val="00B23668"/>
    <w:rsid w:val="00BD3442"/>
    <w:rsid w:val="00BE7683"/>
    <w:rsid w:val="00C3536B"/>
    <w:rsid w:val="00CC6DF2"/>
    <w:rsid w:val="00D262FC"/>
    <w:rsid w:val="00D36CBA"/>
    <w:rsid w:val="00D74DD2"/>
    <w:rsid w:val="00DA0C70"/>
    <w:rsid w:val="00F30F84"/>
    <w:rsid w:val="00FA7535"/>
    <w:rsid w:val="00FF3A66"/>
    <w:rsid w:val="019B2362"/>
    <w:rsid w:val="0FF50919"/>
    <w:rsid w:val="181144AA"/>
    <w:rsid w:val="19F644B7"/>
    <w:rsid w:val="22390283"/>
    <w:rsid w:val="26CC4E34"/>
    <w:rsid w:val="27300CDC"/>
    <w:rsid w:val="28067F73"/>
    <w:rsid w:val="32736605"/>
    <w:rsid w:val="353E2B7B"/>
    <w:rsid w:val="37992A84"/>
    <w:rsid w:val="3CFE60EE"/>
    <w:rsid w:val="435C2F90"/>
    <w:rsid w:val="46586E28"/>
    <w:rsid w:val="4BE155A0"/>
    <w:rsid w:val="538D2719"/>
    <w:rsid w:val="5BB169B1"/>
    <w:rsid w:val="63415DA9"/>
    <w:rsid w:val="63B701C1"/>
    <w:rsid w:val="6B8A4FC9"/>
    <w:rsid w:val="6E475B53"/>
    <w:rsid w:val="7653787F"/>
    <w:rsid w:val="77803B4F"/>
    <w:rsid w:val="796D1A9A"/>
    <w:rsid w:val="7A331302"/>
    <w:rsid w:val="7EA90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cs="Times New Roman"/>
      <w:b/>
      <w:kern w:val="0"/>
      <w:sz w:val="2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semiHidden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9">
    <w:name w:val="标题 2 Char"/>
    <w:link w:val="3"/>
    <w:semiHidden/>
    <w:qFormat/>
    <w:uiPriority w:val="0"/>
    <w:rPr>
      <w:rFonts w:ascii="Arial" w:hAnsi="Arial" w:eastAsia="宋体"/>
      <w:b/>
      <w:sz w:val="24"/>
    </w:rPr>
  </w:style>
  <w:style w:type="paragraph" w:customStyle="1" w:styleId="10">
    <w:name w:val="纯文本1"/>
    <w:basedOn w:val="1"/>
    <w:qFormat/>
    <w:uiPriority w:val="0"/>
    <w:rPr>
      <w:rFonts w:ascii="宋体" w:hAnsi="Courier New" w:cs="Times New Roman"/>
      <w:szCs w:val="20"/>
    </w:rPr>
  </w:style>
  <w:style w:type="paragraph" w:customStyle="1" w:styleId="11">
    <w:name w:val="HTML 地址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列出段落11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14">
    <w:name w:val="列出段落2"/>
    <w:basedOn w:val="1"/>
    <w:qFormat/>
    <w:uiPriority w:val="0"/>
    <w:pPr>
      <w:ind w:firstLine="420" w:firstLineChars="200"/>
    </w:pPr>
  </w:style>
  <w:style w:type="paragraph" w:customStyle="1" w:styleId="15">
    <w:name w:val="列出段落3"/>
    <w:basedOn w:val="1"/>
    <w:qFormat/>
    <w:uiPriority w:val="0"/>
    <w:pPr>
      <w:ind w:firstLine="420" w:firstLineChars="200"/>
    </w:pPr>
  </w:style>
  <w:style w:type="paragraph" w:customStyle="1" w:styleId="16">
    <w:name w:val="普通(网站)1"/>
    <w:qFormat/>
    <w:uiPriority w:val="0"/>
    <w:pPr>
      <w:spacing w:before="100" w:beforeAutospacing="1" w:after="100" w:afterAutospacing="1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cs="宋体" w:eastAsiaTheme="minorEastAsia"/>
      <w:color w:val="000000"/>
      <w:sz w:val="24"/>
      <w:szCs w:val="24"/>
      <w:lang w:val="en-US" w:eastAsia="zh-CN" w:bidi="ar-SA"/>
    </w:rPr>
  </w:style>
  <w:style w:type="paragraph" w:customStyle="1" w:styleId="18">
    <w:name w:val="reader-word-layer reader-word-s2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reader-word-layer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List Paragraph1"/>
    <w:basedOn w:val="1"/>
    <w:qFormat/>
    <w:uiPriority w:val="0"/>
    <w:pPr>
      <w:ind w:firstLine="420" w:firstLineChars="200"/>
    </w:pPr>
  </w:style>
  <w:style w:type="paragraph" w:customStyle="1" w:styleId="22">
    <w:name w:val="reader-word-layer reader-word-s1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列出段落21"/>
    <w:basedOn w:val="1"/>
    <w:qFormat/>
    <w:uiPriority w:val="0"/>
    <w:pPr>
      <w:ind w:firstLine="420" w:firstLineChars="200"/>
    </w:pPr>
    <w:rPr>
      <w:rFonts w:cs="Times New Roman"/>
    </w:rPr>
  </w:style>
  <w:style w:type="character" w:customStyle="1" w:styleId="24">
    <w:name w:val="标题 1 字符"/>
    <w:qFormat/>
    <w:uiPriority w:val="0"/>
    <w:rPr>
      <w:rFonts w:cs="黑体"/>
      <w:b/>
      <w:kern w:val="44"/>
      <w:sz w:val="44"/>
      <w:szCs w:val="22"/>
    </w:rPr>
  </w:style>
  <w:style w:type="character" w:customStyle="1" w:styleId="25">
    <w:name w:val="标题 2 字符"/>
    <w:qFormat/>
    <w:uiPriority w:val="0"/>
    <w:rPr>
      <w:rFonts w:ascii="Arial" w:hAnsi="Arial" w:cs="黑体"/>
      <w:b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1535</Words>
  <Characters>1616</Characters>
  <Lines>74</Lines>
  <Paragraphs>21</Paragraphs>
  <TotalTime>0</TotalTime>
  <ScaleCrop>false</ScaleCrop>
  <LinksUpToDate>false</LinksUpToDate>
  <CharactersWithSpaces>1621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2019-11-06T07:16:00Z</dcterms:created>
  <dc:creator>lenovo</dc:creator>
  <cp:lastModifiedBy>洋Y得Y i。・°°・.°</cp:lastModifiedBy>
  <cp:lastPrinted>2021-11-03T01:35:00Z</cp:lastPrinted>
  <dcterms:modified xsi:type="dcterms:W3CDTF">2025-05-20T07:03:06Z</dcterms:modified>
  <dc:title>《汽车理论》复试大纲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70143242CE704959B1655999AC23E36E_13</vt:lpwstr>
  </property>
  <property fmtid="{D5CDD505-2E9C-101B-9397-08002B2CF9AE}" pid="4" name="KSOTemplateDocerSaveRecord">
    <vt:lpwstr>eyJoZGlkIjoiMzY3YmRhNzU4M2M3MWRjZDU4MGYxMDJhY2UzOGFkYzQiLCJ1c2VySWQiOiI2MzQ3ODA1OTQifQ==</vt:lpwstr>
  </property>
</Properties>
</file>