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986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hint="eastAsia" w:ascii="Helvetica" w:hAnsi="Helvetica" w:eastAsia="Helvetica" w:cs="Helvetica"/>
          <w:i w:val="0"/>
          <w:iCs w:val="0"/>
          <w:caps w:val="0"/>
          <w:color w:val="666666"/>
          <w:spacing w:val="0"/>
          <w:sz w:val="21"/>
          <w:szCs w:val="21"/>
        </w:rPr>
      </w:pPr>
      <w:bookmarkStart w:id="3" w:name="_GoBack"/>
      <w:r>
        <w:rPr>
          <w:rFonts w:ascii="黑体" w:hAnsi="宋体" w:eastAsia="黑体" w:cs="黑体"/>
          <w:i w:val="0"/>
          <w:iCs w:val="0"/>
          <w:caps w:val="0"/>
          <w:color w:val="666666"/>
          <w:spacing w:val="0"/>
          <w:kern w:val="0"/>
          <w:sz w:val="43"/>
          <w:szCs w:val="43"/>
          <w:bdr w:val="none" w:color="auto" w:sz="0" w:space="0"/>
          <w:shd w:val="clear" w:fill="FFFFFF"/>
          <w:vertAlign w:val="baseline"/>
          <w:lang w:val="en-US" w:eastAsia="zh-CN" w:bidi="ar"/>
        </w:rPr>
        <w:t>东北大学</w:t>
      </w:r>
      <w:r>
        <w:rPr>
          <w:rFonts w:hint="eastAsia" w:ascii="黑体" w:hAnsi="宋体" w:eastAsia="黑体" w:cs="黑体"/>
          <w:i w:val="0"/>
          <w:iCs w:val="0"/>
          <w:caps w:val="0"/>
          <w:color w:val="666666"/>
          <w:spacing w:val="0"/>
          <w:kern w:val="0"/>
          <w:sz w:val="43"/>
          <w:szCs w:val="43"/>
          <w:bdr w:val="none" w:color="auto" w:sz="0" w:space="0"/>
          <w:shd w:val="clear" w:fill="FFFFFF"/>
          <w:vertAlign w:val="baseline"/>
          <w:lang w:val="en-US" w:eastAsia="zh-CN" w:bidi="ar"/>
        </w:rPr>
        <w:t>信息科学与工程学院</w:t>
      </w:r>
    </w:p>
    <w:bookmarkEnd w:id="3"/>
    <w:p w14:paraId="6691B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43"/>
          <w:szCs w:val="43"/>
          <w:bdr w:val="none" w:color="auto" w:sz="0" w:space="0"/>
          <w:shd w:val="clear" w:fill="FFFFFF"/>
          <w:vertAlign w:val="baseline"/>
          <w:lang w:val="en-US" w:eastAsia="zh-CN" w:bidi="ar"/>
        </w:rPr>
        <w:t>2026年博士研究生招生工作实施细则</w:t>
      </w:r>
    </w:p>
    <w:p w14:paraId="30D02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kern w:val="0"/>
          <w:sz w:val="21"/>
          <w:szCs w:val="21"/>
          <w:bdr w:val="none" w:color="auto" w:sz="0" w:space="0"/>
          <w:shd w:val="clear" w:fill="FFFFFF"/>
          <w:vertAlign w:val="baseline"/>
          <w:lang w:val="en-US" w:eastAsia="zh-CN" w:bidi="ar"/>
        </w:rPr>
        <w:t>  </w:t>
      </w:r>
    </w:p>
    <w:p w14:paraId="0E9C66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依据国家及学校相关文件精神，结合我院实际，制订信息科学与工程学院</w:t>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2026年博士研究生招生工作实施细则。</w:t>
      </w:r>
    </w:p>
    <w:p w14:paraId="794B89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一、适用对象</w:t>
      </w:r>
    </w:p>
    <w:p w14:paraId="19274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本办法适用于2026年报考我院各类博士研究生的考生。</w:t>
      </w:r>
    </w:p>
    <w:p w14:paraId="01EA4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二、招生专业及导师</w:t>
      </w:r>
    </w:p>
    <w:p w14:paraId="0A7383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我院具体招生专业、招生导师及招生语种详见学校博士研究生招生专业目录（</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"http://yz.neu.edu.cn/2025/1124/c5946a296139/page.htm"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954F72"/>
          <w:spacing w:val="0"/>
          <w:sz w:val="31"/>
          <w:szCs w:val="31"/>
          <w:u w:val="single"/>
          <w:bdr w:val="none" w:color="auto" w:sz="0" w:space="0"/>
          <w:shd w:val="clear" w:fill="FFFFFF"/>
          <w:vertAlign w:val="baseline"/>
        </w:rPr>
        <w:t>点击此处</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）。考生须在报名前主动联系意向导师，充分沟通交流读博规划及导师招生计划、研究方向等情况。导师简介、研究方向等信息可登录我院网站（</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"http://www.ise.neu.edu.cn/"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954F72"/>
          <w:spacing w:val="0"/>
          <w:sz w:val="31"/>
          <w:szCs w:val="31"/>
          <w:u w:val="single"/>
          <w:bdr w:val="none" w:color="auto" w:sz="0" w:space="0"/>
          <w:shd w:val="clear" w:fill="FFFFFF"/>
          <w:vertAlign w:val="baseline"/>
        </w:rPr>
        <w:t>点击此处</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）查询。</w:t>
      </w:r>
    </w:p>
    <w:p w14:paraId="44E82D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三、报考条件</w:t>
      </w:r>
    </w:p>
    <w:p w14:paraId="0D5246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具体详见《东北大学2026年博士研究生招生章程》（</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"http://yz.neu.edu.cn/2025/1124/c5946a296116/page.htm"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954F72"/>
          <w:spacing w:val="0"/>
          <w:sz w:val="31"/>
          <w:szCs w:val="31"/>
          <w:u w:val="single"/>
          <w:bdr w:val="none" w:color="auto" w:sz="0" w:space="0"/>
          <w:shd w:val="clear" w:fill="FFFFFF"/>
          <w:vertAlign w:val="baseline"/>
        </w:rPr>
        <w:t>点击此处</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w:t>
      </w:r>
    </w:p>
    <w:p w14:paraId="179DA0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四、报名程序</w:t>
      </w:r>
    </w:p>
    <w:p w14:paraId="0B79FF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（一）网上报名</w:t>
      </w:r>
    </w:p>
    <w:p w14:paraId="1AE726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1.报名时间</w:t>
      </w:r>
    </w:p>
    <w:p w14:paraId="7F1C4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2025年11月27日至12月11日17:00，逾期不予受理。</w:t>
      </w:r>
    </w:p>
    <w:p w14:paraId="5738AF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2.报名流程</w:t>
      </w:r>
    </w:p>
    <w:p w14:paraId="3FFD22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按报名时间要求登录东北大学研究生招生平台（</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"http://www.ise.neu.edu.cn/2025/1128/c157a296360/page.htm" \l "/entrance"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954F72"/>
          <w:spacing w:val="0"/>
          <w:sz w:val="31"/>
          <w:szCs w:val="31"/>
          <w:u w:val="single"/>
          <w:bdr w:val="none" w:color="auto" w:sz="0" w:space="0"/>
          <w:shd w:val="clear" w:fill="FFFFFF"/>
          <w:vertAlign w:val="baseline"/>
        </w:rPr>
        <w:t>点击此处</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），依次完成系统信息注册，网报信息填写、上传照片、上传材料和报名信息提交。具体详见《东北大学2026年博士研究生招生考试报名须知》（</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"http://yz.neu.edu.cn/2025/1124/c5945a296118/page.htm"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954F72"/>
          <w:spacing w:val="0"/>
          <w:sz w:val="31"/>
          <w:szCs w:val="31"/>
          <w:u w:val="single"/>
          <w:bdr w:val="none" w:color="auto" w:sz="0" w:space="0"/>
          <w:shd w:val="clear" w:fill="FFFFFF"/>
          <w:vertAlign w:val="baseline"/>
        </w:rPr>
        <w:t>点击此处</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w:t>
      </w:r>
    </w:p>
    <w:p w14:paraId="5708AD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考生应在网上报名前自行登录学信网查询本科、硕士学籍（学历/学位）信息，查询不到有关信息的，应及时主动联系有关部门（</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"https://www.chsi.com.cn/xlrz/index.jsp"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666666"/>
          <w:spacing w:val="0"/>
          <w:sz w:val="31"/>
          <w:szCs w:val="31"/>
          <w:u w:val="none"/>
          <w:bdr w:val="none" w:color="auto" w:sz="0" w:space="0"/>
          <w:shd w:val="clear" w:fill="FFFFFF"/>
          <w:vertAlign w:val="baseline"/>
        </w:rPr>
        <w:t>点击此处</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）申请学历学位认证报告，并按我校规定时间及方式提交。所有考生均应当对本人网上报名信息进行认真核对后完成提交。</w:t>
      </w:r>
    </w:p>
    <w:p w14:paraId="673A6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（二）资格审查</w:t>
      </w:r>
    </w:p>
    <w:p w14:paraId="3C2681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资格审查包括学籍学历审查和申请材料审查。</w:t>
      </w:r>
    </w:p>
    <w:p w14:paraId="46EB9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46712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（三）下载准考证</w:t>
      </w:r>
    </w:p>
    <w:p w14:paraId="291DCA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报名信息经考生确认后一律不作修改，因考生填写错误引起的一切后果由其自行承担。进入综合考核环节的考生须在规定时间（考前三天左右）内，登录我校研究生招生平台（</w:t>
      </w:r>
      <w:r>
        <w:rPr>
          <w:rStyle w:val="6"/>
          <w:rFonts w:hint="default" w:ascii="仿宋_gb2312" w:hAnsi="仿宋_gb2312" w:eastAsia="仿宋_gb2312" w:cs="仿宋_gb2312"/>
          <w:i w:val="0"/>
          <w:iCs w:val="0"/>
          <w:caps w:val="0"/>
          <w:color w:val="666666"/>
          <w:spacing w:val="0"/>
          <w:kern w:val="0"/>
          <w:sz w:val="31"/>
          <w:szCs w:val="31"/>
          <w:u w:val="none"/>
          <w:bdr w:val="none" w:color="auto" w:sz="0" w:space="0"/>
          <w:shd w:val="clear" w:fill="FFFFFF"/>
          <w:vertAlign w:val="baseline"/>
          <w:lang w:val="en-US" w:eastAsia="zh-CN" w:bidi="ar"/>
        </w:rPr>
        <w:fldChar w:fldCharType="begin"/>
      </w:r>
      <w:r>
        <w:rPr>
          <w:rStyle w:val="6"/>
          <w:rFonts w:hint="default" w:ascii="仿宋_gb2312" w:hAnsi="仿宋_gb2312" w:eastAsia="仿宋_gb2312" w:cs="仿宋_gb2312"/>
          <w:i w:val="0"/>
          <w:iCs w:val="0"/>
          <w:caps w:val="0"/>
          <w:color w:val="666666"/>
          <w:spacing w:val="0"/>
          <w:kern w:val="0"/>
          <w:sz w:val="31"/>
          <w:szCs w:val="31"/>
          <w:u w:val="none"/>
          <w:bdr w:val="none" w:color="auto" w:sz="0" w:space="0"/>
          <w:shd w:val="clear" w:fill="FFFFFF"/>
          <w:vertAlign w:val="baseline"/>
          <w:lang w:val="en-US" w:eastAsia="zh-CN" w:bidi="ar"/>
        </w:rPr>
        <w:instrText xml:space="preserve"> HYPERLINK "E:/%E6%8B%9B%E7%94%9F/2026%E5%B9%B4%E5%8D%9A%E5%A3%AB%E7%AC%AC%E4%B8%80%E6%89%B9/%E3%80%90%E4%B8%8A%E6%8A%A5%E3%80%91%E4%B8%9C%E5%8C%97%E5%A4%A7%E5%AD%A62026%E5%B9%B4%E5%AD%A6%E9%99%A2%E5%8D%9A%E5%A3%AB%E7%A0%94%E7%A9%B6%E7%94%9F%E6%8B%9B%E7%94%9F%E5%B7%A5%E4%BD%9C%E7%BB%86%E5%88%99.doc" \l "/entrance" </w:instrText>
      </w:r>
      <w:r>
        <w:rPr>
          <w:rStyle w:val="6"/>
          <w:rFonts w:hint="default" w:ascii="仿宋_gb2312" w:hAnsi="仿宋_gb2312" w:eastAsia="仿宋_gb2312" w:cs="仿宋_gb2312"/>
          <w:i w:val="0"/>
          <w:iCs w:val="0"/>
          <w:caps w:val="0"/>
          <w:color w:val="666666"/>
          <w:spacing w:val="0"/>
          <w:kern w:val="0"/>
          <w:sz w:val="31"/>
          <w:szCs w:val="3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0000FF"/>
          <w:spacing w:val="0"/>
          <w:sz w:val="31"/>
          <w:szCs w:val="31"/>
          <w:u w:val="single"/>
          <w:bdr w:val="none" w:color="auto" w:sz="0" w:space="0"/>
          <w:shd w:val="clear" w:fill="FFFFFF"/>
          <w:vertAlign w:val="baseline"/>
        </w:rPr>
        <w:t>点击此处</w:t>
      </w:r>
      <w:r>
        <w:rPr>
          <w:rStyle w:val="6"/>
          <w:rFonts w:hint="default" w:ascii="仿宋_gb2312" w:hAnsi="仿宋_gb2312" w:eastAsia="仿宋_gb2312" w:cs="仿宋_gb2312"/>
          <w:i w:val="0"/>
          <w:iCs w:val="0"/>
          <w:caps w:val="0"/>
          <w:color w:val="666666"/>
          <w:spacing w:val="0"/>
          <w:kern w:val="0"/>
          <w:sz w:val="31"/>
          <w:szCs w:val="31"/>
          <w:u w:val="none"/>
          <w:bdr w:val="none" w:color="auto" w:sz="0" w:space="0"/>
          <w:shd w:val="clear" w:fill="FFFFFF"/>
          <w:vertAlign w:val="baseline"/>
          <w:lang w:val="en-US" w:eastAsia="zh-CN" w:bidi="ar"/>
        </w:rPr>
        <w:fldChar w:fldCharType="end"/>
      </w: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）下载打印准考证。</w:t>
      </w:r>
    </w:p>
    <w:p w14:paraId="79542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五、考核内容</w:t>
      </w:r>
    </w:p>
    <w:p w14:paraId="7DFBE2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（一）申请考核方式</w:t>
      </w:r>
    </w:p>
    <w:p w14:paraId="2C4240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以申请考核方式报考博士研究生的考核包括材料申请审核和综合考核两个环节。</w:t>
      </w:r>
    </w:p>
    <w:p w14:paraId="62BD49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1.材料申请审核</w:t>
      </w:r>
    </w:p>
    <w:p w14:paraId="7A9932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57090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2.综合考核</w:t>
      </w:r>
    </w:p>
    <w:p w14:paraId="4712D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综合考核包括专业基础知识考核、外语水平考核和综合素质考核三部分。</w:t>
      </w:r>
    </w:p>
    <w:p w14:paraId="19D55D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（1）专业基础知识考核</w:t>
      </w:r>
    </w:p>
    <w:p w14:paraId="5805B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bookmarkStart w:id="0" w:name="OLE_LINK8"/>
      <w:bookmarkEnd w:id="0"/>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专业基础知识是考生攻读博士研究生的专业基础，重点考核考生对所报考专业基础知识的掌握情况，以及综合运用所学知识的能力，采取笔试（开卷）形式进行考核，满分100分，60分及以上为合格，考核科目为《现代控制理论》（《现代控制理论》张嗣瀛，清华大学出版社，2006年）</w:t>
      </w: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w:t>
      </w:r>
    </w:p>
    <w:p w14:paraId="0C934B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（2）外语水平考核</w:t>
      </w:r>
    </w:p>
    <w:p w14:paraId="0DEB3F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bookmarkStart w:id="1" w:name="OLE_LINK12"/>
      <w:bookmarkEnd w:id="1"/>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外语水平考核主要包括公共基础外语、专业外语及外语听说能力等，考核方式为面试，外语水平考核满分100分，60分及以上为合格，考核时长10分钟。</w:t>
      </w: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报考我院考生均需参加外语水平考核。</w:t>
      </w:r>
    </w:p>
    <w:p w14:paraId="0C073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（3）综合素质考核</w:t>
      </w:r>
    </w:p>
    <w:p w14:paraId="62BEB4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综合素质考核包括学术科研能力和综合素质能力，每部分满分100分，60分及以上为合格。</w:t>
      </w:r>
    </w:p>
    <w:p w14:paraId="5473C8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①学术科研能力</w:t>
      </w:r>
    </w:p>
    <w:p w14:paraId="4AC016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采取提交科研报告方式进行，满分100分。</w:t>
      </w:r>
    </w:p>
    <w:p w14:paraId="0D8553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考生填写《科研情况考核表》，连同所有论文、专利、竞赛等证明材料扫描合并为一个PDF文档（本人签字需为手写体，考核表在前、证明材料在后）。请勿列入《东北大学信息科学与工程学院预警期刊名单》论文（预警期刊名单可联系申报博导获取）。</w:t>
      </w:r>
    </w:p>
    <w:p w14:paraId="4E3153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《科研情况考核表》须在网上报名截止前，同其他申请材料一同通过研究生招生平台提交。</w:t>
      </w:r>
    </w:p>
    <w:p w14:paraId="59C995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②综合素质能力</w:t>
      </w:r>
    </w:p>
    <w:p w14:paraId="5219B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采取面试方式进行，满分100分，考核时长20分钟。</w:t>
      </w:r>
    </w:p>
    <w:p w14:paraId="669D8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bookmarkStart w:id="2" w:name="OLE_LINK15"/>
      <w:bookmarkEnd w:id="2"/>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（4）思想政治素质和品德考核</w:t>
      </w:r>
    </w:p>
    <w:p w14:paraId="77E03C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411125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（5）导师综合评定</w:t>
      </w:r>
    </w:p>
    <w:p w14:paraId="7D278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导师综合评定是导师根据考生学术能力、科研素质及潜力等作出综合评价。在上述考核结束后，由学院组织导师对报考学生进行评定、打分。</w:t>
      </w:r>
    </w:p>
    <w:p w14:paraId="684E67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（6）关于同等学力考生加试</w:t>
      </w:r>
    </w:p>
    <w:p w14:paraId="1C5F6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以同等学力身份报考的考生在考核期间须加试两门本专业硕士学位主干课课程和思想政治理论，加试方式为笔试（开卷），每科考试时长2小时，满分100分，60分及以上为合格，加试课程为：1.《计算机控制系统》（《计算机控制系统》（第三版），刘建昌、关守平、谭树彬，科学出版社，2022年）；2.《智能优化方法》（《智能优化方法》，汪定伟、王俊伟、王洪峰、张瑞友、郭哲，高等教育出版社，2007年）。</w:t>
      </w:r>
    </w:p>
    <w:p w14:paraId="41DBAF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（二）硕博连读方式</w:t>
      </w:r>
    </w:p>
    <w:p w14:paraId="416DFE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以硕博连读方式报考博士研究生的考核包括材料申请审核和综合考核两个环节。</w:t>
      </w:r>
    </w:p>
    <w:p w14:paraId="3DCABC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1.材料申请审核</w:t>
      </w:r>
    </w:p>
    <w:p w14:paraId="6BC2E5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与申请考核制考生相同。</w:t>
      </w:r>
    </w:p>
    <w:p w14:paraId="71790A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Style w:val="6"/>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2.综合考核</w:t>
      </w:r>
    </w:p>
    <w:p w14:paraId="14EEBE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综合考核包括综合素质考核。</w:t>
      </w:r>
    </w:p>
    <w:p w14:paraId="0B184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（1）综合素质考核</w:t>
      </w:r>
    </w:p>
    <w:p w14:paraId="3EA36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与申请考核制考生相同。</w:t>
      </w:r>
    </w:p>
    <w:p w14:paraId="56577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（2）思想政治素质和品德考核</w:t>
      </w:r>
    </w:p>
    <w:p w14:paraId="29960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与申请考核制考生相同。</w:t>
      </w:r>
    </w:p>
    <w:p w14:paraId="69ADD0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（3）导师综合评定</w:t>
      </w:r>
    </w:p>
    <w:p w14:paraId="35D109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与申请考核制考生相同。</w:t>
      </w:r>
    </w:p>
    <w:p w14:paraId="06050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六、考核时间及安排</w:t>
      </w:r>
    </w:p>
    <w:p w14:paraId="115C6D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（一）考核日期</w:t>
      </w:r>
    </w:p>
    <w:p w14:paraId="1D5228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2025年12月25日—12月26日。</w:t>
      </w:r>
    </w:p>
    <w:p w14:paraId="592C03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（二）考核地点</w:t>
      </w:r>
    </w:p>
    <w:p w14:paraId="13177F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东北大学南湖校区。</w:t>
      </w:r>
    </w:p>
    <w:p w14:paraId="7E4894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具体安排详见准考证。</w:t>
      </w:r>
    </w:p>
    <w:p w14:paraId="332C9D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符合“双优行动”条件考生的考核录取，按单独批次进行。</w:t>
      </w:r>
    </w:p>
    <w:p w14:paraId="5EBB3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七、录取</w:t>
      </w:r>
    </w:p>
    <w:p w14:paraId="76AF08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（一）成绩计算方法</w:t>
      </w:r>
    </w:p>
    <w:p w14:paraId="54B1A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1.考核成绩</w:t>
      </w:r>
    </w:p>
    <w:p w14:paraId="00DC9C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申请考核制考生：专业基础知识成绩*10%+外语水平成绩*10%+学术科研能力成绩*50%+综合素质能力成绩*30%；</w:t>
      </w:r>
    </w:p>
    <w:p w14:paraId="4E0ABD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硕博连读制考生：学术科研能力成绩*70%+综合素质能力成绩*30%；</w:t>
      </w:r>
    </w:p>
    <w:p w14:paraId="56538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2.考核总成绩=学术科研能力成绩*70%+综合素质能力成绩*30%；</w:t>
      </w:r>
    </w:p>
    <w:p w14:paraId="4BE800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3.总成绩=考核总成绩+导师综合评定成绩。</w:t>
      </w:r>
    </w:p>
    <w:p w14:paraId="7656B4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（二）录取原则</w:t>
      </w:r>
    </w:p>
    <w:p w14:paraId="0041C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1.学院在各部分考核合格（满分100分的部分，成绩不低于60分）基础上，根据招生计划、生源等情况，研究确定各专业、不同考试方式（专项计划）考生的考核成绩合格分数要求，各部分及考核成绩均（如涉及分组，外语水平成绩、综合素质考核成绩按加权后成绩计算）合格视为合格考生。</w:t>
      </w:r>
    </w:p>
    <w:p w14:paraId="53D12E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2.在合格考生中，学院根据招生计划分配方式、类型及结果，统筹分配招生指标，择优确定拟录取名单。</w:t>
      </w:r>
    </w:p>
    <w:p w14:paraId="44BDB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所有报考学院硕博连读及申请考核制考生，按照合格考生考核总成绩（如涉及分组，综合素质考核成绩按加权后成绩计算）由高到低混合排序，报考同一导师的考生，按照总成绩排序，分别按考生对应报名的一志愿计划类别进行录取。</w:t>
      </w:r>
    </w:p>
    <w:p w14:paraId="28438D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3.拟录取考生的资格审查、政审、体检任何一方面不合格者，不予录取。</w:t>
      </w:r>
    </w:p>
    <w:p w14:paraId="4CBEF0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4.未被录取的合格考生(各部分成绩合格且达到考核成绩合格分数线要求)，将根据招生计划分配结果及完成情况，按照考核总成绩，可通过与导师“双向选择”进行调剂录取。</w:t>
      </w:r>
    </w:p>
    <w:p w14:paraId="29945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八、咨询渠道</w:t>
      </w:r>
    </w:p>
    <w:p w14:paraId="7A6A7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联系部门：信息科学与工程学院</w:t>
      </w:r>
    </w:p>
    <w:p w14:paraId="40BE79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联系人：李老师、关老师</w:t>
      </w:r>
    </w:p>
    <w:p w14:paraId="702879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联系电话：024-83681509</w:t>
      </w:r>
    </w:p>
    <w:p w14:paraId="39DC45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联系邮箱：</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"mailto:xxmaster@ise.neu.edu.cn"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666666"/>
          <w:spacing w:val="0"/>
          <w:sz w:val="31"/>
          <w:szCs w:val="31"/>
          <w:u w:val="none"/>
          <w:bdr w:val="none" w:color="auto" w:sz="0" w:space="0"/>
          <w:shd w:val="clear" w:fill="FFFFFF"/>
          <w:vertAlign w:val="baseline"/>
        </w:rPr>
        <w:t>xxmaster@ise.neu.edu.cn</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p>
    <w:p w14:paraId="09EAF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eastAsia" w:ascii="黑体" w:hAnsi="宋体" w:eastAsia="黑体" w:cs="黑体"/>
          <w:i w:val="0"/>
          <w:iCs w:val="0"/>
          <w:caps w:val="0"/>
          <w:color w:val="666666"/>
          <w:spacing w:val="0"/>
          <w:kern w:val="0"/>
          <w:sz w:val="31"/>
          <w:szCs w:val="31"/>
          <w:bdr w:val="none" w:color="auto" w:sz="0" w:space="0"/>
          <w:shd w:val="clear" w:fill="FFFFFF"/>
          <w:vertAlign w:val="baseline"/>
          <w:lang w:val="en-US" w:eastAsia="zh-CN" w:bidi="ar"/>
        </w:rPr>
        <w:t>九、受理申诉、投诉和监督渠道</w:t>
      </w:r>
    </w:p>
    <w:p w14:paraId="4269B6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联系人：杨老师</w:t>
      </w:r>
    </w:p>
    <w:p w14:paraId="72C72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联系电话：024-83687773</w:t>
      </w:r>
    </w:p>
    <w:p w14:paraId="522F47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联系邮箱：</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begin"/>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instrText xml:space="preserve"> HYPERLINK "mailto:xxxy@ise.neu.edu.cn" </w:instrTex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separate"/>
      </w:r>
      <w:r>
        <w:rPr>
          <w:rStyle w:val="7"/>
          <w:rFonts w:hint="default" w:ascii="仿宋_gb2312" w:hAnsi="仿宋_gb2312" w:eastAsia="仿宋_gb2312" w:cs="仿宋_gb2312"/>
          <w:i w:val="0"/>
          <w:iCs w:val="0"/>
          <w:caps w:val="0"/>
          <w:color w:val="666666"/>
          <w:spacing w:val="0"/>
          <w:sz w:val="31"/>
          <w:szCs w:val="31"/>
          <w:u w:val="none"/>
          <w:bdr w:val="none" w:color="auto" w:sz="0" w:space="0"/>
          <w:shd w:val="clear" w:fill="FFFFFF"/>
          <w:vertAlign w:val="baseline"/>
        </w:rPr>
        <w:t>xxxy@ise.neu.edu.cn</w:t>
      </w:r>
      <w:r>
        <w:rPr>
          <w:rFonts w:hint="default" w:ascii="Helvetica" w:hAnsi="Helvetica" w:eastAsia="Helvetica" w:cs="Helvetica"/>
          <w:i w:val="0"/>
          <w:iCs w:val="0"/>
          <w:caps w:val="0"/>
          <w:color w:val="666666"/>
          <w:spacing w:val="0"/>
          <w:kern w:val="0"/>
          <w:sz w:val="21"/>
          <w:szCs w:val="21"/>
          <w:u w:val="none"/>
          <w:bdr w:val="none" w:color="auto" w:sz="0" w:space="0"/>
          <w:shd w:val="clear" w:fill="FFFFFF"/>
          <w:vertAlign w:val="baseline"/>
          <w:lang w:val="en-US" w:eastAsia="zh-CN" w:bidi="ar"/>
        </w:rPr>
        <w:fldChar w:fldCharType="end"/>
      </w:r>
    </w:p>
    <w:p w14:paraId="482AF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textAlignment w:val="baseline"/>
        <w:rPr>
          <w:rFonts w:hint="default" w:ascii="Helvetica" w:hAnsi="Helvetica" w:eastAsia="Helvetica" w:cs="Helvetica"/>
          <w:i w:val="0"/>
          <w:iCs w:val="0"/>
          <w:caps w:val="0"/>
          <w:color w:val="666666"/>
          <w:spacing w:val="0"/>
          <w:sz w:val="21"/>
          <w:szCs w:val="21"/>
        </w:rPr>
      </w:pPr>
      <w:r>
        <w:rPr>
          <w:rFonts w:hint="default" w:ascii="仿宋_gb2312" w:hAnsi="仿宋_gb2312" w:eastAsia="仿宋_gb2312" w:cs="仿宋_gb2312"/>
          <w:i w:val="0"/>
          <w:iCs w:val="0"/>
          <w:caps w:val="0"/>
          <w:color w:val="666666"/>
          <w:spacing w:val="0"/>
          <w:kern w:val="0"/>
          <w:sz w:val="31"/>
          <w:szCs w:val="31"/>
          <w:bdr w:val="none" w:color="auto" w:sz="0" w:space="0"/>
          <w:shd w:val="clear" w:fill="FFFFFF"/>
          <w:vertAlign w:val="baseline"/>
          <w:lang w:val="en-US" w:eastAsia="zh-CN" w:bidi="ar"/>
        </w:rPr>
        <w:t>本细则如有与教育部、学校招生政策不符，以教育部、学校发布政策为准。如果上级主管部门出台新政策，学院将对细则做出相应调整。</w:t>
      </w:r>
    </w:p>
    <w:p w14:paraId="25868F3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BD41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CF7481F15FE84111B81A46C49581B1E1_11</vt:lpwstr>
  </property>
  <property fmtid="{D5CDD505-2E9C-101B-9397-08002B2CF9AE}" pid="4" name="KSOTemplateDocerSaveRecord">
    <vt:lpwstr>eyJoZGlkIjoiYTFmNmVhOTkxNjMwODU5NTJlYjI4NDc1ZWVjNjRhZWUiLCJ1c2VySWQiOiIxNDE1NTEzMzA2In0=</vt:lpwstr>
  </property>
</Properties>
</file>