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single" w:color="DDDDDD" w:sz="12" w:space="18"/>
          <w:right w:val="none" w:color="auto" w:sz="0" w:space="0"/>
        </w:pBdr>
        <w:shd w:val="clear" w:fill="FFFFFF"/>
        <w:spacing w:before="0" w:beforeAutospacing="0" w:after="0" w:afterAutospacing="0" w:line="525" w:lineRule="atLeast"/>
        <w:ind w:left="0" w:right="0" w:firstLine="0"/>
        <w:jc w:val="center"/>
        <w:rPr>
          <w:rFonts w:ascii="微软雅黑" w:hAnsi="微软雅黑" w:eastAsia="微软雅黑" w:cs="微软雅黑"/>
          <w:b/>
          <w:bCs/>
          <w:i w:val="0"/>
          <w:iCs w:val="0"/>
          <w:caps w:val="0"/>
          <w:color w:val="000000"/>
          <w:spacing w:val="0"/>
          <w:sz w:val="36"/>
          <w:szCs w:val="36"/>
        </w:rPr>
      </w:pPr>
      <w:r>
        <w:rPr>
          <w:rFonts w:hint="eastAsia" w:ascii="微软雅黑" w:hAnsi="微软雅黑" w:eastAsia="微软雅黑" w:cs="微软雅黑"/>
          <w:b/>
          <w:bCs/>
          <w:i w:val="0"/>
          <w:iCs w:val="0"/>
          <w:caps w:val="0"/>
          <w:color w:val="000000"/>
          <w:spacing w:val="0"/>
          <w:sz w:val="36"/>
          <w:szCs w:val="36"/>
          <w:bdr w:val="none" w:color="auto" w:sz="0" w:space="0"/>
          <w:shd w:val="clear" w:fill="FFFFFF"/>
        </w:rPr>
        <w:t>经济管理学院2024年博士研究生招生工作实施方案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根据《中国农业大学2024年博士研究生招生章程》等文件的规定, 结合经济管理学院博士生培养实际，遵循公开、公平、公正原则，制定本实施方案。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经济管理学院2024年博士研究生招生，继续采用硕博连读生与申请考核制两种方式，具体工作方案如下。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r>
        <w:rPr>
          <w:rStyle w:val="8"/>
          <w:rFonts w:hint="eastAsia" w:ascii="微软雅黑" w:hAnsi="微软雅黑" w:eastAsia="微软雅黑" w:cs="微软雅黑"/>
          <w:i w:val="0"/>
          <w:iCs w:val="0"/>
          <w:caps w:val="0"/>
          <w:color w:val="666666"/>
          <w:spacing w:val="0"/>
          <w:sz w:val="24"/>
          <w:szCs w:val="24"/>
          <w:bdr w:val="none" w:color="auto" w:sz="0" w:space="0"/>
          <w:shd w:val="clear" w:fill="FFFFFF"/>
        </w:rPr>
        <w:t>一、招生专业及人数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目前学院已完成2024年硕博连读生选拔，申请考核制拟招生专业及人数详见《经济管理学院2024年博士研究生招生专业目录（申请考核制）》（附件1）。招生专业目录中公布的招生人数仅供参考，最后录取以研究生院实际下达招生计划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r>
        <w:rPr>
          <w:rStyle w:val="8"/>
          <w:rFonts w:hint="eastAsia" w:ascii="微软雅黑" w:hAnsi="微软雅黑" w:eastAsia="微软雅黑" w:cs="微软雅黑"/>
          <w:i w:val="0"/>
          <w:iCs w:val="0"/>
          <w:caps w:val="0"/>
          <w:color w:val="666666"/>
          <w:spacing w:val="0"/>
          <w:sz w:val="24"/>
          <w:szCs w:val="24"/>
          <w:bdr w:val="none" w:color="auto" w:sz="0" w:space="0"/>
          <w:shd w:val="clear" w:fill="FFFFFF"/>
        </w:rPr>
        <w:t>二、学习方式与学制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我院博士研究生的学习方式均为全日制。其中硕博连读生博士阶段学制为3年，申请考核制博士生学制为4年，最长在校学习年限为学制加2年。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r>
        <w:rPr>
          <w:rStyle w:val="8"/>
          <w:rFonts w:hint="eastAsia" w:ascii="微软雅黑" w:hAnsi="微软雅黑" w:eastAsia="微软雅黑" w:cs="微软雅黑"/>
          <w:i w:val="0"/>
          <w:iCs w:val="0"/>
          <w:caps w:val="0"/>
          <w:color w:val="666666"/>
          <w:spacing w:val="0"/>
          <w:sz w:val="24"/>
          <w:szCs w:val="24"/>
          <w:bdr w:val="none" w:color="auto" w:sz="0" w:space="0"/>
          <w:shd w:val="clear" w:fill="FFFFFF"/>
        </w:rPr>
        <w:t>三、硕博连读生招生办法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依据《中国农业大学硕博连读研究生选拔办法》（研生〔2019〕23号）组织实施硕博连读生的选拔工作。经过选拔拟录取的2024年硕博连读生，在学校规定时间内通过中国农业大学“</w:t>
      </w:r>
      <w:r>
        <w:rPr>
          <w:rFonts w:ascii="sans-serif" w:hAnsi="sans-serif" w:eastAsia="sans-serif" w:cs="sans-serif"/>
          <w:i w:val="0"/>
          <w:iCs w:val="0"/>
          <w:caps w:val="0"/>
          <w:color w:val="666666"/>
          <w:spacing w:val="0"/>
          <w:sz w:val="24"/>
          <w:szCs w:val="24"/>
          <w:u w:val="none"/>
          <w:bdr w:val="none" w:color="auto" w:sz="0" w:space="0"/>
          <w:shd w:val="clear" w:fill="FFFFFF"/>
        </w:rPr>
        <w:fldChar w:fldCharType="begin"/>
      </w:r>
      <w:r>
        <w:rPr>
          <w:rFonts w:ascii="sans-serif" w:hAnsi="sans-serif" w:eastAsia="sans-serif" w:cs="sans-serif"/>
          <w:i w:val="0"/>
          <w:iCs w:val="0"/>
          <w:caps w:val="0"/>
          <w:color w:val="666666"/>
          <w:spacing w:val="0"/>
          <w:sz w:val="24"/>
          <w:szCs w:val="24"/>
          <w:u w:val="none"/>
          <w:bdr w:val="none" w:color="auto" w:sz="0" w:space="0"/>
          <w:shd w:val="clear" w:fill="FFFFFF"/>
        </w:rPr>
        <w:instrText xml:space="preserve"> HYPERLINK "http://yzk.cau.edu.cn/" </w:instrText>
      </w:r>
      <w:r>
        <w:rPr>
          <w:rFonts w:ascii="sans-serif" w:hAnsi="sans-serif" w:eastAsia="sans-serif" w:cs="sans-serif"/>
          <w:i w:val="0"/>
          <w:iCs w:val="0"/>
          <w:caps w:val="0"/>
          <w:color w:val="666666"/>
          <w:spacing w:val="0"/>
          <w:sz w:val="24"/>
          <w:szCs w:val="24"/>
          <w:u w:val="none"/>
          <w:bdr w:val="none" w:color="auto" w:sz="0" w:space="0"/>
          <w:shd w:val="clear" w:fill="FFFFFF"/>
        </w:rPr>
        <w:fldChar w:fldCharType="separate"/>
      </w:r>
      <w:r>
        <w:rPr>
          <w:rStyle w:val="9"/>
          <w:rFonts w:hint="default" w:ascii="sans-serif" w:hAnsi="sans-serif" w:eastAsia="sans-serif" w:cs="sans-serif"/>
          <w:i w:val="0"/>
          <w:iCs w:val="0"/>
          <w:caps w:val="0"/>
          <w:color w:val="666666"/>
          <w:spacing w:val="0"/>
          <w:sz w:val="24"/>
          <w:szCs w:val="24"/>
          <w:u w:val="none"/>
          <w:bdr w:val="none" w:color="auto" w:sz="0" w:space="0"/>
          <w:shd w:val="clear" w:fill="FFFFFF"/>
        </w:rPr>
        <w:t>博士研究生招生系统</w:t>
      </w:r>
      <w:r>
        <w:rPr>
          <w:rFonts w:hint="default" w:ascii="sans-serif" w:hAnsi="sans-serif" w:eastAsia="sans-serif" w:cs="sans-serif"/>
          <w:i w:val="0"/>
          <w:iCs w:val="0"/>
          <w:caps w:val="0"/>
          <w:color w:val="666666"/>
          <w:spacing w:val="0"/>
          <w:sz w:val="24"/>
          <w:szCs w:val="24"/>
          <w:u w:val="none"/>
          <w:bdr w:val="none" w:color="auto" w:sz="0" w:space="0"/>
          <w:shd w:val="clear" w:fill="FFFFFF"/>
        </w:rPr>
        <w:fldChar w:fldCharType="end"/>
      </w:r>
      <w:r>
        <w:rPr>
          <w:rFonts w:hint="eastAsia" w:ascii="微软雅黑" w:hAnsi="微软雅黑" w:eastAsia="微软雅黑" w:cs="微软雅黑"/>
          <w:i w:val="0"/>
          <w:iCs w:val="0"/>
          <w:caps w:val="0"/>
          <w:color w:val="666666"/>
          <w:spacing w:val="0"/>
          <w:sz w:val="24"/>
          <w:szCs w:val="24"/>
          <w:bdr w:val="none" w:color="auto" w:sz="0" w:space="0"/>
          <w:shd w:val="clear" w:fill="FFFFFF"/>
        </w:rPr>
        <w:t>” （建议使用360浏览器，极速模式</w:t>
      </w:r>
      <w:r>
        <w:rPr>
          <w:rFonts w:hint="default" w:ascii="sans-serif" w:hAnsi="sans-serif" w:eastAsia="sans-serif" w:cs="sans-serif"/>
          <w:i w:val="0"/>
          <w:iCs w:val="0"/>
          <w:caps w:val="0"/>
          <w:color w:val="666666"/>
          <w:spacing w:val="0"/>
          <w:sz w:val="24"/>
          <w:szCs w:val="24"/>
          <w:u w:val="none"/>
          <w:bdr w:val="none" w:color="auto" w:sz="0" w:space="0"/>
          <w:shd w:val="clear" w:fill="FFFFFF"/>
        </w:rPr>
        <w:fldChar w:fldCharType="begin"/>
      </w:r>
      <w:r>
        <w:rPr>
          <w:rFonts w:hint="default" w:ascii="sans-serif" w:hAnsi="sans-serif" w:eastAsia="sans-serif" w:cs="sans-serif"/>
          <w:i w:val="0"/>
          <w:iCs w:val="0"/>
          <w:caps w:val="0"/>
          <w:color w:val="666666"/>
          <w:spacing w:val="0"/>
          <w:sz w:val="24"/>
          <w:szCs w:val="24"/>
          <w:u w:val="none"/>
          <w:bdr w:val="none" w:color="auto" w:sz="0" w:space="0"/>
          <w:shd w:val="clear" w:fill="FFFFFF"/>
        </w:rPr>
        <w:instrText xml:space="preserve"> HYPERLINK "http://yzk.cau.edu.cn/" </w:instrText>
      </w:r>
      <w:r>
        <w:rPr>
          <w:rFonts w:hint="default" w:ascii="sans-serif" w:hAnsi="sans-serif" w:eastAsia="sans-serif" w:cs="sans-serif"/>
          <w:i w:val="0"/>
          <w:iCs w:val="0"/>
          <w:caps w:val="0"/>
          <w:color w:val="666666"/>
          <w:spacing w:val="0"/>
          <w:sz w:val="24"/>
          <w:szCs w:val="24"/>
          <w:u w:val="none"/>
          <w:bdr w:val="none" w:color="auto" w:sz="0" w:space="0"/>
          <w:shd w:val="clear" w:fill="FFFFFF"/>
        </w:rPr>
        <w:fldChar w:fldCharType="separate"/>
      </w:r>
      <w:r>
        <w:rPr>
          <w:rStyle w:val="9"/>
          <w:rFonts w:hint="default" w:ascii="sans-serif" w:hAnsi="sans-serif" w:eastAsia="sans-serif" w:cs="sans-serif"/>
          <w:i w:val="0"/>
          <w:iCs w:val="0"/>
          <w:caps w:val="0"/>
          <w:color w:val="666666"/>
          <w:spacing w:val="0"/>
          <w:sz w:val="24"/>
          <w:szCs w:val="24"/>
          <w:u w:val="none"/>
          <w:bdr w:val="none" w:color="auto" w:sz="0" w:space="0"/>
          <w:shd w:val="clear" w:fill="FFFFFF"/>
        </w:rPr>
        <w:t>http://yzk.cau.edu.cn/</w:t>
      </w:r>
      <w:r>
        <w:rPr>
          <w:rFonts w:hint="default" w:ascii="sans-serif" w:hAnsi="sans-serif" w:eastAsia="sans-serif" w:cs="sans-serif"/>
          <w:i w:val="0"/>
          <w:iCs w:val="0"/>
          <w:caps w:val="0"/>
          <w:color w:val="666666"/>
          <w:spacing w:val="0"/>
          <w:sz w:val="24"/>
          <w:szCs w:val="24"/>
          <w:u w:val="none"/>
          <w:bdr w:val="none" w:color="auto" w:sz="0" w:space="0"/>
          <w:shd w:val="clear" w:fill="FFFFFF"/>
        </w:rPr>
        <w:fldChar w:fldCharType="end"/>
      </w:r>
      <w:r>
        <w:rPr>
          <w:rFonts w:hint="eastAsia" w:ascii="微软雅黑" w:hAnsi="微软雅黑" w:eastAsia="微软雅黑" w:cs="微软雅黑"/>
          <w:i w:val="0"/>
          <w:iCs w:val="0"/>
          <w:caps w:val="0"/>
          <w:color w:val="666666"/>
          <w:spacing w:val="0"/>
          <w:sz w:val="24"/>
          <w:szCs w:val="24"/>
          <w:bdr w:val="none" w:color="auto" w:sz="0" w:space="0"/>
          <w:shd w:val="clear" w:fill="FFFFFF"/>
        </w:rPr>
        <w:t>）完成注册和信息填报，免缴报名费。硕博连读生通过系统自行打印“中国农业大学2024年报考攻读博士学位研究生登记表”，附两封纸质版“专家推荐书”和一份“思想政治情况表”（中国农业大学研究生招生网--资料下载），一并交招生院系，以便存入个人人事档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r>
        <w:rPr>
          <w:rStyle w:val="8"/>
          <w:rFonts w:hint="eastAsia" w:ascii="微软雅黑" w:hAnsi="微软雅黑" w:eastAsia="微软雅黑" w:cs="微软雅黑"/>
          <w:i w:val="0"/>
          <w:iCs w:val="0"/>
          <w:caps w:val="0"/>
          <w:color w:val="666666"/>
          <w:spacing w:val="0"/>
          <w:sz w:val="24"/>
          <w:szCs w:val="24"/>
          <w:bdr w:val="none" w:color="auto" w:sz="0" w:space="0"/>
          <w:shd w:val="clear" w:fill="FFFFFF"/>
        </w:rPr>
        <w:t>四、申请考核制博士生招生办法  </w:t>
      </w:r>
      <w:r>
        <w:rPr>
          <w:rFonts w:hint="eastAsia" w:ascii="微软雅黑" w:hAnsi="微软雅黑" w:eastAsia="微软雅黑" w:cs="微软雅黑"/>
          <w:i w:val="0"/>
          <w:iCs w:val="0"/>
          <w:caps w:val="0"/>
          <w:color w:val="666666"/>
          <w:spacing w:val="0"/>
          <w:sz w:val="24"/>
          <w:szCs w:val="24"/>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（一）报名条件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1. 应届硕士毕业生（须在入学报到前取得硕士学位）或已获得硕士或博士学位者。其中：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（1）国（境）外获得硕士学位的考生需提供教育部留学服务中心出具的《国（境）外学历学位认证书》。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（2）在读的“在职人员申请硕士学位”（只有硕士学位）的单证人员，不得以应届生身份报名，须获得硕士学位后方可报名。2.提供至少一项以下英语考试的成绩证明，且成绩达到以下标准：</w:t>
      </w:r>
    </w:p>
    <w:tbl>
      <w:tblPr>
        <w:tblW w:w="5000" w:type="pct"/>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224"/>
        <w:gridCol w:w="2410"/>
        <w:gridCol w:w="288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45" w:hRule="atLeast"/>
        </w:trPr>
        <w:tc>
          <w:tcPr>
            <w:tcW w:w="1893" w:type="pct"/>
            <w:tcBorders>
              <w:top w:val="single" w:color="auto" w:sz="6" w:space="0"/>
              <w:left w:val="single" w:color="auto" w:sz="6" w:space="0"/>
              <w:bottom w:val="single" w:color="auto" w:sz="6" w:space="0"/>
              <w:right w:val="single" w:color="auto" w:sz="6" w:space="0"/>
            </w:tcBorders>
            <w:shd w:val="clear" w:color="auto" w:fill="DEEAF6"/>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jc w:val="left"/>
            </w:pPr>
            <w:r>
              <w:rPr>
                <w:bdr w:val="none" w:color="auto" w:sz="0" w:space="0"/>
              </w:rPr>
              <w:t>考试类型</w:t>
            </w:r>
          </w:p>
        </w:tc>
        <w:tc>
          <w:tcPr>
            <w:tcW w:w="1415" w:type="pct"/>
            <w:tcBorders>
              <w:top w:val="single" w:color="auto" w:sz="6" w:space="0"/>
              <w:left w:val="nil"/>
              <w:bottom w:val="single" w:color="auto" w:sz="6" w:space="0"/>
              <w:right w:val="single" w:color="auto" w:sz="6" w:space="0"/>
            </w:tcBorders>
            <w:shd w:val="clear" w:color="auto" w:fill="DEEAF6"/>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jc w:val="left"/>
            </w:pPr>
            <w:r>
              <w:rPr>
                <w:bdr w:val="none" w:color="auto" w:sz="0" w:space="0"/>
              </w:rPr>
              <w:t>最低成绩</w:t>
            </w:r>
          </w:p>
        </w:tc>
        <w:tc>
          <w:tcPr>
            <w:tcW w:w="1692" w:type="pct"/>
            <w:tcBorders>
              <w:top w:val="single" w:color="auto" w:sz="6" w:space="0"/>
              <w:left w:val="nil"/>
              <w:bottom w:val="single" w:color="auto" w:sz="6" w:space="0"/>
              <w:right w:val="single" w:color="auto" w:sz="6" w:space="0"/>
            </w:tcBorders>
            <w:shd w:val="clear" w:color="auto" w:fill="DEEAF6"/>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jc w:val="left"/>
            </w:pPr>
            <w:r>
              <w:rPr>
                <w:bdr w:val="none" w:color="auto" w:sz="0" w:space="0"/>
              </w:rPr>
              <w:t>有效期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45" w:hRule="atLeast"/>
        </w:trPr>
        <w:tc>
          <w:tcPr>
            <w:tcW w:w="1893" w:type="pc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jc w:val="left"/>
            </w:pPr>
            <w:r>
              <w:rPr>
                <w:bdr w:val="none" w:color="auto" w:sz="0" w:space="0"/>
              </w:rPr>
              <w:t>英语四级</w:t>
            </w:r>
          </w:p>
        </w:tc>
        <w:tc>
          <w:tcPr>
            <w:tcW w:w="1415" w:type="pct"/>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jc w:val="left"/>
            </w:pPr>
            <w:r>
              <w:rPr>
                <w:bdr w:val="none" w:color="auto" w:sz="0" w:space="0"/>
              </w:rPr>
              <w:t>460</w:t>
            </w:r>
          </w:p>
        </w:tc>
        <w:tc>
          <w:tcPr>
            <w:tcW w:w="1692" w:type="pct"/>
            <w:vMerge w:val="restart"/>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jc w:val="left"/>
            </w:pPr>
            <w:r>
              <w:rPr>
                <w:bdr w:val="none" w:color="auto" w:sz="0" w:space="0"/>
              </w:rPr>
              <w:t>2018年12月至系统关闭</w:t>
            </w:r>
          </w:p>
          <w:p>
            <w:pPr>
              <w:pStyle w:val="5"/>
              <w:keepNext w:val="0"/>
              <w:keepLines w:val="0"/>
              <w:widowControl/>
              <w:suppressLineNumbers w:val="0"/>
              <w:pBdr>
                <w:top w:val="none" w:color="auto" w:sz="0" w:space="0"/>
                <w:left w:val="none" w:color="auto" w:sz="0" w:space="0"/>
                <w:bottom w:val="none" w:color="auto" w:sz="0" w:space="0"/>
                <w:right w:val="none" w:color="auto" w:sz="0" w:space="0"/>
              </w:pBdr>
              <w:jc w:val="left"/>
            </w:pPr>
            <w:r>
              <w:rPr>
                <w:bdr w:val="none" w:color="auto" w:sz="0" w:space="0"/>
              </w:rPr>
              <w:t>注：本科至硕士连续在读应届毕业生，在读期间的四、六级英语成绩不受时间限制。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5" w:hRule="atLeast"/>
        </w:trPr>
        <w:tc>
          <w:tcPr>
            <w:tcW w:w="1893" w:type="pc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jc w:val="left"/>
            </w:pPr>
            <w:r>
              <w:rPr>
                <w:bdr w:val="none" w:color="auto" w:sz="0" w:space="0"/>
              </w:rPr>
              <w:t>英语六级</w:t>
            </w:r>
          </w:p>
        </w:tc>
        <w:tc>
          <w:tcPr>
            <w:tcW w:w="1415" w:type="pct"/>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jc w:val="left"/>
            </w:pPr>
            <w:r>
              <w:rPr>
                <w:bdr w:val="none" w:color="auto" w:sz="0" w:space="0"/>
              </w:rPr>
              <w:t>425</w:t>
            </w:r>
          </w:p>
        </w:tc>
        <w:tc>
          <w:tcPr>
            <w:tcW w:w="1692" w:type="pct"/>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5" w:hRule="atLeast"/>
        </w:trPr>
        <w:tc>
          <w:tcPr>
            <w:tcW w:w="1893" w:type="pc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jc w:val="left"/>
            </w:pPr>
            <w:r>
              <w:rPr>
                <w:bdr w:val="none" w:color="auto" w:sz="0" w:space="0"/>
              </w:rPr>
              <w:t>GMAT</w:t>
            </w:r>
          </w:p>
        </w:tc>
        <w:tc>
          <w:tcPr>
            <w:tcW w:w="1415" w:type="pct"/>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jc w:val="left"/>
            </w:pPr>
            <w:r>
              <w:rPr>
                <w:bdr w:val="none" w:color="auto" w:sz="0" w:space="0"/>
              </w:rPr>
              <w:t>480，作文3分</w:t>
            </w:r>
          </w:p>
        </w:tc>
        <w:tc>
          <w:tcPr>
            <w:tcW w:w="1692" w:type="pct"/>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5" w:hRule="atLeast"/>
        </w:trPr>
        <w:tc>
          <w:tcPr>
            <w:tcW w:w="1893" w:type="pc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jc w:val="left"/>
            </w:pPr>
            <w:r>
              <w:rPr>
                <w:bdr w:val="none" w:color="auto" w:sz="0" w:space="0"/>
              </w:rPr>
              <w:t>TOEFL</w:t>
            </w:r>
          </w:p>
        </w:tc>
        <w:tc>
          <w:tcPr>
            <w:tcW w:w="1415" w:type="pct"/>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jc w:val="left"/>
            </w:pPr>
            <w:r>
              <w:rPr>
                <w:bdr w:val="none" w:color="auto" w:sz="0" w:space="0"/>
              </w:rPr>
              <w:t>72</w:t>
            </w:r>
          </w:p>
        </w:tc>
        <w:tc>
          <w:tcPr>
            <w:tcW w:w="1692" w:type="pct"/>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45" w:hRule="atLeast"/>
        </w:trPr>
        <w:tc>
          <w:tcPr>
            <w:tcW w:w="1893" w:type="pc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jc w:val="left"/>
            </w:pPr>
            <w:r>
              <w:rPr>
                <w:bdr w:val="none" w:color="auto" w:sz="0" w:space="0"/>
              </w:rPr>
              <w:t>雅思A</w:t>
            </w:r>
          </w:p>
        </w:tc>
        <w:tc>
          <w:tcPr>
            <w:tcW w:w="1415" w:type="pct"/>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jc w:val="left"/>
            </w:pPr>
            <w:r>
              <w:rPr>
                <w:bdr w:val="none" w:color="auto" w:sz="0" w:space="0"/>
              </w:rPr>
              <w:t>5.5</w:t>
            </w:r>
          </w:p>
        </w:tc>
        <w:tc>
          <w:tcPr>
            <w:tcW w:w="1692" w:type="pct"/>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45" w:hRule="atLeast"/>
        </w:trPr>
        <w:tc>
          <w:tcPr>
            <w:tcW w:w="1893" w:type="pc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jc w:val="left"/>
            </w:pPr>
            <w:r>
              <w:rPr>
                <w:bdr w:val="none" w:color="auto" w:sz="0" w:space="0"/>
              </w:rPr>
              <w:t>专业英语四级、八级</w:t>
            </w:r>
          </w:p>
        </w:tc>
        <w:tc>
          <w:tcPr>
            <w:tcW w:w="1415" w:type="pct"/>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jc w:val="left"/>
            </w:pPr>
            <w:r>
              <w:rPr>
                <w:bdr w:val="none" w:color="auto" w:sz="0" w:space="0"/>
              </w:rPr>
              <w:t>60</w:t>
            </w:r>
          </w:p>
        </w:tc>
        <w:tc>
          <w:tcPr>
            <w:tcW w:w="1692" w:type="pct"/>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45" w:hRule="atLeast"/>
        </w:trPr>
        <w:tc>
          <w:tcPr>
            <w:tcW w:w="1893" w:type="pc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jc w:val="left"/>
            </w:pPr>
            <w:r>
              <w:rPr>
                <w:bdr w:val="none" w:color="auto" w:sz="0" w:space="0"/>
              </w:rPr>
              <w:t>WSK（PETS-5）</w:t>
            </w:r>
          </w:p>
        </w:tc>
        <w:tc>
          <w:tcPr>
            <w:tcW w:w="1415" w:type="pct"/>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jc w:val="left"/>
            </w:pPr>
            <w:r>
              <w:rPr>
                <w:bdr w:val="none" w:color="auto" w:sz="0" w:space="0"/>
              </w:rPr>
              <w:t>60，口语3分</w:t>
            </w:r>
          </w:p>
        </w:tc>
        <w:tc>
          <w:tcPr>
            <w:tcW w:w="1692" w:type="pct"/>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注意：上表所列考试类型以外的成绩证明及其他可以证明英语能力的材料（如发表的英文学术论文等）仅作为参考材料，不能作为满足报名条件的成绩证明。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3. 身心健康状况符合中国农业大学研究生入学体检要求。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4. 国家专项计划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1）申请“少数民族高层次骨干人才计划”的考生除满足上述报名条件外，应于2024年2月底前将盖有自治区教育厅公章的《报考2024年少数民族高层次骨干人才计划博士生考生登记表》寄送至报名院系。该表由定向培养的省(自治区)、直辖市教育行政部门或民族教育主管部门提供。登记表作为进入专家评审“少数民族高层次骨干人才计划”候选人的依据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（2）申请“对口支援西部地区高校专项计划”“援疆博士师资专项计划”“对口支援部省合建高校专项计划”的考生，除满足上述报名条件外，还需经过受援单位推荐。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凡符合以上国家专项招生计划的考生应在报名时填写相关信息，不接受补报名。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（二）网上报名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时间：2023年11月10日至12月29日。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进入中国农业大学“</w:t>
      </w:r>
      <w:r>
        <w:rPr>
          <w:rFonts w:hint="eastAsia" w:ascii="微软雅黑" w:hAnsi="微软雅黑" w:eastAsia="微软雅黑" w:cs="微软雅黑"/>
          <w:i w:val="0"/>
          <w:iCs w:val="0"/>
          <w:caps w:val="0"/>
          <w:color w:val="666666"/>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666666"/>
          <w:spacing w:val="0"/>
          <w:sz w:val="24"/>
          <w:szCs w:val="24"/>
          <w:u w:val="none"/>
          <w:bdr w:val="none" w:color="auto" w:sz="0" w:space="0"/>
          <w:shd w:val="clear" w:fill="FFFFFF"/>
        </w:rPr>
        <w:instrText xml:space="preserve"> HYPERLINK "https://yzk.cau.edu.cn/" \t "http://cem.cau.edu.cn/art/2023/11/10/_blank" </w:instrText>
      </w:r>
      <w:r>
        <w:rPr>
          <w:rFonts w:hint="eastAsia" w:ascii="微软雅黑" w:hAnsi="微软雅黑" w:eastAsia="微软雅黑" w:cs="微软雅黑"/>
          <w:i w:val="0"/>
          <w:iCs w:val="0"/>
          <w:caps w:val="0"/>
          <w:color w:val="666666"/>
          <w:spacing w:val="0"/>
          <w:sz w:val="24"/>
          <w:szCs w:val="24"/>
          <w:u w:val="none"/>
          <w:bdr w:val="none" w:color="auto" w:sz="0" w:space="0"/>
          <w:shd w:val="clear" w:fill="FFFFFF"/>
        </w:rPr>
        <w:fldChar w:fldCharType="separate"/>
      </w:r>
      <w:r>
        <w:rPr>
          <w:rStyle w:val="9"/>
          <w:rFonts w:hint="eastAsia" w:ascii="微软雅黑" w:hAnsi="微软雅黑" w:eastAsia="微软雅黑" w:cs="微软雅黑"/>
          <w:i w:val="0"/>
          <w:iCs w:val="0"/>
          <w:caps w:val="0"/>
          <w:color w:val="666666"/>
          <w:spacing w:val="0"/>
          <w:sz w:val="24"/>
          <w:szCs w:val="24"/>
          <w:u w:val="none"/>
          <w:bdr w:val="none" w:color="auto" w:sz="0" w:space="0"/>
          <w:shd w:val="clear" w:fill="FFFFFF"/>
        </w:rPr>
        <w:t>博士研究生招生系统</w:t>
      </w:r>
      <w:r>
        <w:rPr>
          <w:rFonts w:hint="eastAsia" w:ascii="微软雅黑" w:hAnsi="微软雅黑" w:eastAsia="微软雅黑" w:cs="微软雅黑"/>
          <w:i w:val="0"/>
          <w:iCs w:val="0"/>
          <w:caps w:val="0"/>
          <w:color w:val="666666"/>
          <w:spacing w:val="0"/>
          <w:sz w:val="24"/>
          <w:szCs w:val="24"/>
          <w:u w:val="none"/>
          <w:bdr w:val="none" w:color="auto" w:sz="0" w:space="0"/>
          <w:shd w:val="clear" w:fill="FFFFFF"/>
        </w:rPr>
        <w:fldChar w:fldCharType="end"/>
      </w:r>
      <w:r>
        <w:rPr>
          <w:rFonts w:hint="eastAsia" w:ascii="微软雅黑" w:hAnsi="微软雅黑" w:eastAsia="微软雅黑" w:cs="微软雅黑"/>
          <w:i w:val="0"/>
          <w:iCs w:val="0"/>
          <w:caps w:val="0"/>
          <w:color w:val="666666"/>
          <w:spacing w:val="0"/>
          <w:sz w:val="24"/>
          <w:szCs w:val="24"/>
          <w:bdr w:val="none" w:color="auto" w:sz="0" w:space="0"/>
          <w:shd w:val="clear" w:fill="FFFFFF"/>
        </w:rPr>
        <w:t>”（建议使用360浏览器，极速模式https://yzk.cau.edu.cn/），招生项目选择：博士研究生报考。用户名：注册生成的报名号，密码：注册时设置的密码。考试方式请选择申请考核，仔细填写并核对信息，上传所需电子版材料，成功支付报名费200元视为完成网上报名。报名前考生须仔细阅读本章程及各招生院系申请考核制实施方案中的申请条件，自审合格后再进行网上报名和缴费，否则造成不予复核、不予录取等后果由考生自行承担且不退还报名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（三）申请材料提交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网上报名期间，须通过系统提交电子版材料。初审合格的考生进入复核阶段时需向招生院系提交材料原件再次审核。招生院系审核后，纸质材料和证书复印件留存备查。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提交电子版材料注意事项：一项材料需要提交多个电子版材料时，如“获奖证书、公开发表的论文、专利”等，须将同一项电子版材料整合成一个PDF文件上传。各项上传的PDF文件须清晰可见。成功缴纳报名费后，将无法修改信息和上传电子版材料，请认真检查，电子材料清单详见表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333333"/>
          <w:spacing w:val="0"/>
          <w:sz w:val="30"/>
          <w:szCs w:val="30"/>
          <w:bdr w:val="none" w:color="auto" w:sz="0" w:space="0"/>
          <w:shd w:val="clear" w:fill="FFFFFF"/>
        </w:rPr>
        <w:drawing>
          <wp:inline distT="0" distB="0" distL="114300" distR="114300">
            <wp:extent cx="5838825" cy="8829675"/>
            <wp:effectExtent l="0" t="0" r="9525" b="9525"/>
            <wp:docPr id="6"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6"/>
                    <pic:cNvPicPr>
                      <a:picLocks noChangeAspect="1"/>
                    </pic:cNvPicPr>
                  </pic:nvPicPr>
                  <pic:blipFill>
                    <a:blip r:embed="rId4"/>
                    <a:stretch>
                      <a:fillRect/>
                    </a:stretch>
                  </pic:blipFill>
                  <pic:spPr>
                    <a:xfrm>
                      <a:off x="0" y="0"/>
                      <a:ext cx="5838825" cy="8829675"/>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（四）初选、复核与录取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1. 初选：2024年1-2月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学院将组成报名资格审核组，根据申请人所提交的申请材料，对其科研潜质和基本素质进行初选，提出通过资格审核人员名单，并由学院研究生招生办公室将其相关申请材料送至各学科研究生招生工作组进行再次审核，通过初选的名单在学院主页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学院招生办公室将通知通过初选的申请人，在相关学科专业范围内选择填报导师，由导师和学科组根据2024年招生名额，按照不超过1:3的比例，向学院研究生招生办公室提交申请人名单以及所有相关申请材料。若申请人所填报的三个志愿均未满足，在导师仍有初选推荐名额的情况下，学院将与申请人联系进行调剂；不愿调剂的，若所填报志愿均未满足，其申请程序将终止。根据导师与招生学科组提交名单产生进入复核的申请人名单，并在学院网页上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2. 复核：2024年3-4月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学院将按学科或专业组成专家组，开展复核工作。具体时间、地点、内容届时详见我院网页通知公告。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复核包括专业知识笔试和综合能力面试两部分，主要考查申请人综合运用所学知识的能力，对本学科前沿知识及最新研究动态掌握情况，英语听说能力以及思想品德、诚实守信、心理健康等方面的素质，综合判断申请人是否具备攻读博士学位的潜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（1）专业知识笔试（满分100分，占复核成绩的30%）: 凡进入复核阶段的申请人，须参加学院组织的专业知识笔试，笔试成绩不低于60分者，有资格参加综合能力面试。各专业笔试科目及专业综合参考书如下： </w:t>
      </w:r>
    </w:p>
    <w:tbl>
      <w:tblPr>
        <w:tblW w:w="5000"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237"/>
        <w:gridCol w:w="627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30" w:hRule="atLeast"/>
          <w:jc w:val="center"/>
        </w:trPr>
        <w:tc>
          <w:tcPr>
            <w:tcW w:w="1313" w:type="pct"/>
            <w:tcBorders>
              <w:top w:val="single" w:color="auto" w:sz="6" w:space="0"/>
              <w:left w:val="single" w:color="auto" w:sz="6" w:space="0"/>
              <w:bottom w:val="single" w:color="auto" w:sz="6" w:space="0"/>
              <w:right w:val="single" w:color="auto" w:sz="6" w:space="0"/>
            </w:tcBorders>
            <w:shd w:val="clear" w:color="auto" w:fill="DBE5F1"/>
            <w:tcMar>
              <w:left w:w="105" w:type="dxa"/>
              <w:right w:w="10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专业目录</w:t>
            </w:r>
          </w:p>
        </w:tc>
        <w:tc>
          <w:tcPr>
            <w:tcW w:w="3686" w:type="pct"/>
            <w:tcBorders>
              <w:top w:val="single" w:color="auto" w:sz="6" w:space="0"/>
              <w:left w:val="nil"/>
              <w:bottom w:val="single" w:color="auto" w:sz="6" w:space="0"/>
              <w:right w:val="single" w:color="auto" w:sz="6" w:space="0"/>
            </w:tcBorders>
            <w:shd w:val="clear" w:color="auto" w:fill="DBE5F1"/>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jc w:val="left"/>
            </w:pPr>
            <w:r>
              <w:rPr>
                <w:bdr w:val="none" w:color="auto" w:sz="0" w:space="0"/>
              </w:rPr>
              <w:t>考试科目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313" w:type="pc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jc w:val="left"/>
            </w:pPr>
            <w:r>
              <w:rPr>
                <w:bdr w:val="none" w:color="auto" w:sz="0" w:space="0"/>
              </w:rPr>
              <w:t>农业经济管理</w:t>
            </w:r>
          </w:p>
        </w:tc>
        <w:tc>
          <w:tcPr>
            <w:tcW w:w="3686" w:type="pct"/>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jc w:val="left"/>
            </w:pPr>
            <w:r>
              <w:rPr>
                <w:bdr w:val="none" w:color="auto" w:sz="0" w:space="0"/>
              </w:rPr>
              <w:t>专业英语、经济学、专业综合（含农业经济学、发展经济学）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0" w:hRule="atLeast"/>
          <w:jc w:val="center"/>
        </w:trPr>
        <w:tc>
          <w:tcPr>
            <w:tcW w:w="1313" w:type="pc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jc w:val="left"/>
            </w:pPr>
            <w:r>
              <w:rPr>
                <w:bdr w:val="none" w:color="auto" w:sz="0" w:space="0"/>
              </w:rPr>
              <w:t>农业经济史</w:t>
            </w:r>
          </w:p>
        </w:tc>
        <w:tc>
          <w:tcPr>
            <w:tcW w:w="3686" w:type="pct"/>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jc w:val="left"/>
            </w:pPr>
            <w:r>
              <w:rPr>
                <w:bdr w:val="none" w:color="auto" w:sz="0" w:space="0"/>
              </w:rPr>
              <w:t>专业英语、经济史、专业综合（含农业经济学、发展经济学）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1313" w:type="pc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jc w:val="left"/>
            </w:pPr>
            <w:r>
              <w:rPr>
                <w:bdr w:val="none" w:color="auto" w:sz="0" w:space="0"/>
              </w:rPr>
              <w:t>食物经济与管理</w:t>
            </w:r>
          </w:p>
        </w:tc>
        <w:tc>
          <w:tcPr>
            <w:tcW w:w="3686" w:type="pct"/>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jc w:val="left"/>
            </w:pPr>
            <w:r>
              <w:rPr>
                <w:bdr w:val="none" w:color="auto" w:sz="0" w:space="0"/>
              </w:rPr>
              <w:t>专业英语、经济学、专业综合（含农业经济学、发展经济学）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0" w:hRule="atLeast"/>
          <w:jc w:val="center"/>
        </w:trPr>
        <w:tc>
          <w:tcPr>
            <w:tcW w:w="1313" w:type="pc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jc w:val="left"/>
            </w:pPr>
            <w:r>
              <w:rPr>
                <w:bdr w:val="none" w:color="auto" w:sz="0" w:space="0"/>
              </w:rPr>
              <w:t>金融学</w:t>
            </w:r>
          </w:p>
        </w:tc>
        <w:tc>
          <w:tcPr>
            <w:tcW w:w="3686" w:type="pct"/>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jc w:val="left"/>
            </w:pPr>
            <w:r>
              <w:rPr>
                <w:bdr w:val="none" w:color="auto" w:sz="0" w:space="0"/>
              </w:rPr>
              <w:t>专业英语、经济学、专业综合（含货币银行学、证券投资学）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55" w:hRule="atLeast"/>
          <w:jc w:val="center"/>
        </w:trPr>
        <w:tc>
          <w:tcPr>
            <w:tcW w:w="1313" w:type="pc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jc w:val="left"/>
            </w:pPr>
            <w:r>
              <w:rPr>
                <w:bdr w:val="none" w:color="auto" w:sz="0" w:space="0"/>
              </w:rPr>
              <w:t>产业经济学</w:t>
            </w:r>
          </w:p>
        </w:tc>
        <w:tc>
          <w:tcPr>
            <w:tcW w:w="3686" w:type="pct"/>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jc w:val="left"/>
            </w:pPr>
            <w:r>
              <w:rPr>
                <w:bdr w:val="none" w:color="auto" w:sz="0" w:space="0"/>
              </w:rPr>
              <w:t>专业英语、经济学、专业综合（含产业组织理论、发展经济学）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1313" w:type="pc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jc w:val="left"/>
            </w:pPr>
            <w:r>
              <w:rPr>
                <w:bdr w:val="none" w:color="auto" w:sz="0" w:space="0"/>
              </w:rPr>
              <w:t>国际贸易学</w:t>
            </w:r>
          </w:p>
        </w:tc>
        <w:tc>
          <w:tcPr>
            <w:tcW w:w="3686" w:type="pct"/>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jc w:val="left"/>
            </w:pPr>
            <w:r>
              <w:rPr>
                <w:bdr w:val="none" w:color="auto" w:sz="0" w:space="0"/>
              </w:rPr>
              <w:t>专业英语、经济学、专业综合（含国际贸易理论与政策、发展经济学）</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经济学、经济史、专业综合（含货币银行学、证券投资学、产业组织理论）不提供参考书目。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专业综合（含农业经济学、发展经济学、国际贸易理论与政策）参考书目如下：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①《改造传统农业》，（美） 西奥多·W.舒尔茨 著，梁小民 译，商务印书馆。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②《发展经济学：从贫困到富裕（第3版）》，[日] 速水佑次郎，[日] 神门善久 著，李周 译，社会科学文献出版社。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③《国际贸易（第十版》，</w:t>
      </w:r>
      <w:r>
        <w:rPr>
          <w:rFonts w:hint="eastAsia" w:ascii="微软雅黑" w:hAnsi="微软雅黑" w:eastAsia="微软雅黑" w:cs="微软雅黑"/>
          <w:i w:val="0"/>
          <w:iCs w:val="0"/>
          <w:caps w:val="0"/>
          <w:color w:val="666666"/>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666666"/>
          <w:spacing w:val="0"/>
          <w:sz w:val="24"/>
          <w:szCs w:val="24"/>
          <w:u w:val="none"/>
          <w:bdr w:val="none" w:color="auto" w:sz="0" w:space="0"/>
          <w:shd w:val="clear" w:fill="FFFFFF"/>
        </w:rPr>
        <w:instrText xml:space="preserve"> HYPERLINK "https://book.jd.com/writer/%E4%BF%9D%E7%BD%97%C2%B7R%C2%B7%E5%85%8B%E9%B2%81%E6%A0%BC%E6%9B%BC_1.html" \t "http://cem.cau.edu.cn/art/2023/11/10/_blank" </w:instrText>
      </w:r>
      <w:r>
        <w:rPr>
          <w:rFonts w:hint="eastAsia" w:ascii="微软雅黑" w:hAnsi="微软雅黑" w:eastAsia="微软雅黑" w:cs="微软雅黑"/>
          <w:i w:val="0"/>
          <w:iCs w:val="0"/>
          <w:caps w:val="0"/>
          <w:color w:val="666666"/>
          <w:spacing w:val="0"/>
          <w:sz w:val="24"/>
          <w:szCs w:val="24"/>
          <w:u w:val="none"/>
          <w:bdr w:val="none" w:color="auto" w:sz="0" w:space="0"/>
          <w:shd w:val="clear" w:fill="FFFFFF"/>
        </w:rPr>
        <w:fldChar w:fldCharType="separate"/>
      </w:r>
      <w:r>
        <w:rPr>
          <w:rStyle w:val="9"/>
          <w:rFonts w:hint="eastAsia" w:ascii="微软雅黑" w:hAnsi="微软雅黑" w:eastAsia="微软雅黑" w:cs="微软雅黑"/>
          <w:i w:val="0"/>
          <w:iCs w:val="0"/>
          <w:caps w:val="0"/>
          <w:color w:val="666666"/>
          <w:spacing w:val="0"/>
          <w:sz w:val="24"/>
          <w:szCs w:val="24"/>
          <w:u w:val="none"/>
          <w:bdr w:val="none" w:color="auto" w:sz="0" w:space="0"/>
          <w:shd w:val="clear" w:fill="FFFFFF"/>
        </w:rPr>
        <w:t>保罗·R·克鲁格曼</w:t>
      </w:r>
      <w:r>
        <w:rPr>
          <w:rFonts w:hint="eastAsia" w:ascii="微软雅黑" w:hAnsi="微软雅黑" w:eastAsia="微软雅黑" w:cs="微软雅黑"/>
          <w:i w:val="0"/>
          <w:iCs w:val="0"/>
          <w:caps w:val="0"/>
          <w:color w:val="666666"/>
          <w:spacing w:val="0"/>
          <w:sz w:val="24"/>
          <w:szCs w:val="24"/>
          <w:u w:val="none"/>
          <w:bdr w:val="none" w:color="auto" w:sz="0" w:space="0"/>
          <w:shd w:val="clear" w:fill="FFFFFF"/>
        </w:rPr>
        <w:fldChar w:fldCharType="end"/>
      </w:r>
      <w:r>
        <w:rPr>
          <w:rFonts w:hint="eastAsia" w:ascii="微软雅黑" w:hAnsi="微软雅黑" w:eastAsia="微软雅黑" w:cs="微软雅黑"/>
          <w:i w:val="0"/>
          <w:iCs w:val="0"/>
          <w:caps w:val="0"/>
          <w:color w:val="666666"/>
          <w:spacing w:val="0"/>
          <w:sz w:val="24"/>
          <w:szCs w:val="24"/>
          <w:bdr w:val="none" w:color="auto" w:sz="0" w:space="0"/>
          <w:shd w:val="clear" w:fill="FFFFFF"/>
        </w:rPr>
        <w:t>，</w:t>
      </w:r>
      <w:r>
        <w:rPr>
          <w:rFonts w:hint="eastAsia" w:ascii="微软雅黑" w:hAnsi="微软雅黑" w:eastAsia="微软雅黑" w:cs="微软雅黑"/>
          <w:i w:val="0"/>
          <w:iCs w:val="0"/>
          <w:caps w:val="0"/>
          <w:color w:val="666666"/>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666666"/>
          <w:spacing w:val="0"/>
          <w:sz w:val="24"/>
          <w:szCs w:val="24"/>
          <w:u w:val="none"/>
          <w:bdr w:val="none" w:color="auto" w:sz="0" w:space="0"/>
          <w:shd w:val="clear" w:fill="FFFFFF"/>
        </w:rPr>
        <w:instrText xml:space="preserve"> HYPERLINK "https://book.jd.com/writer/%E8%8C%85%E7%91%9E%E6%96%AF%C2%B7%E5%A5%A5%E4%BC%AF%E6%96%AF%E6%B3%95%E5%B0%94%E5%BE%B7_1.html" \t "http://cem.cau.edu.cn/art/2023/11/10/_blank" </w:instrText>
      </w:r>
      <w:r>
        <w:rPr>
          <w:rFonts w:hint="eastAsia" w:ascii="微软雅黑" w:hAnsi="微软雅黑" w:eastAsia="微软雅黑" w:cs="微软雅黑"/>
          <w:i w:val="0"/>
          <w:iCs w:val="0"/>
          <w:caps w:val="0"/>
          <w:color w:val="666666"/>
          <w:spacing w:val="0"/>
          <w:sz w:val="24"/>
          <w:szCs w:val="24"/>
          <w:u w:val="none"/>
          <w:bdr w:val="none" w:color="auto" w:sz="0" w:space="0"/>
          <w:shd w:val="clear" w:fill="FFFFFF"/>
        </w:rPr>
        <w:fldChar w:fldCharType="separate"/>
      </w:r>
      <w:r>
        <w:rPr>
          <w:rStyle w:val="9"/>
          <w:rFonts w:hint="eastAsia" w:ascii="微软雅黑" w:hAnsi="微软雅黑" w:eastAsia="微软雅黑" w:cs="微软雅黑"/>
          <w:i w:val="0"/>
          <w:iCs w:val="0"/>
          <w:caps w:val="0"/>
          <w:color w:val="666666"/>
          <w:spacing w:val="0"/>
          <w:sz w:val="24"/>
          <w:szCs w:val="24"/>
          <w:u w:val="none"/>
          <w:bdr w:val="none" w:color="auto" w:sz="0" w:space="0"/>
          <w:shd w:val="clear" w:fill="FFFFFF"/>
        </w:rPr>
        <w:t>茅瑞斯·奥伯斯法尔德</w:t>
      </w:r>
      <w:r>
        <w:rPr>
          <w:rFonts w:hint="eastAsia" w:ascii="微软雅黑" w:hAnsi="微软雅黑" w:eastAsia="微软雅黑" w:cs="微软雅黑"/>
          <w:i w:val="0"/>
          <w:iCs w:val="0"/>
          <w:caps w:val="0"/>
          <w:color w:val="666666"/>
          <w:spacing w:val="0"/>
          <w:sz w:val="24"/>
          <w:szCs w:val="24"/>
          <w:u w:val="none"/>
          <w:bdr w:val="none" w:color="auto" w:sz="0" w:space="0"/>
          <w:shd w:val="clear" w:fill="FFFFFF"/>
        </w:rPr>
        <w:fldChar w:fldCharType="end"/>
      </w:r>
      <w:r>
        <w:rPr>
          <w:rFonts w:hint="eastAsia" w:ascii="微软雅黑" w:hAnsi="微软雅黑" w:eastAsia="微软雅黑" w:cs="微软雅黑"/>
          <w:i w:val="0"/>
          <w:iCs w:val="0"/>
          <w:caps w:val="0"/>
          <w:color w:val="666666"/>
          <w:spacing w:val="0"/>
          <w:sz w:val="24"/>
          <w:szCs w:val="24"/>
          <w:bdr w:val="none" w:color="auto" w:sz="0" w:space="0"/>
          <w:shd w:val="clear" w:fill="FFFFFF"/>
        </w:rPr>
        <w:t> 著，</w:t>
      </w:r>
      <w:r>
        <w:rPr>
          <w:rFonts w:hint="eastAsia" w:ascii="微软雅黑" w:hAnsi="微软雅黑" w:eastAsia="微软雅黑" w:cs="微软雅黑"/>
          <w:i w:val="0"/>
          <w:iCs w:val="0"/>
          <w:caps w:val="0"/>
          <w:color w:val="666666"/>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666666"/>
          <w:spacing w:val="0"/>
          <w:sz w:val="24"/>
          <w:szCs w:val="24"/>
          <w:u w:val="none"/>
          <w:bdr w:val="none" w:color="auto" w:sz="0" w:space="0"/>
          <w:shd w:val="clear" w:fill="FFFFFF"/>
        </w:rPr>
        <w:instrText xml:space="preserve"> HYPERLINK "https://book.jd.com/writer/%E4%B8%81%E5%87%AF_1.html" \t "http://cem.cau.edu.cn/art/2023/11/10/_blank" </w:instrText>
      </w:r>
      <w:r>
        <w:rPr>
          <w:rFonts w:hint="eastAsia" w:ascii="微软雅黑" w:hAnsi="微软雅黑" w:eastAsia="微软雅黑" w:cs="微软雅黑"/>
          <w:i w:val="0"/>
          <w:iCs w:val="0"/>
          <w:caps w:val="0"/>
          <w:color w:val="666666"/>
          <w:spacing w:val="0"/>
          <w:sz w:val="24"/>
          <w:szCs w:val="24"/>
          <w:u w:val="none"/>
          <w:bdr w:val="none" w:color="auto" w:sz="0" w:space="0"/>
          <w:shd w:val="clear" w:fill="FFFFFF"/>
        </w:rPr>
        <w:fldChar w:fldCharType="separate"/>
      </w:r>
      <w:r>
        <w:rPr>
          <w:rStyle w:val="9"/>
          <w:rFonts w:hint="eastAsia" w:ascii="微软雅黑" w:hAnsi="微软雅黑" w:eastAsia="微软雅黑" w:cs="微软雅黑"/>
          <w:i w:val="0"/>
          <w:iCs w:val="0"/>
          <w:caps w:val="0"/>
          <w:color w:val="666666"/>
          <w:spacing w:val="0"/>
          <w:sz w:val="24"/>
          <w:szCs w:val="24"/>
          <w:u w:val="none"/>
          <w:bdr w:val="none" w:color="auto" w:sz="0" w:space="0"/>
          <w:shd w:val="clear" w:fill="FFFFFF"/>
        </w:rPr>
        <w:t>丁凯</w:t>
      </w:r>
      <w:r>
        <w:rPr>
          <w:rFonts w:hint="eastAsia" w:ascii="微软雅黑" w:hAnsi="微软雅黑" w:eastAsia="微软雅黑" w:cs="微软雅黑"/>
          <w:i w:val="0"/>
          <w:iCs w:val="0"/>
          <w:caps w:val="0"/>
          <w:color w:val="666666"/>
          <w:spacing w:val="0"/>
          <w:sz w:val="24"/>
          <w:szCs w:val="24"/>
          <w:u w:val="none"/>
          <w:bdr w:val="none" w:color="auto" w:sz="0" w:space="0"/>
          <w:shd w:val="clear" w:fill="FFFFFF"/>
        </w:rPr>
        <w:fldChar w:fldCharType="end"/>
      </w:r>
      <w:r>
        <w:rPr>
          <w:rFonts w:hint="eastAsia" w:ascii="微软雅黑" w:hAnsi="微软雅黑" w:eastAsia="微软雅黑" w:cs="微软雅黑"/>
          <w:i w:val="0"/>
          <w:iCs w:val="0"/>
          <w:caps w:val="0"/>
          <w:color w:val="666666"/>
          <w:spacing w:val="0"/>
          <w:sz w:val="24"/>
          <w:szCs w:val="24"/>
          <w:bdr w:val="none" w:color="auto" w:sz="0" w:space="0"/>
          <w:shd w:val="clear" w:fill="FFFFFF"/>
        </w:rPr>
        <w:t>，</w:t>
      </w:r>
      <w:r>
        <w:rPr>
          <w:rFonts w:hint="eastAsia" w:ascii="微软雅黑" w:hAnsi="微软雅黑" w:eastAsia="微软雅黑" w:cs="微软雅黑"/>
          <w:i w:val="0"/>
          <w:iCs w:val="0"/>
          <w:caps w:val="0"/>
          <w:color w:val="666666"/>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666666"/>
          <w:spacing w:val="0"/>
          <w:sz w:val="24"/>
          <w:szCs w:val="24"/>
          <w:u w:val="none"/>
          <w:bdr w:val="none" w:color="auto" w:sz="0" w:space="0"/>
          <w:shd w:val="clear" w:fill="FFFFFF"/>
        </w:rPr>
        <w:instrText xml:space="preserve"> HYPERLINK "https://book.jd.com/writer/%E9%BB%84%E5%89%91_1.html" \t "http://cem.cau.edu.cn/art/2023/11/10/_blank" </w:instrText>
      </w:r>
      <w:r>
        <w:rPr>
          <w:rFonts w:hint="eastAsia" w:ascii="微软雅黑" w:hAnsi="微软雅黑" w:eastAsia="微软雅黑" w:cs="微软雅黑"/>
          <w:i w:val="0"/>
          <w:iCs w:val="0"/>
          <w:caps w:val="0"/>
          <w:color w:val="666666"/>
          <w:spacing w:val="0"/>
          <w:sz w:val="24"/>
          <w:szCs w:val="24"/>
          <w:u w:val="none"/>
          <w:bdr w:val="none" w:color="auto" w:sz="0" w:space="0"/>
          <w:shd w:val="clear" w:fill="FFFFFF"/>
        </w:rPr>
        <w:fldChar w:fldCharType="separate"/>
      </w:r>
      <w:r>
        <w:rPr>
          <w:rStyle w:val="9"/>
          <w:rFonts w:hint="eastAsia" w:ascii="微软雅黑" w:hAnsi="微软雅黑" w:eastAsia="微软雅黑" w:cs="微软雅黑"/>
          <w:i w:val="0"/>
          <w:iCs w:val="0"/>
          <w:caps w:val="0"/>
          <w:color w:val="666666"/>
          <w:spacing w:val="0"/>
          <w:sz w:val="24"/>
          <w:szCs w:val="24"/>
          <w:u w:val="none"/>
          <w:bdr w:val="none" w:color="auto" w:sz="0" w:space="0"/>
          <w:shd w:val="clear" w:fill="FFFFFF"/>
        </w:rPr>
        <w:t>黄剑</w:t>
      </w:r>
      <w:r>
        <w:rPr>
          <w:rFonts w:hint="eastAsia" w:ascii="微软雅黑" w:hAnsi="微软雅黑" w:eastAsia="微软雅黑" w:cs="微软雅黑"/>
          <w:i w:val="0"/>
          <w:iCs w:val="0"/>
          <w:caps w:val="0"/>
          <w:color w:val="666666"/>
          <w:spacing w:val="0"/>
          <w:sz w:val="24"/>
          <w:szCs w:val="24"/>
          <w:u w:val="none"/>
          <w:bdr w:val="none" w:color="auto" w:sz="0" w:space="0"/>
          <w:shd w:val="clear" w:fill="FFFFFF"/>
        </w:rPr>
        <w:fldChar w:fldCharType="end"/>
      </w:r>
      <w:r>
        <w:rPr>
          <w:rFonts w:hint="eastAsia" w:ascii="微软雅黑" w:hAnsi="微软雅黑" w:eastAsia="微软雅黑" w:cs="微软雅黑"/>
          <w:i w:val="0"/>
          <w:iCs w:val="0"/>
          <w:caps w:val="0"/>
          <w:color w:val="666666"/>
          <w:spacing w:val="0"/>
          <w:sz w:val="24"/>
          <w:szCs w:val="24"/>
          <w:bdr w:val="none" w:color="auto" w:sz="0" w:space="0"/>
          <w:shd w:val="clear" w:fill="FFFFFF"/>
        </w:rPr>
        <w:t> 等 译，</w:t>
      </w:r>
      <w:r>
        <w:rPr>
          <w:rFonts w:hint="eastAsia" w:ascii="微软雅黑" w:hAnsi="微软雅黑" w:eastAsia="微软雅黑" w:cs="微软雅黑"/>
          <w:i w:val="0"/>
          <w:iCs w:val="0"/>
          <w:caps w:val="0"/>
          <w:color w:val="666666"/>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666666"/>
          <w:spacing w:val="0"/>
          <w:sz w:val="24"/>
          <w:szCs w:val="24"/>
          <w:u w:val="none"/>
          <w:bdr w:val="none" w:color="auto" w:sz="0" w:space="0"/>
          <w:shd w:val="clear" w:fill="FFFFFF"/>
        </w:rPr>
        <w:instrText xml:space="preserve"> HYPERLINK "https://book.jd.com/publish/%E4%B8%AD%E5%9B%BD%E4%BA%BA%E6%B0%91%E5%A4%A7%E5%AD%A6%E5%87%BA%E7%89%88%E7%A4%BE_1.html" \o "中国人民大学出版社" \t "http://cem.cau.edu.cn/art/2023/11/10/_blank" </w:instrText>
      </w:r>
      <w:r>
        <w:rPr>
          <w:rFonts w:hint="eastAsia" w:ascii="微软雅黑" w:hAnsi="微软雅黑" w:eastAsia="微软雅黑" w:cs="微软雅黑"/>
          <w:i w:val="0"/>
          <w:iCs w:val="0"/>
          <w:caps w:val="0"/>
          <w:color w:val="666666"/>
          <w:spacing w:val="0"/>
          <w:sz w:val="24"/>
          <w:szCs w:val="24"/>
          <w:u w:val="none"/>
          <w:bdr w:val="none" w:color="auto" w:sz="0" w:space="0"/>
          <w:shd w:val="clear" w:fill="FFFFFF"/>
        </w:rPr>
        <w:fldChar w:fldCharType="separate"/>
      </w:r>
      <w:r>
        <w:rPr>
          <w:rStyle w:val="9"/>
          <w:rFonts w:hint="eastAsia" w:ascii="微软雅黑" w:hAnsi="微软雅黑" w:eastAsia="微软雅黑" w:cs="微软雅黑"/>
          <w:i w:val="0"/>
          <w:iCs w:val="0"/>
          <w:caps w:val="0"/>
          <w:color w:val="666666"/>
          <w:spacing w:val="0"/>
          <w:sz w:val="24"/>
          <w:szCs w:val="24"/>
          <w:u w:val="none"/>
          <w:bdr w:val="none" w:color="auto" w:sz="0" w:space="0"/>
          <w:shd w:val="clear" w:fill="FFFFFF"/>
        </w:rPr>
        <w:t>中国人民大学出版社</w:t>
      </w:r>
      <w:r>
        <w:rPr>
          <w:rFonts w:hint="eastAsia" w:ascii="微软雅黑" w:hAnsi="微软雅黑" w:eastAsia="微软雅黑" w:cs="微软雅黑"/>
          <w:i w:val="0"/>
          <w:iCs w:val="0"/>
          <w:caps w:val="0"/>
          <w:color w:val="666666"/>
          <w:spacing w:val="0"/>
          <w:sz w:val="24"/>
          <w:szCs w:val="24"/>
          <w:u w:val="none"/>
          <w:bdr w:val="none" w:color="auto" w:sz="0" w:space="0"/>
          <w:shd w:val="clear" w:fill="FFFFFF"/>
        </w:rPr>
        <w:fldChar w:fldCharType="end"/>
      </w:r>
      <w:r>
        <w:rPr>
          <w:rFonts w:hint="eastAsia" w:ascii="微软雅黑" w:hAnsi="微软雅黑" w:eastAsia="微软雅黑" w:cs="微软雅黑"/>
          <w:i w:val="0"/>
          <w:iCs w:val="0"/>
          <w:caps w:val="0"/>
          <w:color w:val="666666"/>
          <w:spacing w:val="0"/>
          <w:sz w:val="24"/>
          <w:szCs w:val="24"/>
          <w:bdr w:val="none" w:color="auto" w:sz="0" w:space="0"/>
          <w:shd w:val="clear" w:fill="FFFFFF"/>
        </w:rPr>
        <w:t>（出版时间：2016-03-01）。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（2）综合能力面试（满分100分，占复核成绩的70%）: 学院成立复核专家组对申请人进行综合能力面试，每位申请人面试时间不少于30分钟，其中申请人个人陈述10-15分钟（含个人简历、科研成果与研修计划等，采用PPT形式）；综合面试15-20分钟，内容包括思想品德、学科背景、科研经历、专业素质、英语水平、思维能力、创新能力、综合潜力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3. 确定拟录取名单并公示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（1）录取原则: 采取“双向选择”原则，加大导师对申请人的选拔力度；申请人的考核成绩由专业知识笔试与综合能力面试两项成绩汇总而成，笔试成绩及复核总成绩均不低于60分，方可具备被录取资格；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依据申请人的考核成绩和导师招生指标，确定拟录取名单；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若某导师无生源或其申请人考核成绩不合格，可以从相同或相近研究方向的其他导师的剩余生源中进行调剂；若无调剂生源，其招生指标由学院重新安排。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（2）确定拟录取名单与公示: 在确认导师招生资格及名额的基础上，由学院对申请人的考核记录及成绩进行审查无误后确定拟录取名单。拟录取名单将在学院网站公示十天，公示无异议后报研究生院。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4. 研究生院审批：2024年6月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研究生院审核各招生院系拟录取名单后，在中国农业大学研究生招生网上公示，公示期为十天，有异议者可以通过公布的监督电话进行举报。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（五）相关说明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1. 中国农业大学招收全日制定向在职博士生的录取数量最高不超过各招生院系招生计划总数的5%，人文社科领域不超过10％。其中“少数民族高层次骨干人才计划”“对口支援西部地区高校专项计划”“援疆博士师资专项计划”“对口支援部省合建高校专项计划”等不受此比例限制。高校专业教师及科研院所专业研究人员提交所在单位人事部门出具的其承担教学或科研岗位证明，并同意为考生在读期间全日制学习提供保障后可不受此比例限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2. 现为定向就业培养的应届硕士毕业生或正在履行用人单位服务合同的在职人员拟报考定向就业博士生，报名时须征得定向培养单位同意，并提交定向单位签署意见并加盖单位人事部门公章的报考登记表。考生与定向培养单位因报考问题引起的纠纷造成不能录取的，责任由考生承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3. 凡在报考过程中隐瞒重要信息或在以往学术活动中存在学术不端行为或通过弄虚作假取得复核及录取资格的考生，一经查实，一律不予录取。已经录取的，取消录取资格。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4. 招生导师信息查询：中国农业大学研究生招生网--导师简介。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r>
        <w:rPr>
          <w:rStyle w:val="8"/>
          <w:rFonts w:hint="eastAsia" w:ascii="微软雅黑" w:hAnsi="微软雅黑" w:eastAsia="微软雅黑" w:cs="微软雅黑"/>
          <w:i w:val="0"/>
          <w:iCs w:val="0"/>
          <w:caps w:val="0"/>
          <w:color w:val="666666"/>
          <w:spacing w:val="0"/>
          <w:sz w:val="24"/>
          <w:szCs w:val="24"/>
          <w:bdr w:val="none" w:color="auto" w:sz="0" w:space="0"/>
          <w:shd w:val="clear" w:fill="FFFFFF"/>
        </w:rPr>
        <w:t>五、录取类别</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录取类别分为非定向就业和定向就业两类。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（一）非定向就业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非定向就业毕业后与用人单位双向选择就业。非定向就业考生和少数民族高层次骨干人才计划考生（定向单位为各省或自治区教育厅）入学报到前应将档案调入我校。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（二）定向就业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在职考生及报考非全日制专业的考生录取为定向就业。入学报到前考生本人、定向单位须与我校签订《定向就业协议书》，毕业后按协议回原单位工作。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r>
        <w:rPr>
          <w:rStyle w:val="8"/>
          <w:rFonts w:hint="eastAsia" w:ascii="微软雅黑" w:hAnsi="微软雅黑" w:eastAsia="微软雅黑" w:cs="微软雅黑"/>
          <w:i w:val="0"/>
          <w:iCs w:val="0"/>
          <w:caps w:val="0"/>
          <w:color w:val="666666"/>
          <w:spacing w:val="0"/>
          <w:sz w:val="24"/>
          <w:szCs w:val="24"/>
          <w:bdr w:val="none" w:color="auto" w:sz="0" w:space="0"/>
          <w:shd w:val="clear" w:fill="FFFFFF"/>
        </w:rPr>
        <w:t>六、体检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拟录取的博士生应参加由学校统一安排的体检，体检医院为中国农业大学校医院。体检标准及收费按照国家有关规定执行。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r>
        <w:rPr>
          <w:rStyle w:val="8"/>
          <w:rFonts w:hint="eastAsia" w:ascii="微软雅黑" w:hAnsi="微软雅黑" w:eastAsia="微软雅黑" w:cs="微软雅黑"/>
          <w:i w:val="0"/>
          <w:iCs w:val="0"/>
          <w:caps w:val="0"/>
          <w:color w:val="666666"/>
          <w:spacing w:val="0"/>
          <w:sz w:val="24"/>
          <w:szCs w:val="24"/>
          <w:bdr w:val="none" w:color="auto" w:sz="0" w:space="0"/>
          <w:shd w:val="clear" w:fill="FFFFFF"/>
        </w:rPr>
        <w:t>七、学费及奖助政策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（一）学费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硕博连读生及申请考核制博士生均须缴纳学费。全日制学费标准为1万元/学年，进入博士研究生阶段的硕博连读生按博士生标准执行。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（二）奖助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我校设置有完备的奖助体系，包括国家助学金、学校助学金、学业奖学金、国家奖学金、校长奖学金、专项奖学金、“三助”津贴及国家助学贷款等。针对直博生和硕博连读生，我校有倾斜性的奖助办法，详见《中国农业大学研究生教育收费及奖助体系实施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r>
        <w:rPr>
          <w:rStyle w:val="8"/>
          <w:rFonts w:hint="eastAsia" w:ascii="微软雅黑" w:hAnsi="微软雅黑" w:eastAsia="微软雅黑" w:cs="微软雅黑"/>
          <w:i w:val="0"/>
          <w:iCs w:val="0"/>
          <w:caps w:val="0"/>
          <w:color w:val="666666"/>
          <w:spacing w:val="0"/>
          <w:sz w:val="24"/>
          <w:szCs w:val="24"/>
          <w:bdr w:val="none" w:color="auto" w:sz="0" w:space="0"/>
          <w:shd w:val="clear" w:fill="FFFFFF"/>
        </w:rPr>
        <w:t>八、培养地点及住宿情况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我院博士生培养地点均在校本部（东校区）。学校为基本学制内的全日制非定向博士生和非在职的少数民族高层次骨干人才计划学生提供住宿。其他定向就业博士研究生不提供校本部住宿。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r>
        <w:rPr>
          <w:rStyle w:val="8"/>
          <w:rFonts w:hint="eastAsia" w:ascii="微软雅黑" w:hAnsi="微软雅黑" w:eastAsia="微软雅黑" w:cs="微软雅黑"/>
          <w:i w:val="0"/>
          <w:iCs w:val="0"/>
          <w:caps w:val="0"/>
          <w:color w:val="666666"/>
          <w:spacing w:val="0"/>
          <w:sz w:val="24"/>
          <w:szCs w:val="24"/>
          <w:bdr w:val="none" w:color="auto" w:sz="0" w:space="0"/>
          <w:shd w:val="clear" w:fill="FFFFFF"/>
        </w:rPr>
        <w:t>九、其它事项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（一）联系方式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学校实行校、院（招生院系）二级管理。考生在报名、复核、录取过程中的相关问题可先学院研究生科联系咨询。研究生院招生办联系人：韩老师，咨询电话：010-62731800。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（二）经济管理学院不提供往年复核试题、不举办任何考前辅导班。工作时间接待咨询，咨询电话：010-62738510。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（三）单位代码：10019；单位名称：中国农业大学。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本实施方案由经济管理学院负责解释。招生过程中，如上级部门出台新的政策，我院将做相应调整并及时公布。请考生关注中国农业大学研究生招生网和研招微信（CAUYZB）。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righ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666666"/>
          <w:spacing w:val="0"/>
          <w:sz w:val="24"/>
          <w:szCs w:val="24"/>
          <w:bdr w:val="none" w:color="auto" w:sz="0" w:space="0"/>
          <w:shd w:val="clear" w:fill="FFFFFF"/>
        </w:rPr>
        <w:t>中国农业大学经济管理学院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righ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2023年 11月10日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666666"/>
          <w:spacing w:val="0"/>
          <w:sz w:val="24"/>
          <w:szCs w:val="24"/>
          <w:u w:val="none"/>
          <w:bdr w:val="none" w:color="auto" w:sz="0" w:space="0"/>
          <w:shd w:val="clear" w:fill="FFFFFF"/>
        </w:rPr>
        <w:instrText xml:space="preserve"> HYPERLINK "http://cem.cau.edu.cn/module/download/downfile.jsp?classid=0&amp;filename=be21d522e0844aaba9dbe102e67dfaad.xlsx" </w:instrText>
      </w:r>
      <w:r>
        <w:rPr>
          <w:rFonts w:hint="eastAsia" w:ascii="微软雅黑" w:hAnsi="微软雅黑" w:eastAsia="微软雅黑" w:cs="微软雅黑"/>
          <w:i w:val="0"/>
          <w:iCs w:val="0"/>
          <w:caps w:val="0"/>
          <w:color w:val="666666"/>
          <w:spacing w:val="0"/>
          <w:sz w:val="24"/>
          <w:szCs w:val="24"/>
          <w:u w:val="none"/>
          <w:bdr w:val="none" w:color="auto" w:sz="0" w:space="0"/>
          <w:shd w:val="clear" w:fill="FFFFFF"/>
        </w:rPr>
        <w:fldChar w:fldCharType="separate"/>
      </w:r>
      <w:r>
        <w:rPr>
          <w:rStyle w:val="9"/>
          <w:rFonts w:hint="eastAsia" w:ascii="微软雅黑" w:hAnsi="微软雅黑" w:eastAsia="微软雅黑" w:cs="微软雅黑"/>
          <w:i w:val="0"/>
          <w:iCs w:val="0"/>
          <w:caps w:val="0"/>
          <w:color w:val="666666"/>
          <w:spacing w:val="0"/>
          <w:sz w:val="24"/>
          <w:szCs w:val="24"/>
          <w:u w:val="none"/>
          <w:bdr w:val="none" w:color="auto" w:sz="0" w:space="0"/>
          <w:shd w:val="clear" w:fill="FFFFFF"/>
        </w:rPr>
        <w:drawing>
          <wp:inline distT="0" distB="0" distL="114300" distR="114300">
            <wp:extent cx="152400" cy="152400"/>
            <wp:effectExtent l="0" t="0" r="0" b="0"/>
            <wp:docPr id="7" name="图片 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Style w:val="9"/>
          <w:rFonts w:hint="eastAsia" w:ascii="微软雅黑" w:hAnsi="微软雅黑" w:eastAsia="微软雅黑" w:cs="微软雅黑"/>
          <w:i w:val="0"/>
          <w:iCs w:val="0"/>
          <w:caps w:val="0"/>
          <w:color w:val="666666"/>
          <w:spacing w:val="0"/>
          <w:sz w:val="24"/>
          <w:szCs w:val="24"/>
          <w:u w:val="none"/>
          <w:bdr w:val="none" w:color="auto" w:sz="0" w:space="0"/>
          <w:shd w:val="clear" w:fill="FFFFFF"/>
        </w:rPr>
        <w:t>附件1 经济管理学院2024年博士研究生招生专业目录（申请考核制）.xlsx</w:t>
      </w:r>
      <w:r>
        <w:rPr>
          <w:rFonts w:hint="eastAsia" w:ascii="微软雅黑" w:hAnsi="微软雅黑" w:eastAsia="微软雅黑" w:cs="微软雅黑"/>
          <w:i w:val="0"/>
          <w:iCs w:val="0"/>
          <w:caps w:val="0"/>
          <w:color w:val="666666"/>
          <w:spacing w:val="0"/>
          <w:sz w:val="24"/>
          <w:szCs w:val="24"/>
          <w:u w:val="none"/>
          <w:bdr w:val="none" w:color="auto" w:sz="0" w:space="0"/>
          <w:shd w:val="clear" w:fill="FFFFFF"/>
        </w:rPr>
        <w:fldChar w:fldCharType="end"/>
      </w:r>
    </w:p>
    <w:p>
      <w:pPr>
        <w:bidi w:val="0"/>
        <w:rPr>
          <w:rFonts w:hint="eastAsia" w:ascii="微软雅黑" w:hAnsi="微软雅黑" w:eastAsia="微软雅黑" w:cs="微软雅黑"/>
          <w:i w:val="0"/>
          <w:iCs w:val="0"/>
          <w:caps w:val="0"/>
          <w:color w:val="646464"/>
          <w:spacing w:val="0"/>
          <w:sz w:val="27"/>
          <w:szCs w:val="27"/>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ource Han Sans C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rif">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28D23C3B"/>
    <w:rsid w:val="02EB0DDA"/>
    <w:rsid w:val="0EB672B2"/>
    <w:rsid w:val="28D23C3B"/>
    <w:rsid w:val="2BD8717A"/>
    <w:rsid w:val="44D97C83"/>
    <w:rsid w:val="4E5C4F9C"/>
    <w:rsid w:val="545C0475"/>
    <w:rsid w:val="54C36F1F"/>
    <w:rsid w:val="580A2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2023-11-23T09:05:00Z</dcterms:created>
  <dc:creator>WPS_1663235086</dc:creator>
  <cp:lastModifiedBy>WPS_1663235086</cp:lastModifiedBy>
  <dcterms:modified xsi:type="dcterms:W3CDTF">2023-11-23T09:25:32Z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0BF7B195B43F45E6A575A60EE8843736_13</vt:lpwstr>
  </property>
</Properties>
</file>