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4CE0">
      <w:pPr>
        <w:jc w:val="center"/>
        <w:rPr>
          <w:rFonts w:hint="eastAsia" w:ascii="黑体" w:eastAsia="黑体"/>
          <w:color w:val="auto"/>
          <w:sz w:val="48"/>
          <w:szCs w:val="48"/>
        </w:rPr>
      </w:pPr>
    </w:p>
    <w:p w14:paraId="152FD403">
      <w:pPr>
        <w:jc w:val="center"/>
        <w:rPr>
          <w:rFonts w:hint="eastAsia" w:ascii="黑体" w:eastAsia="黑体"/>
          <w:color w:val="auto"/>
          <w:sz w:val="48"/>
          <w:szCs w:val="48"/>
        </w:rPr>
      </w:pPr>
    </w:p>
    <w:p w14:paraId="7A99B00A">
      <w:pPr>
        <w:jc w:val="center"/>
        <w:rPr>
          <w:rFonts w:hint="eastAsia" w:ascii="黑体" w:eastAsia="黑体"/>
          <w:color w:val="auto"/>
          <w:sz w:val="48"/>
          <w:szCs w:val="48"/>
          <w:lang w:val="en-US" w:eastAsia="zh-CN"/>
        </w:rPr>
      </w:pPr>
      <w:r>
        <w:rPr>
          <w:rFonts w:hint="eastAsia" w:ascii="黑体" w:eastAsia="黑体"/>
          <w:color w:val="auto"/>
          <w:sz w:val="48"/>
          <w:szCs w:val="48"/>
        </w:rPr>
        <w:t>东北林业大学</w:t>
      </w:r>
      <w:r>
        <w:rPr>
          <w:rFonts w:hint="eastAsia" w:ascii="黑体" w:eastAsia="黑体"/>
          <w:color w:val="auto"/>
          <w:sz w:val="48"/>
          <w:szCs w:val="48"/>
          <w:lang w:val="en-US" w:eastAsia="zh-CN"/>
        </w:rPr>
        <w:t>20  年</w:t>
      </w:r>
      <w:r>
        <w:rPr>
          <w:rFonts w:hint="eastAsia" w:ascii="黑体" w:eastAsia="黑体"/>
          <w:color w:val="auto"/>
          <w:sz w:val="48"/>
          <w:szCs w:val="48"/>
        </w:rPr>
        <w:t>“申请-考核”</w:t>
      </w:r>
      <w:r>
        <w:rPr>
          <w:rFonts w:hint="eastAsia" w:ascii="黑体" w:eastAsia="黑体"/>
          <w:color w:val="auto"/>
          <w:sz w:val="48"/>
          <w:szCs w:val="48"/>
          <w:lang w:val="en-US" w:eastAsia="zh-CN"/>
        </w:rPr>
        <w:t>制</w:t>
      </w:r>
    </w:p>
    <w:p w14:paraId="10FD688F">
      <w:pPr>
        <w:jc w:val="center"/>
        <w:rPr>
          <w:rFonts w:hint="eastAsia"/>
          <w:color w:val="auto"/>
          <w:sz w:val="48"/>
          <w:szCs w:val="48"/>
        </w:rPr>
      </w:pPr>
      <w:r>
        <w:rPr>
          <w:rFonts w:hint="eastAsia" w:ascii="黑体" w:eastAsia="黑体"/>
          <w:color w:val="auto"/>
          <w:sz w:val="48"/>
          <w:szCs w:val="48"/>
        </w:rPr>
        <w:t>博士研究生</w:t>
      </w:r>
      <w:r>
        <w:rPr>
          <w:rFonts w:hint="eastAsia" w:ascii="黑体" w:eastAsia="黑体"/>
          <w:color w:val="auto"/>
          <w:sz w:val="48"/>
          <w:szCs w:val="48"/>
          <w:lang w:val="en-US" w:eastAsia="zh-CN"/>
        </w:rPr>
        <w:t>资格审查材料</w:t>
      </w:r>
    </w:p>
    <w:p w14:paraId="08A8EBD0">
      <w:pPr>
        <w:jc w:val="center"/>
        <w:rPr>
          <w:rFonts w:hint="eastAsia"/>
          <w:color w:val="auto"/>
        </w:rPr>
      </w:pPr>
    </w:p>
    <w:p w14:paraId="70A600A9">
      <w:pPr>
        <w:jc w:val="center"/>
        <w:rPr>
          <w:rFonts w:hint="eastAsia"/>
          <w:color w:val="auto"/>
        </w:rPr>
      </w:pPr>
    </w:p>
    <w:p w14:paraId="5A484A65">
      <w:pPr>
        <w:jc w:val="center"/>
        <w:rPr>
          <w:rFonts w:hint="eastAsia"/>
          <w:color w:val="auto"/>
        </w:rPr>
      </w:pPr>
    </w:p>
    <w:p w14:paraId="4379874A">
      <w:pPr>
        <w:jc w:val="center"/>
        <w:rPr>
          <w:rFonts w:hint="eastAsia"/>
          <w:color w:val="auto"/>
        </w:rPr>
      </w:pPr>
    </w:p>
    <w:tbl>
      <w:tblPr>
        <w:tblStyle w:val="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5030"/>
      </w:tblGrid>
      <w:tr w14:paraId="3891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5B2119E7">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姓    名：</w:t>
            </w:r>
          </w:p>
        </w:tc>
        <w:tc>
          <w:tcPr>
            <w:tcW w:w="5030" w:type="dxa"/>
            <w:tcBorders>
              <w:top w:val="nil"/>
              <w:left w:val="nil"/>
              <w:bottom w:val="nil"/>
              <w:right w:val="nil"/>
            </w:tcBorders>
          </w:tcPr>
          <w:p w14:paraId="020DC6B2">
            <w:pPr>
              <w:snapToGrid w:val="0"/>
              <w:spacing w:line="700" w:lineRule="exact"/>
              <w:rPr>
                <w:rFonts w:hint="default"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r w14:paraId="1711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3B460058">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 名 号：</w:t>
            </w:r>
          </w:p>
        </w:tc>
        <w:tc>
          <w:tcPr>
            <w:tcW w:w="5030" w:type="dxa"/>
            <w:tcBorders>
              <w:top w:val="nil"/>
              <w:left w:val="nil"/>
              <w:bottom w:val="nil"/>
              <w:right w:val="nil"/>
            </w:tcBorders>
            <w:vAlign w:val="top"/>
          </w:tcPr>
          <w:p w14:paraId="22718FF3">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6841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43D9147">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报考学院：</w:t>
            </w:r>
          </w:p>
        </w:tc>
        <w:tc>
          <w:tcPr>
            <w:tcW w:w="5030" w:type="dxa"/>
            <w:tcBorders>
              <w:top w:val="nil"/>
              <w:left w:val="nil"/>
              <w:bottom w:val="nil"/>
              <w:right w:val="nil"/>
            </w:tcBorders>
            <w:vAlign w:val="top"/>
          </w:tcPr>
          <w:p w14:paraId="001600CB">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615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C5CD605">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报考专业：</w:t>
            </w:r>
          </w:p>
        </w:tc>
        <w:tc>
          <w:tcPr>
            <w:tcW w:w="5030" w:type="dxa"/>
            <w:tcBorders>
              <w:top w:val="nil"/>
              <w:left w:val="nil"/>
              <w:bottom w:val="nil"/>
              <w:right w:val="nil"/>
            </w:tcBorders>
            <w:vAlign w:val="top"/>
          </w:tcPr>
          <w:p w14:paraId="62D554D7">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00F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55C70576">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研究方向：</w:t>
            </w:r>
          </w:p>
        </w:tc>
        <w:tc>
          <w:tcPr>
            <w:tcW w:w="5030" w:type="dxa"/>
            <w:tcBorders>
              <w:top w:val="nil"/>
              <w:left w:val="nil"/>
              <w:bottom w:val="nil"/>
              <w:right w:val="nil"/>
            </w:tcBorders>
            <w:vAlign w:val="top"/>
          </w:tcPr>
          <w:p w14:paraId="2D1E7D6C">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934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05C6E957">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报考导师：</w:t>
            </w:r>
          </w:p>
        </w:tc>
        <w:tc>
          <w:tcPr>
            <w:tcW w:w="5030" w:type="dxa"/>
            <w:tcBorders>
              <w:top w:val="nil"/>
              <w:left w:val="nil"/>
              <w:bottom w:val="nil"/>
              <w:right w:val="nil"/>
            </w:tcBorders>
            <w:vAlign w:val="top"/>
          </w:tcPr>
          <w:p w14:paraId="605606B2">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1BFB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4CF2F56">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最后学位：</w:t>
            </w:r>
          </w:p>
        </w:tc>
        <w:tc>
          <w:tcPr>
            <w:tcW w:w="5030" w:type="dxa"/>
            <w:tcBorders>
              <w:top w:val="nil"/>
              <w:left w:val="nil"/>
              <w:bottom w:val="nil"/>
              <w:right w:val="nil"/>
            </w:tcBorders>
            <w:vAlign w:val="top"/>
          </w:tcPr>
          <w:p w14:paraId="2E9020C2">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30E6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62FBDB7A">
            <w:pPr>
              <w:snapToGrid w:val="0"/>
              <w:spacing w:line="700" w:lineRule="exact"/>
              <w:jc w:val="right"/>
              <w:rPr>
                <w:rFonts w:hint="eastAsia"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毕业单位：</w:t>
            </w:r>
          </w:p>
        </w:tc>
        <w:tc>
          <w:tcPr>
            <w:tcW w:w="5030" w:type="dxa"/>
            <w:tcBorders>
              <w:top w:val="nil"/>
              <w:left w:val="nil"/>
              <w:bottom w:val="nil"/>
              <w:right w:val="nil"/>
            </w:tcBorders>
            <w:vAlign w:val="top"/>
          </w:tcPr>
          <w:p w14:paraId="54263EB1">
            <w:pPr>
              <w:snapToGrid w:val="0"/>
              <w:spacing w:line="700" w:lineRule="exact"/>
              <w:rPr>
                <w:rFonts w:hint="eastAsia" w:eastAsia="仿宋_GB2312" w:asciiTheme="minorHAnsi" w:hAnsiTheme="minorHAnsi" w:cstheme="minorBidi"/>
                <w:color w:val="auto"/>
                <w:kern w:val="2"/>
                <w:sz w:val="32"/>
                <w:szCs w:val="32"/>
                <w:u w:val="single"/>
                <w:vertAlign w:val="baseline"/>
                <w:lang w:val="en-US" w:eastAsia="zh-CN" w:bidi="ar-SA"/>
              </w:rPr>
            </w:pPr>
            <w:r>
              <w:rPr>
                <w:rFonts w:hint="eastAsia" w:eastAsia="仿宋_GB2312"/>
                <w:color w:val="auto"/>
                <w:sz w:val="32"/>
                <w:szCs w:val="32"/>
                <w:u w:val="single"/>
                <w:vertAlign w:val="baseline"/>
                <w:lang w:val="en-US" w:eastAsia="zh-CN"/>
              </w:rPr>
              <w:t xml:space="preserve">                   </w:t>
            </w:r>
          </w:p>
        </w:tc>
      </w:tr>
      <w:tr w14:paraId="0DF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Borders>
              <w:top w:val="nil"/>
              <w:left w:val="nil"/>
              <w:bottom w:val="nil"/>
              <w:right w:val="nil"/>
            </w:tcBorders>
          </w:tcPr>
          <w:p w14:paraId="0A0685F5">
            <w:pPr>
              <w:snapToGrid w:val="0"/>
              <w:spacing w:line="700" w:lineRule="exact"/>
              <w:jc w:val="right"/>
              <w:rPr>
                <w:rFonts w:hint="default" w:eastAsia="仿宋_GB2312"/>
                <w:color w:val="auto"/>
                <w:sz w:val="32"/>
                <w:szCs w:val="32"/>
                <w:vertAlign w:val="baseline"/>
                <w:lang w:val="en-US" w:eastAsia="zh-CN"/>
              </w:rPr>
            </w:pPr>
            <w:r>
              <w:rPr>
                <w:rFonts w:hint="eastAsia" w:eastAsia="仿宋_GB2312"/>
                <w:color w:val="auto"/>
                <w:sz w:val="32"/>
                <w:szCs w:val="32"/>
                <w:vertAlign w:val="baseline"/>
                <w:lang w:val="en-US" w:eastAsia="zh-CN"/>
              </w:rPr>
              <w:t>专项计划：</w:t>
            </w:r>
          </w:p>
        </w:tc>
        <w:tc>
          <w:tcPr>
            <w:tcW w:w="5030" w:type="dxa"/>
            <w:tcBorders>
              <w:top w:val="nil"/>
              <w:left w:val="nil"/>
              <w:bottom w:val="nil"/>
              <w:right w:val="nil"/>
            </w:tcBorders>
            <w:vAlign w:val="top"/>
          </w:tcPr>
          <w:p w14:paraId="40DED2DA">
            <w:pPr>
              <w:snapToGrid w:val="0"/>
              <w:spacing w:line="700" w:lineRule="exact"/>
              <w:rPr>
                <w:rFonts w:hint="eastAsia" w:eastAsia="仿宋_GB2312"/>
                <w:color w:val="auto"/>
                <w:sz w:val="32"/>
                <w:szCs w:val="32"/>
                <w:u w:val="single"/>
                <w:vertAlign w:val="baseline"/>
                <w:lang w:val="en-US" w:eastAsia="zh-CN"/>
              </w:rPr>
            </w:pPr>
            <w:r>
              <w:rPr>
                <w:rFonts w:hint="eastAsia" w:eastAsia="仿宋_GB2312"/>
                <w:color w:val="auto"/>
                <w:sz w:val="32"/>
                <w:szCs w:val="32"/>
                <w:u w:val="single"/>
                <w:vertAlign w:val="baseline"/>
                <w:lang w:val="en-US" w:eastAsia="zh-CN"/>
              </w:rPr>
              <w:t xml:space="preserve">                   </w:t>
            </w:r>
          </w:p>
        </w:tc>
      </w:tr>
    </w:tbl>
    <w:p w14:paraId="565B12FD">
      <w:pPr>
        <w:snapToGrid w:val="0"/>
        <w:spacing w:line="700" w:lineRule="exact"/>
        <w:ind w:left="2125" w:firstLine="425"/>
        <w:rPr>
          <w:rFonts w:hint="eastAsia"/>
          <w:color w:val="auto"/>
          <w:sz w:val="28"/>
        </w:rPr>
      </w:pPr>
    </w:p>
    <w:p w14:paraId="1E14D1E7">
      <w:pPr>
        <w:snapToGrid w:val="0"/>
        <w:spacing w:line="700" w:lineRule="exact"/>
        <w:ind w:left="2125" w:firstLine="425"/>
        <w:rPr>
          <w:rFonts w:hint="eastAsia"/>
          <w:color w:val="auto"/>
          <w:sz w:val="28"/>
        </w:rPr>
      </w:pPr>
    </w:p>
    <w:p w14:paraId="0B8396A3">
      <w:pPr>
        <w:snapToGrid w:val="0"/>
        <w:spacing w:line="700" w:lineRule="exact"/>
        <w:jc w:val="center"/>
        <w:rPr>
          <w:rFonts w:hint="eastAsia" w:ascii="黑体" w:eastAsia="黑体"/>
          <w:color w:val="auto"/>
          <w:sz w:val="28"/>
        </w:rPr>
      </w:pPr>
      <w:r>
        <w:rPr>
          <w:rFonts w:hint="eastAsia" w:ascii="黑体" w:eastAsia="黑体"/>
          <w:color w:val="auto"/>
          <w:sz w:val="28"/>
        </w:rPr>
        <w:t>东北林业大学研究生招生办公室制</w:t>
      </w:r>
    </w:p>
    <w:p w14:paraId="2E277B6C">
      <w:pPr>
        <w:snapToGrid w:val="0"/>
        <w:spacing w:line="700" w:lineRule="exact"/>
        <w:jc w:val="center"/>
        <w:rPr>
          <w:rFonts w:ascii="黑体" w:eastAsia="黑体"/>
          <w:color w:val="auto"/>
          <w:sz w:val="28"/>
        </w:rPr>
        <w:sectPr>
          <w:headerReference r:id="rId3" w:type="default"/>
          <w:footerReference r:id="rId4" w:type="default"/>
          <w:pgSz w:w="11907" w:h="16840"/>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color w:val="auto"/>
          <w:sz w:val="28"/>
        </w:rPr>
        <w:t>填表日期：    年     月     日</w:t>
      </w:r>
    </w:p>
    <w:p w14:paraId="5EA73536">
      <w:pPr>
        <w:bidi w:val="0"/>
        <w:jc w:val="center"/>
        <w:rPr>
          <w:rFonts w:hint="eastAsia"/>
          <w:lang w:val="en-US" w:eastAsia="zh-CN"/>
        </w:rPr>
      </w:pPr>
      <w:r>
        <w:rPr>
          <w:rFonts w:hint="eastAsia"/>
          <w:b/>
          <w:bCs/>
          <w:sz w:val="32"/>
          <w:szCs w:val="32"/>
          <w:lang w:val="en-US" w:eastAsia="zh-CN"/>
        </w:rPr>
        <w:t>说  明</w:t>
      </w:r>
    </w:p>
    <w:p w14:paraId="3F02A3AD">
      <w:pPr>
        <w:bidi w:val="0"/>
        <w:jc w:val="center"/>
        <w:rPr>
          <w:rFonts w:hint="eastAsia"/>
          <w:b/>
          <w:bCs/>
          <w:lang w:val="en-US" w:eastAsia="zh-CN"/>
        </w:rPr>
      </w:pPr>
      <w:r>
        <w:rPr>
          <w:rFonts w:hint="eastAsia"/>
          <w:b/>
          <w:bCs/>
          <w:lang w:val="en-US" w:eastAsia="zh-CN"/>
        </w:rPr>
        <w:t>（本页只做说明无需打印）</w:t>
      </w:r>
    </w:p>
    <w:p w14:paraId="79FD299D">
      <w:pPr>
        <w:bidi w:val="0"/>
        <w:jc w:val="center"/>
        <w:rPr>
          <w:rFonts w:hint="eastAsia"/>
          <w:b/>
          <w:bCs/>
          <w:lang w:val="en-US" w:eastAsia="zh-CN"/>
        </w:rPr>
      </w:pPr>
    </w:p>
    <w:p w14:paraId="7836BA7E">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lang w:val="en-US" w:eastAsia="zh-CN"/>
        </w:rPr>
        <w:t>请按照本模板顺序提交材料</w:t>
      </w:r>
      <w:r>
        <w:rPr>
          <w:rFonts w:hint="eastAsia"/>
          <w:sz w:val="24"/>
          <w:szCs w:val="24"/>
          <w:highlight w:val="none"/>
          <w:lang w:val="en-US" w:eastAsia="zh-CN"/>
        </w:rPr>
        <w:t>（</w:t>
      </w:r>
      <w:r>
        <w:rPr>
          <w:rFonts w:hint="eastAsia"/>
          <w:b/>
          <w:bCs/>
          <w:sz w:val="24"/>
          <w:szCs w:val="24"/>
          <w:highlight w:val="none"/>
          <w:lang w:val="en-US" w:eastAsia="zh-CN"/>
        </w:rPr>
        <w:t>胶装成册</w:t>
      </w:r>
      <w:r>
        <w:rPr>
          <w:rFonts w:hint="eastAsia"/>
          <w:sz w:val="24"/>
          <w:szCs w:val="24"/>
          <w:highlight w:val="none"/>
          <w:lang w:val="en-US" w:eastAsia="zh-CN"/>
        </w:rPr>
        <w:t>）</w:t>
      </w:r>
      <w:r>
        <w:rPr>
          <w:rFonts w:hint="eastAsia"/>
          <w:sz w:val="24"/>
          <w:szCs w:val="24"/>
          <w:lang w:val="en-US" w:eastAsia="zh-CN"/>
        </w:rPr>
        <w:t>，电子版按学院要求发送至报考学院邮箱。</w:t>
      </w:r>
    </w:p>
    <w:p w14:paraId="1EEF6E73">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rPr>
      </w:pPr>
      <w:r>
        <w:rPr>
          <w:rFonts w:hint="eastAsia"/>
          <w:sz w:val="24"/>
          <w:szCs w:val="24"/>
          <w:lang w:val="en-US" w:eastAsia="zh-CN"/>
        </w:rPr>
        <w:t>封面报名号一项填写</w:t>
      </w:r>
      <w:r>
        <w:rPr>
          <w:rFonts w:hint="eastAsia"/>
          <w:b/>
          <w:bCs/>
          <w:sz w:val="24"/>
          <w:szCs w:val="24"/>
          <w:lang w:val="en-US" w:eastAsia="zh-CN"/>
        </w:rPr>
        <w:t>系统生成报名号。非专项计划考生，“专项计划”一项可填无。</w:t>
      </w:r>
    </w:p>
    <w:p w14:paraId="147C47C8">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r>
        <w:rPr>
          <w:rFonts w:hint="eastAsia"/>
          <w:sz w:val="24"/>
          <w:szCs w:val="24"/>
        </w:rPr>
        <w:t>《博士学位研究生网上报名信息简表》</w:t>
      </w:r>
      <w:r>
        <w:rPr>
          <w:rFonts w:hint="eastAsia"/>
          <w:sz w:val="24"/>
          <w:szCs w:val="24"/>
          <w:lang w:val="en-US" w:eastAsia="zh-CN"/>
        </w:rPr>
        <w:t>2份，在</w:t>
      </w:r>
      <w:r>
        <w:rPr>
          <w:rFonts w:hint="eastAsia"/>
          <w:b/>
          <w:bCs/>
          <w:sz w:val="24"/>
          <w:szCs w:val="24"/>
        </w:rPr>
        <w:t>报名系统下载</w:t>
      </w:r>
      <w:r>
        <w:rPr>
          <w:rFonts w:hint="eastAsia"/>
          <w:sz w:val="24"/>
          <w:szCs w:val="24"/>
        </w:rPr>
        <w:t>，</w:t>
      </w:r>
      <w:r>
        <w:rPr>
          <w:rFonts w:hint="eastAsia"/>
          <w:sz w:val="24"/>
          <w:szCs w:val="24"/>
          <w:lang w:val="en-US" w:eastAsia="zh-CN"/>
        </w:rPr>
        <w:t>正反</w:t>
      </w:r>
      <w:r>
        <w:rPr>
          <w:rFonts w:hint="eastAsia"/>
          <w:b/>
          <w:bCs/>
          <w:sz w:val="24"/>
          <w:szCs w:val="24"/>
          <w:lang w:val="en-US" w:eastAsia="zh-CN"/>
        </w:rPr>
        <w:t>双面</w:t>
      </w:r>
      <w:r>
        <w:rPr>
          <w:rFonts w:hint="eastAsia"/>
          <w:sz w:val="24"/>
          <w:szCs w:val="24"/>
          <w:lang w:val="en-US" w:eastAsia="zh-CN"/>
        </w:rPr>
        <w:t>打印，</w:t>
      </w:r>
      <w:r>
        <w:rPr>
          <w:rFonts w:hint="eastAsia"/>
          <w:sz w:val="24"/>
          <w:szCs w:val="24"/>
        </w:rPr>
        <w:t>由所在学院</w:t>
      </w:r>
      <w:r>
        <w:rPr>
          <w:rFonts w:hint="eastAsia"/>
          <w:sz w:val="24"/>
          <w:szCs w:val="24"/>
          <w:lang w:val="en-US" w:eastAsia="zh-CN"/>
        </w:rPr>
        <w:t>党委副书记或辅导员</w:t>
      </w:r>
      <w:r>
        <w:rPr>
          <w:rFonts w:hint="eastAsia"/>
          <w:sz w:val="24"/>
          <w:szCs w:val="24"/>
          <w:lang w:eastAsia="zh-CN"/>
        </w:rPr>
        <w:t>签字并加盖公章</w:t>
      </w:r>
      <w:r>
        <w:rPr>
          <w:rFonts w:hint="eastAsia"/>
          <w:sz w:val="24"/>
          <w:szCs w:val="24"/>
        </w:rPr>
        <w:t>；</w:t>
      </w:r>
      <w:r>
        <w:rPr>
          <w:rFonts w:hint="eastAsia"/>
          <w:sz w:val="24"/>
          <w:szCs w:val="24"/>
          <w:lang w:val="en-US" w:eastAsia="zh-CN"/>
        </w:rPr>
        <w:t>其他考生由</w:t>
      </w:r>
      <w:r>
        <w:rPr>
          <w:rFonts w:hint="eastAsia"/>
          <w:b/>
          <w:bCs/>
          <w:sz w:val="24"/>
          <w:szCs w:val="24"/>
          <w:lang w:val="en-US" w:eastAsia="zh-CN"/>
        </w:rPr>
        <w:t>所在单位人事部门或档案所在部门</w:t>
      </w:r>
      <w:r>
        <w:rPr>
          <w:rFonts w:hint="eastAsia"/>
          <w:sz w:val="24"/>
          <w:szCs w:val="24"/>
          <w:lang w:val="en-US" w:eastAsia="zh-CN"/>
        </w:rPr>
        <w:t>签字盖章。</w:t>
      </w:r>
      <w:r>
        <w:rPr>
          <w:rFonts w:hint="eastAsia"/>
          <w:b/>
          <w:bCs/>
          <w:sz w:val="24"/>
          <w:szCs w:val="24"/>
          <w:lang w:val="en-US" w:eastAsia="zh-CN"/>
        </w:rPr>
        <w:t>本表格一式两份，一份同其他材料胶装，一份单独交学院留存装入档案。</w:t>
      </w:r>
    </w:p>
    <w:p w14:paraId="6B7661A6">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本科和硕士阶段的学习成绩单均须加盖管理部门公章</w:t>
      </w:r>
    </w:p>
    <w:p w14:paraId="26BC032F">
      <w:pPr>
        <w:numPr>
          <w:ilvl w:val="0"/>
          <w:numId w:val="2"/>
        </w:numPr>
        <w:bidi w:val="0"/>
        <w:rPr>
          <w:rFonts w:hint="default"/>
          <w:sz w:val="24"/>
          <w:szCs w:val="24"/>
          <w:highlight w:val="none"/>
          <w:lang w:val="en-US" w:eastAsia="zh-CN"/>
        </w:rPr>
      </w:pPr>
      <w:r>
        <w:rPr>
          <w:rFonts w:hint="eastAsia"/>
          <w:sz w:val="24"/>
          <w:szCs w:val="24"/>
          <w:lang w:val="en-US" w:eastAsia="zh-CN"/>
        </w:rPr>
        <w:t>两名所报考学科专业领域内教授（或相当专业技术职称的专家）出具的书面推荐信按照《东北林业大学攻读博士学位研究生专家推荐书》规范填写。</w:t>
      </w:r>
      <w:r>
        <w:rPr>
          <w:rFonts w:hint="eastAsia"/>
          <w:b/>
          <w:bCs/>
          <w:sz w:val="24"/>
          <w:szCs w:val="24"/>
          <w:highlight w:val="none"/>
          <w:lang w:val="en-US" w:eastAsia="zh-CN"/>
        </w:rPr>
        <w:t>其中一位应为报考导师，且报考导师须在推荐信上手签“同意报考”字样。两封专家推荐信原件交学院留存装入档案，签字盖章后复印件同其他材料胶装成册</w:t>
      </w:r>
      <w:r>
        <w:rPr>
          <w:rFonts w:hint="eastAsia"/>
          <w:sz w:val="24"/>
          <w:szCs w:val="24"/>
          <w:highlight w:val="none"/>
          <w:lang w:val="en-US" w:eastAsia="zh-CN"/>
        </w:rPr>
        <w:t>。</w:t>
      </w:r>
    </w:p>
    <w:p w14:paraId="71B7D11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default"/>
          <w:sz w:val="24"/>
          <w:szCs w:val="24"/>
          <w:lang w:val="en-US" w:eastAsia="zh-CN"/>
        </w:rPr>
        <w:t>学历（学籍）认证报告</w:t>
      </w:r>
      <w:r>
        <w:rPr>
          <w:rFonts w:hint="eastAsia"/>
          <w:sz w:val="24"/>
          <w:szCs w:val="24"/>
          <w:lang w:val="en-US" w:eastAsia="zh-CN"/>
        </w:rPr>
        <w:t>认证方法</w:t>
      </w:r>
      <w:r>
        <w:rPr>
          <w:rFonts w:hint="eastAsia"/>
          <w:sz w:val="24"/>
          <w:szCs w:val="24"/>
          <w:highlight w:val="none"/>
          <w:lang w:val="en-US" w:eastAsia="zh-CN"/>
        </w:rPr>
        <w:t>见《学历、学籍、学位信息认证方法相关说明》。</w:t>
      </w:r>
    </w:p>
    <w:p w14:paraId="5C60D77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b/>
          <w:bCs/>
          <w:sz w:val="24"/>
          <w:szCs w:val="24"/>
          <w:lang w:val="en-US" w:eastAsia="zh-CN"/>
        </w:rPr>
      </w:pPr>
      <w:r>
        <w:rPr>
          <w:rFonts w:hint="eastAsia"/>
          <w:sz w:val="24"/>
          <w:szCs w:val="24"/>
          <w:lang w:val="en-US" w:eastAsia="zh-CN"/>
        </w:rPr>
        <w:t>《东北林业大学博士研究生思想政治素质和品德考核表》2份，</w:t>
      </w:r>
      <w:r>
        <w:rPr>
          <w:rFonts w:hint="eastAsia"/>
          <w:b/>
          <w:bCs/>
          <w:sz w:val="24"/>
          <w:szCs w:val="24"/>
          <w:lang w:val="en-US" w:eastAsia="zh-CN"/>
        </w:rPr>
        <w:t>一份同其他材料胶装，一份单独交学院留存装入档案。</w:t>
      </w:r>
    </w:p>
    <w:p w14:paraId="003E07DF">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档案审核：所有取得拟录取资格的非定向就业博士生均须在学校规定时间内将档案调入我校。未按规定办理档案调转手续的考生，将被取消录取资格。学校将按有关要求进行严格管理，对在档案、人事、工资关系等方面弄虚作假，一经发现将立即取消其录取资格。</w:t>
      </w:r>
    </w:p>
    <w:p w14:paraId="05D6830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应届硕士毕业生入学前必须取得硕士毕业证书和硕士学位证书，未取得学位学历证书者，取消录取资格。</w:t>
      </w:r>
    </w:p>
    <w:p w14:paraId="427FF20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考生若为在职人员，其现从事的工作必须与其报考招生专业及研究方向密切相关；报考定向就业的考生（专项计划除外），原则上应为高校、科研院所或其他具备科学研发职能单位的专业技术人员。</w:t>
      </w:r>
    </w:p>
    <w:p w14:paraId="7D2FA72B">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根据教育部文件要求，考试科目均不指定参考书目和复习资料，不举办任何形式的考前辅导班，不提供历年试题，不提供考试科目大纲。</w:t>
      </w:r>
    </w:p>
    <w:p w14:paraId="317EC06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根据教育部规定，研究生不能同时拥有两个及以上学籍。</w:t>
      </w:r>
    </w:p>
    <w:p w14:paraId="7F4AA1AB">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现役军人报考博士生的要求及办法，按解放军总政治部有关规定办理。</w:t>
      </w:r>
    </w:p>
    <w:p w14:paraId="66462CF1">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网上提交的个人信息必须准确、真实，否则影响考试录取的，责任由考生本人承担。考生网报前应仔细核对本人是否符合报考条件，凡不符合报考条件的考生将不予准考，相关后果由考生本人承担；如因考生个人原因取消报名或不能参加考试的，报考费一律不予退还。在职考生应事先征得所在单位人事部门同意，考生与所在单位因报考和录取问题所引起的一切纠纷，由考生本人负责。</w:t>
      </w:r>
    </w:p>
    <w:p w14:paraId="08A45156">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学校各学院的基本情况、科研、导师队伍、招生专业、研究方向、培养和奖助等，可在相关学院网站查询或电话咨询，各学院咨询电话详见学校研究生招生信息网。</w:t>
      </w:r>
    </w:p>
    <w:p w14:paraId="2A5211A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若国家出台新的博士研究生招生政策，我校将做相应调整，并将及时予以公告。</w:t>
      </w:r>
    </w:p>
    <w:p w14:paraId="10C2BA8F">
      <w:pPr>
        <w:rPr>
          <w:rFonts w:hint="eastAsia" w:ascii="仿宋_GB2312" w:hAnsi="Times New Roman" w:eastAsia="仿宋_GB2312" w:cs="Times New Roman"/>
          <w:color w:val="auto"/>
          <w:sz w:val="28"/>
          <w:szCs w:val="28"/>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1039"/>
        <w15:color w:val="DBDBDB"/>
        <w:docPartObj>
          <w:docPartGallery w:val="Table of Contents"/>
          <w:docPartUnique/>
        </w:docPartObj>
      </w:sdtPr>
      <w:sdtEndPr>
        <w:rPr>
          <w:rFonts w:hint="eastAsia" w:ascii="仿宋_GB2312" w:hAnsi="仿宋_GB2312" w:eastAsia="仿宋_GB2312" w:cs="Times New Roman"/>
          <w:color w:val="auto"/>
          <w:kern w:val="2"/>
          <w:sz w:val="28"/>
          <w:szCs w:val="28"/>
          <w:lang w:val="en-US" w:eastAsia="zh-CN" w:bidi="ar-SA"/>
        </w:rPr>
      </w:sdtEndPr>
      <w:sdtContent>
        <w:p w14:paraId="6987C20A">
          <w:pPr>
            <w:spacing w:before="0" w:beforeLines="0" w:after="0" w:afterLines="0" w:line="240" w:lineRule="auto"/>
            <w:ind w:left="0" w:leftChars="0" w:right="0" w:rightChars="0" w:firstLine="0" w:firstLineChars="0"/>
            <w:jc w:val="center"/>
            <w:rPr>
              <w:rFonts w:ascii="宋体" w:hAnsi="宋体" w:eastAsia="宋体"/>
              <w:sz w:val="21"/>
            </w:rPr>
          </w:pPr>
          <w:bookmarkStart w:id="0" w:name="_Toc21646"/>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14:paraId="65EC6D87">
          <w:pPr>
            <w:spacing w:before="0" w:beforeLines="0" w:after="0" w:afterLines="0" w:line="240" w:lineRule="auto"/>
            <w:ind w:left="0" w:leftChars="0" w:right="0" w:rightChars="0" w:firstLine="0" w:firstLineChars="0"/>
            <w:jc w:val="center"/>
            <w:rPr>
              <w:rFonts w:ascii="宋体" w:hAnsi="宋体" w:eastAsia="宋体"/>
              <w:sz w:val="21"/>
            </w:rPr>
          </w:pPr>
        </w:p>
        <w:p w14:paraId="05D1A06E">
          <w:pPr>
            <w:spacing w:before="0" w:beforeLines="0" w:after="0" w:afterLines="0" w:line="240" w:lineRule="auto"/>
            <w:ind w:left="0" w:leftChars="0" w:right="0" w:rightChars="0" w:firstLine="0" w:firstLineChars="0"/>
            <w:jc w:val="center"/>
            <w:rPr>
              <w:rFonts w:ascii="宋体" w:hAnsi="宋体" w:eastAsia="宋体"/>
              <w:sz w:val="21"/>
            </w:rPr>
          </w:pPr>
        </w:p>
        <w:p w14:paraId="279693D7">
          <w:pPr>
            <w:spacing w:before="0" w:beforeLines="0" w:after="0" w:afterLines="0" w:line="240" w:lineRule="auto"/>
            <w:ind w:left="0" w:leftChars="0" w:right="0" w:rightChars="0" w:firstLine="0" w:firstLineChars="0"/>
            <w:jc w:val="center"/>
            <w:rPr>
              <w:rFonts w:ascii="宋体" w:hAnsi="宋体" w:eastAsia="宋体"/>
              <w:sz w:val="21"/>
            </w:rPr>
          </w:pPr>
        </w:p>
        <w:p w14:paraId="5AD8FD65">
          <w:pPr>
            <w:pStyle w:val="4"/>
            <w:tabs>
              <w:tab w:val="right" w:leader="dot" w:pos="8306"/>
            </w:tabs>
            <w:spacing w:line="360" w:lineRule="auto"/>
            <w:rPr>
              <w:rFonts w:hint="eastAsia" w:ascii="黑体" w:hAnsi="黑体" w:eastAsia="黑体" w:cs="黑体"/>
            </w:rPr>
          </w:pPr>
          <w:r>
            <w:rPr>
              <w:rFonts w:hint="default" w:ascii="Times New Roman" w:hAnsi="Times New Roman" w:eastAsia="黑体" w:cs="Times New Roman"/>
              <w:sz w:val="21"/>
              <w:szCs w:val="21"/>
              <w:lang w:val="en-US" w:eastAsia="zh-CN"/>
            </w:rPr>
            <w:fldChar w:fldCharType="begin"/>
          </w:r>
          <w:r>
            <w:rPr>
              <w:rFonts w:hint="default" w:ascii="Times New Roman" w:hAnsi="Times New Roman" w:eastAsia="黑体" w:cs="Times New Roman"/>
              <w:sz w:val="21"/>
              <w:szCs w:val="21"/>
              <w:lang w:val="en-US" w:eastAsia="zh-CN"/>
            </w:rPr>
            <w:instrText xml:space="preserve">TOC \o "1-3" \h \u </w:instrText>
          </w:r>
          <w:r>
            <w:rPr>
              <w:rFonts w:hint="default" w:ascii="Times New Roman" w:hAnsi="Times New Roman" w:eastAsia="黑体" w:cs="Times New Roman"/>
              <w:sz w:val="21"/>
              <w:szCs w:val="21"/>
              <w:lang w:val="en-US" w:eastAsia="zh-CN"/>
            </w:rPr>
            <w:fldChar w:fldCharType="separate"/>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_Toc32322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博士学位研究生网上报名信息简表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_Toc32322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4A612EAB">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东北林业大学“申请—考核”制博士研究生申请表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_Toc7288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B63AA42">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_Toc31635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_Toc31635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66175046">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_Toc31869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硕士阶段的学习成绩单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_Toc31869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379B2C4">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_Toc31932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两名所报考学科专业领域内教授（或相当专业技术职称的专家）出具的书面推荐信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_Toc31932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00415EA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_Toc6650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有效身份证件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_Toc6650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AAE620E">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_Toc13187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_Toc13187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F4CEA8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_Toc29064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_Toc29064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FB1A498">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_Toc15429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_Toc15429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89090DC">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_Toc8091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本科的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_Toc8091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0F4C1779">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_Toc29988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“教育部留学人员服务中心”的学位认证证书（本科）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_Toc29988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6739C37">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_Toc22366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_Toc22366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3417F41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_Toc9190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硕士的毕业证书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_Toc9190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61D89A24">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_Toc20889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硕士的教育部学历证书电子注册备案表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_Toc20889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6FDCFCE8">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_Toc1994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硕士的学位证书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_Toc1994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34DBFF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_Toc31689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硕士的</w:t>
          </w:r>
          <w:r>
            <w:rPr>
              <w:rFonts w:hint="eastAsia" w:ascii="黑体" w:hAnsi="黑体" w:eastAsia="黑体" w:cs="黑体"/>
              <w:highlight w:val="none"/>
            </w:rPr>
            <w:t>中国高等教育学位在线验证报告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_Toc31689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445EFCA4">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_Toc7882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“教育部留学人员服务中心”的学位认证证书（硕士）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_Toc7882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67C47113">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_Toc12479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东北林业大学博士研究生思想政治素质和品德考核表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_Toc12479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604065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_Toc25126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外国语水平能力证书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_Toc25126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5D7674B9">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_Toc20365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课题、项目、发表论文、获奖证书、获得专利及其他可以证明申请人科研能力和水平的原创性研究成果材料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_Toc20365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7A109D72">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_Toc7223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报考定向就业的考生（少民、思政、对口支援专项计划除外）专业技术职称证书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_Toc7223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2873D90">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_Toc27273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2023年少数民族高层次骨干人才计划考生登记表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_Toc27273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16ED1953">
          <w:pPr>
            <w:pStyle w:val="4"/>
            <w:tabs>
              <w:tab w:val="right" w:leader="dot" w:pos="8306"/>
            </w:tabs>
            <w:spacing w:line="360" w:lineRule="auto"/>
            <w:rPr>
              <w:rFonts w:hint="eastAsia" w:ascii="黑体" w:hAnsi="黑体" w:eastAsia="黑体" w:cs="黑体"/>
            </w:rPr>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_Toc18898 </w:instrText>
          </w:r>
          <w:r>
            <w:rPr>
              <w:rFonts w:hint="eastAsia" w:ascii="黑体" w:hAnsi="黑体" w:eastAsia="黑体" w:cs="黑体"/>
              <w:szCs w:val="21"/>
              <w:lang w:val="en-US" w:eastAsia="zh-CN"/>
            </w:rPr>
            <w:fldChar w:fldCharType="separate"/>
          </w:r>
          <w:r>
            <w:rPr>
              <w:rFonts w:hint="eastAsia" w:ascii="黑体" w:hAnsi="黑体" w:eastAsia="黑体" w:cs="黑体"/>
              <w:lang w:val="en-US" w:eastAsia="zh-CN"/>
            </w:rPr>
            <w:t>2023年高校思想政治工作骨干在职攻读博士学位报考资格审查表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_Toc18898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237CA0DD">
          <w:pPr>
            <w:pStyle w:val="4"/>
            <w:tabs>
              <w:tab w:val="right" w:leader="dot" w:pos="8306"/>
            </w:tabs>
            <w:spacing w:line="360" w:lineRule="auto"/>
          </w:pP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\l _Toc22441 </w:instrText>
          </w:r>
          <w:r>
            <w:rPr>
              <w:rFonts w:hint="eastAsia" w:ascii="黑体" w:hAnsi="黑体" w:eastAsia="黑体" w:cs="黑体"/>
              <w:szCs w:val="21"/>
              <w:lang w:val="en-US" w:eastAsia="zh-CN"/>
            </w:rPr>
            <w:fldChar w:fldCharType="separate"/>
          </w:r>
          <w:r>
            <w:rPr>
              <w:rFonts w:hint="eastAsia" w:ascii="黑体" w:hAnsi="黑体" w:eastAsia="黑体" w:cs="黑体"/>
            </w:rPr>
            <w:t>学院要求的其他</w:t>
          </w:r>
          <w:r>
            <w:rPr>
              <w:rFonts w:hint="eastAsia" w:ascii="黑体" w:hAnsi="黑体" w:eastAsia="黑体" w:cs="黑体"/>
              <w:lang w:val="en-US" w:eastAsia="zh-CN"/>
            </w:rPr>
            <w:t>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_Toc22441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szCs w:val="21"/>
              <w:lang w:val="en-US" w:eastAsia="zh-CN"/>
            </w:rPr>
            <w:fldChar w:fldCharType="end"/>
          </w:r>
        </w:p>
        <w:p w14:paraId="4A543FE6">
          <w:pPr>
            <w:pStyle w:val="9"/>
            <w:bidi w:val="0"/>
            <w:spacing w:line="360" w:lineRule="auto"/>
            <w:jc w:val="both"/>
            <w:outlineLvl w:val="9"/>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cs="Times New Roman"/>
              <w:szCs w:val="21"/>
              <w:lang w:val="en-US" w:eastAsia="zh-CN"/>
            </w:rPr>
            <w:fldChar w:fldCharType="end"/>
          </w:r>
        </w:p>
      </w:sdtContent>
    </w:sdt>
    <w:p w14:paraId="73304C5D">
      <w:pPr>
        <w:pStyle w:val="9"/>
        <w:bidi w:val="0"/>
        <w:rPr>
          <w:rFonts w:hint="eastAsia"/>
          <w:lang w:val="en-US" w:eastAsia="zh-CN"/>
        </w:rPr>
      </w:pPr>
      <w:bookmarkStart w:id="1" w:name="_Toc32322"/>
      <w:r>
        <w:rPr>
          <w:rFonts w:hint="eastAsia"/>
          <w:lang w:val="en-US" w:eastAsia="zh-CN"/>
        </w:rPr>
        <w:t>博士学位研究生网上报名信息简表</w:t>
      </w:r>
      <w:bookmarkEnd w:id="0"/>
      <w:bookmarkEnd w:id="1"/>
    </w:p>
    <w:p w14:paraId="2E4963F3">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42172F22">
      <w:pPr>
        <w:pStyle w:val="9"/>
        <w:bidi w:val="0"/>
        <w:rPr>
          <w:rFonts w:hint="eastAsia" w:ascii="仿宋_GB2312" w:hAnsi="Times New Roman" w:eastAsia="仿宋_GB2312" w:cs="Times New Roman"/>
          <w:color w:val="auto"/>
          <w:szCs w:val="28"/>
          <w:highlight w:val="none"/>
          <w:lang w:val="en-US" w:eastAsia="zh-CN"/>
        </w:rPr>
      </w:pPr>
      <w:bookmarkStart w:id="2" w:name="_Toc20174"/>
      <w:bookmarkStart w:id="3" w:name="_Toc7288"/>
      <w:r>
        <w:rPr>
          <w:rFonts w:hint="eastAsia"/>
          <w:lang w:val="en-US" w:eastAsia="zh-CN"/>
        </w:rPr>
        <w:t>东北林业大学“申请—考核”制博士研究生申请表</w:t>
      </w:r>
      <w:bookmarkEnd w:id="2"/>
      <w:bookmarkEnd w:id="3"/>
    </w:p>
    <w:p w14:paraId="638493B9">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258A701F">
      <w:pPr>
        <w:pStyle w:val="9"/>
        <w:bidi w:val="0"/>
        <w:rPr>
          <w:rFonts w:hint="eastAsia" w:ascii="仿宋_GB2312" w:hAnsi="Times New Roman" w:eastAsia="仿宋_GB2312" w:cs="Times New Roman"/>
          <w:color w:val="auto"/>
          <w:szCs w:val="28"/>
          <w:highlight w:val="none"/>
          <w:lang w:val="en-US" w:eastAsia="zh-CN"/>
        </w:rPr>
      </w:pPr>
      <w:bookmarkStart w:id="4" w:name="_Toc31635"/>
      <w:bookmarkStart w:id="5" w:name="_Toc10806"/>
      <w:r>
        <w:rPr>
          <w:rFonts w:hint="eastAsia"/>
          <w:lang w:val="en-US" w:eastAsia="zh-CN"/>
        </w:rPr>
        <w:t>本科阶段的学习成绩单</w:t>
      </w:r>
      <w:bookmarkEnd w:id="4"/>
      <w:bookmarkEnd w:id="5"/>
    </w:p>
    <w:p w14:paraId="405E13B8">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4AF080EB">
      <w:pPr>
        <w:pStyle w:val="9"/>
        <w:bidi w:val="0"/>
        <w:rPr>
          <w:rFonts w:hint="eastAsia" w:ascii="仿宋_GB2312" w:hAnsi="Times New Roman" w:eastAsia="仿宋_GB2312" w:cs="Times New Roman"/>
          <w:color w:val="auto"/>
          <w:szCs w:val="28"/>
          <w:highlight w:val="none"/>
          <w:lang w:val="en-US" w:eastAsia="zh-CN"/>
        </w:rPr>
      </w:pPr>
      <w:bookmarkStart w:id="6" w:name="_Toc12215"/>
      <w:bookmarkStart w:id="7" w:name="_Toc31869"/>
      <w:r>
        <w:rPr>
          <w:rFonts w:hint="eastAsia"/>
          <w:lang w:val="en-US" w:eastAsia="zh-CN"/>
        </w:rPr>
        <w:t>硕士阶段的学习成绩单</w:t>
      </w:r>
      <w:bookmarkEnd w:id="6"/>
      <w:bookmarkEnd w:id="7"/>
    </w:p>
    <w:p w14:paraId="5D410DA6">
      <w:pPr>
        <w:bidi w:val="0"/>
        <w:jc w:val="center"/>
        <w:rPr>
          <w:rFonts w:hint="eastAsia" w:ascii="仿宋_GB2312" w:hAnsi="Times New Roman" w:eastAsia="仿宋_GB2312" w:cs="Times New Roman"/>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lang w:val="en-US" w:eastAsia="zh-CN"/>
        </w:rPr>
        <w:t>（</w:t>
      </w:r>
      <w:r>
        <w:rPr>
          <w:rFonts w:hint="eastAsia"/>
          <w:b/>
          <w:bCs/>
          <w:lang w:val="en-US" w:eastAsia="zh-CN"/>
        </w:rPr>
        <w:t>加盖管理部门公章</w:t>
      </w:r>
      <w:r>
        <w:rPr>
          <w:rFonts w:hint="eastAsia"/>
          <w:lang w:val="en-US" w:eastAsia="zh-CN"/>
        </w:rPr>
        <w:t>，纸质版原件，电子版扫描件）</w:t>
      </w:r>
    </w:p>
    <w:p w14:paraId="2345BBAB">
      <w:pPr>
        <w:pStyle w:val="9"/>
        <w:bidi w:val="0"/>
        <w:rPr>
          <w:rFonts w:hint="eastAsia" w:ascii="仿宋_GB2312" w:hAnsi="Times New Roman" w:eastAsia="仿宋_GB2312" w:cs="Times New Roman"/>
          <w:color w:val="auto"/>
          <w:szCs w:val="28"/>
          <w:highlight w:val="none"/>
          <w:lang w:val="en-US" w:eastAsia="zh-CN"/>
        </w:rPr>
      </w:pPr>
      <w:bookmarkStart w:id="8" w:name="_Toc13358"/>
      <w:bookmarkStart w:id="9" w:name="_Toc31932"/>
      <w:r>
        <w:rPr>
          <w:rFonts w:hint="eastAsia"/>
          <w:lang w:val="en-US" w:eastAsia="zh-CN"/>
        </w:rPr>
        <w:t>两名所报考学科专业领域内教授（或相当专业技术职称的专家）出具的书面推荐信</w:t>
      </w:r>
      <w:bookmarkEnd w:id="8"/>
      <w:bookmarkEnd w:id="9"/>
    </w:p>
    <w:p w14:paraId="68F5AF0D">
      <w:pPr>
        <w:bidi w:val="0"/>
        <w:jc w:val="center"/>
        <w:rPr>
          <w:rFonts w:hint="eastAsia" w:ascii="仿宋_GB2312" w:hAnsi="Times New Roman" w:eastAsia="仿宋_GB2312" w:cs="Times New Roman"/>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46A8018B">
      <w:pPr>
        <w:jc w:val="center"/>
        <w:rPr>
          <w:rFonts w:hint="default" w:ascii="仿宋_GB2312" w:hAnsi="Times New Roman" w:eastAsia="仿宋_GB2312" w:cs="Times New Roman"/>
          <w:color w:val="auto"/>
          <w:sz w:val="28"/>
          <w:szCs w:val="28"/>
          <w:highlight w:val="none"/>
          <w:lang w:val="en-US" w:eastAsia="zh-CN"/>
        </w:rPr>
      </w:pPr>
      <w:bookmarkStart w:id="10" w:name="_Toc2098"/>
      <w:bookmarkStart w:id="11" w:name="_Toc6650"/>
      <w:r>
        <w:rPr>
          <w:rStyle w:val="10"/>
          <w:rFonts w:hint="eastAsia"/>
          <w:lang w:val="en-US" w:eastAsia="zh-CN"/>
        </w:rPr>
        <w:t>有效身份证件</w:t>
      </w:r>
      <w:bookmarkEnd w:id="10"/>
      <w:bookmarkEnd w:id="11"/>
      <w:r>
        <w:rPr>
          <w:rFonts w:hint="eastAsia" w:ascii="仿宋_GB2312" w:hAnsi="Times New Roman" w:eastAsia="仿宋_GB2312" w:cs="Times New Roman"/>
          <w:color w:val="auto"/>
          <w:sz w:val="28"/>
          <w:szCs w:val="28"/>
          <w:highlight w:val="none"/>
          <w:lang w:val="en-US" w:eastAsia="zh-CN"/>
        </w:rPr>
        <w:t xml:space="preserve"> </w:t>
      </w:r>
    </w:p>
    <w:p w14:paraId="08F23C88">
      <w:pPr>
        <w:bidi w:val="0"/>
        <w:jc w:val="center"/>
        <w:rPr>
          <w:rFonts w:hint="eastAsia" w:ascii="仿宋_GB2312" w:hAnsi="Times New Roman" w:eastAsia="仿宋_GB2312" w:cs="Times New Roman"/>
          <w:color w:val="auto"/>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14:paraId="404290DB">
      <w:pPr>
        <w:pStyle w:val="9"/>
        <w:bidi w:val="0"/>
        <w:rPr>
          <w:rFonts w:hint="eastAsia" w:ascii="仿宋_GB2312" w:hAnsi="Times New Roman" w:eastAsia="仿宋_GB2312" w:cs="Times New Roman"/>
          <w:color w:val="auto"/>
          <w:szCs w:val="28"/>
          <w:highlight w:val="none"/>
          <w:lang w:val="en-US" w:eastAsia="zh-CN"/>
        </w:rPr>
      </w:pPr>
      <w:bookmarkStart w:id="12" w:name="_Toc13187"/>
      <w:r>
        <w:rPr>
          <w:rFonts w:hint="eastAsia"/>
          <w:lang w:val="en-US" w:eastAsia="zh-CN"/>
        </w:rPr>
        <w:t>本科的毕业证书</w:t>
      </w:r>
      <w:bookmarkEnd w:id="12"/>
    </w:p>
    <w:p w14:paraId="63372A8A">
      <w:pPr>
        <w:bidi w:val="0"/>
        <w:jc w:val="center"/>
        <w:rPr>
          <w:rFonts w:hint="eastAsia"/>
          <w:lang w:val="en-US" w:eastAsia="zh-CN"/>
        </w:rPr>
      </w:pPr>
      <w:r>
        <w:rPr>
          <w:rFonts w:hint="eastAsia"/>
          <w:lang w:val="en-US" w:eastAsia="zh-CN"/>
        </w:rPr>
        <w:t>（纸质版复印件，电子版扫描件）</w:t>
      </w:r>
    </w:p>
    <w:p w14:paraId="15AD03FB">
      <w:pPr>
        <w:bidi w:val="0"/>
        <w:jc w:val="center"/>
        <w:rPr>
          <w:rFonts w:hint="eastAsia"/>
          <w:lang w:val="en-US" w:eastAsia="zh-CN"/>
        </w:rPr>
      </w:pPr>
    </w:p>
    <w:p w14:paraId="7A509BAA">
      <w:pPr>
        <w:bidi w:val="0"/>
        <w:jc w:val="center"/>
        <w:rPr>
          <w:rFonts w:hint="eastAsia"/>
          <w:lang w:val="en-US" w:eastAsia="zh-CN"/>
        </w:rPr>
      </w:pPr>
    </w:p>
    <w:p w14:paraId="2E35342D">
      <w:pPr>
        <w:bidi w:val="0"/>
        <w:jc w:val="center"/>
        <w:rPr>
          <w:rFonts w:hint="eastAsia"/>
          <w:lang w:val="en-US" w:eastAsia="zh-CN"/>
        </w:rPr>
      </w:pPr>
    </w:p>
    <w:p w14:paraId="66DAF02B">
      <w:pPr>
        <w:bidi w:val="0"/>
        <w:jc w:val="center"/>
        <w:rPr>
          <w:rFonts w:hint="eastAsia"/>
          <w:lang w:val="en-US" w:eastAsia="zh-CN"/>
        </w:rPr>
      </w:pPr>
    </w:p>
    <w:p w14:paraId="3A787EC5">
      <w:pPr>
        <w:bidi w:val="0"/>
        <w:jc w:val="center"/>
        <w:rPr>
          <w:rFonts w:hint="eastAsia"/>
          <w:lang w:val="en-US" w:eastAsia="zh-CN"/>
        </w:rPr>
      </w:pPr>
    </w:p>
    <w:p w14:paraId="4193FDF5">
      <w:pPr>
        <w:bidi w:val="0"/>
        <w:jc w:val="center"/>
        <w:rPr>
          <w:rFonts w:hint="eastAsia"/>
          <w:lang w:val="en-US" w:eastAsia="zh-CN"/>
        </w:rPr>
      </w:pPr>
    </w:p>
    <w:p w14:paraId="5C2EAE02">
      <w:pPr>
        <w:bidi w:val="0"/>
        <w:jc w:val="center"/>
        <w:rPr>
          <w:rFonts w:hint="eastAsia"/>
          <w:lang w:val="en-US" w:eastAsia="zh-CN"/>
        </w:rPr>
      </w:pPr>
    </w:p>
    <w:p w14:paraId="72583188">
      <w:pPr>
        <w:bidi w:val="0"/>
        <w:jc w:val="center"/>
        <w:rPr>
          <w:rFonts w:hint="eastAsia"/>
          <w:lang w:val="en-US" w:eastAsia="zh-CN"/>
        </w:rPr>
      </w:pPr>
    </w:p>
    <w:p w14:paraId="57A33BE8">
      <w:pPr>
        <w:bidi w:val="0"/>
        <w:jc w:val="center"/>
        <w:rPr>
          <w:rFonts w:hint="eastAsia"/>
          <w:lang w:val="en-US" w:eastAsia="zh-CN"/>
        </w:rPr>
      </w:pPr>
    </w:p>
    <w:p w14:paraId="2D4EF42A">
      <w:pPr>
        <w:bidi w:val="0"/>
        <w:jc w:val="center"/>
        <w:rPr>
          <w:rFonts w:hint="eastAsia"/>
          <w:lang w:val="en-US" w:eastAsia="zh-CN"/>
        </w:rPr>
      </w:pPr>
    </w:p>
    <w:p w14:paraId="77E892F7">
      <w:pPr>
        <w:bidi w:val="0"/>
        <w:jc w:val="center"/>
        <w:rPr>
          <w:rFonts w:hint="eastAsia"/>
          <w:lang w:val="en-US" w:eastAsia="zh-CN"/>
        </w:rPr>
      </w:pPr>
    </w:p>
    <w:p w14:paraId="2C1E57C2">
      <w:pPr>
        <w:bidi w:val="0"/>
        <w:jc w:val="center"/>
        <w:rPr>
          <w:rFonts w:hint="eastAsia"/>
          <w:lang w:val="en-US" w:eastAsia="zh-CN"/>
        </w:rPr>
      </w:pPr>
    </w:p>
    <w:p w14:paraId="7FE83F85">
      <w:pPr>
        <w:bidi w:val="0"/>
        <w:jc w:val="center"/>
        <w:rPr>
          <w:rFonts w:hint="eastAsia"/>
          <w:lang w:val="en-US" w:eastAsia="zh-CN"/>
        </w:rPr>
      </w:pPr>
    </w:p>
    <w:p w14:paraId="1E01A30C">
      <w:pPr>
        <w:bidi w:val="0"/>
        <w:jc w:val="center"/>
        <w:rPr>
          <w:rFonts w:hint="eastAsia"/>
          <w:lang w:val="en-US" w:eastAsia="zh-CN"/>
        </w:rPr>
      </w:pPr>
    </w:p>
    <w:p w14:paraId="517C6FF2">
      <w:pPr>
        <w:bidi w:val="0"/>
        <w:jc w:val="center"/>
        <w:rPr>
          <w:rFonts w:hint="eastAsia"/>
          <w:lang w:val="en-US" w:eastAsia="zh-CN"/>
        </w:rPr>
      </w:pPr>
    </w:p>
    <w:p w14:paraId="3B05791C">
      <w:pPr>
        <w:bidi w:val="0"/>
        <w:jc w:val="center"/>
        <w:rPr>
          <w:rFonts w:hint="eastAsia"/>
          <w:lang w:val="en-US" w:eastAsia="zh-CN"/>
        </w:rPr>
      </w:pPr>
    </w:p>
    <w:p w14:paraId="37E7B2B6">
      <w:pPr>
        <w:bidi w:val="0"/>
        <w:jc w:val="center"/>
        <w:rPr>
          <w:rFonts w:hint="eastAsia"/>
          <w:lang w:val="en-US" w:eastAsia="zh-CN"/>
        </w:rPr>
      </w:pPr>
    </w:p>
    <w:p w14:paraId="06ADEE4D">
      <w:pPr>
        <w:bidi w:val="0"/>
        <w:jc w:val="center"/>
        <w:rPr>
          <w:rFonts w:hint="eastAsia"/>
          <w:lang w:val="en-US" w:eastAsia="zh-CN"/>
        </w:rPr>
      </w:pPr>
    </w:p>
    <w:p w14:paraId="12DDDABA">
      <w:pPr>
        <w:bidi w:val="0"/>
        <w:jc w:val="center"/>
        <w:rPr>
          <w:rFonts w:hint="eastAsia"/>
          <w:lang w:val="en-US" w:eastAsia="zh-CN"/>
        </w:rPr>
      </w:pPr>
    </w:p>
    <w:p w14:paraId="1DD9CCE4">
      <w:pPr>
        <w:bidi w:val="0"/>
        <w:jc w:val="center"/>
        <w:rPr>
          <w:rFonts w:hint="eastAsia"/>
          <w:lang w:val="en-US" w:eastAsia="zh-CN"/>
        </w:rPr>
      </w:pPr>
    </w:p>
    <w:p w14:paraId="3C4AB344">
      <w:pPr>
        <w:bidi w:val="0"/>
        <w:jc w:val="center"/>
        <w:rPr>
          <w:rFonts w:hint="eastAsia"/>
          <w:lang w:val="en-US" w:eastAsia="zh-CN"/>
        </w:rPr>
      </w:pPr>
    </w:p>
    <w:p w14:paraId="5A60D32E">
      <w:pPr>
        <w:bidi w:val="0"/>
        <w:jc w:val="center"/>
        <w:rPr>
          <w:rFonts w:hint="eastAsia"/>
          <w:lang w:val="en-US" w:eastAsia="zh-CN"/>
        </w:rPr>
      </w:pPr>
    </w:p>
    <w:p w14:paraId="3BE5E805">
      <w:pPr>
        <w:bidi w:val="0"/>
        <w:jc w:val="center"/>
        <w:rPr>
          <w:rFonts w:hint="eastAsia"/>
          <w:lang w:val="en-US" w:eastAsia="zh-CN"/>
        </w:rPr>
      </w:pPr>
    </w:p>
    <w:p w14:paraId="05E357AA">
      <w:pPr>
        <w:bidi w:val="0"/>
        <w:jc w:val="center"/>
        <w:rPr>
          <w:rFonts w:hint="eastAsia"/>
          <w:lang w:val="en-US" w:eastAsia="zh-CN"/>
        </w:rPr>
      </w:pPr>
    </w:p>
    <w:p w14:paraId="4A06116C">
      <w:pPr>
        <w:bidi w:val="0"/>
        <w:jc w:val="center"/>
        <w:rPr>
          <w:rFonts w:hint="eastAsia"/>
          <w:lang w:val="en-US" w:eastAsia="zh-CN"/>
        </w:rPr>
      </w:pPr>
    </w:p>
    <w:p w14:paraId="1EE99D26">
      <w:pPr>
        <w:bidi w:val="0"/>
        <w:jc w:val="center"/>
        <w:rPr>
          <w:rFonts w:hint="eastAsia"/>
          <w:lang w:val="en-US" w:eastAsia="zh-CN"/>
        </w:rPr>
      </w:pPr>
    </w:p>
    <w:p w14:paraId="5721ADA4">
      <w:pPr>
        <w:bidi w:val="0"/>
        <w:jc w:val="center"/>
        <w:rPr>
          <w:rFonts w:hint="eastAsia"/>
          <w:lang w:val="en-US" w:eastAsia="zh-CN"/>
        </w:rPr>
      </w:pPr>
    </w:p>
    <w:p w14:paraId="5D03437E">
      <w:pPr>
        <w:bidi w:val="0"/>
        <w:jc w:val="center"/>
        <w:rPr>
          <w:rFonts w:hint="eastAsia"/>
          <w:lang w:val="en-US" w:eastAsia="zh-CN"/>
        </w:rPr>
      </w:pPr>
    </w:p>
    <w:p w14:paraId="4359E3CC">
      <w:pPr>
        <w:bidi w:val="0"/>
        <w:jc w:val="center"/>
        <w:rPr>
          <w:rFonts w:hint="eastAsia"/>
          <w:lang w:val="en-US" w:eastAsia="zh-CN"/>
        </w:rPr>
      </w:pPr>
    </w:p>
    <w:p w14:paraId="633A5C1D">
      <w:pPr>
        <w:bidi w:val="0"/>
        <w:jc w:val="center"/>
        <w:rPr>
          <w:rFonts w:hint="eastAsia"/>
          <w:lang w:val="en-US" w:eastAsia="zh-CN"/>
        </w:rPr>
      </w:pPr>
    </w:p>
    <w:p w14:paraId="1B2625C3">
      <w:pPr>
        <w:bidi w:val="0"/>
        <w:jc w:val="center"/>
        <w:rPr>
          <w:rFonts w:hint="eastAsia"/>
          <w:lang w:val="en-US" w:eastAsia="zh-CN"/>
        </w:rPr>
      </w:pPr>
    </w:p>
    <w:p w14:paraId="3EEA8BDD">
      <w:pPr>
        <w:bidi w:val="0"/>
        <w:jc w:val="center"/>
        <w:rPr>
          <w:rFonts w:hint="eastAsia"/>
          <w:lang w:val="en-US" w:eastAsia="zh-CN"/>
        </w:rPr>
      </w:pPr>
    </w:p>
    <w:p w14:paraId="442B4F96">
      <w:pPr>
        <w:bidi w:val="0"/>
        <w:jc w:val="center"/>
        <w:rPr>
          <w:rFonts w:hint="eastAsia"/>
          <w:lang w:val="en-US" w:eastAsia="zh-CN"/>
        </w:rPr>
      </w:pPr>
    </w:p>
    <w:p w14:paraId="2D305F56">
      <w:pPr>
        <w:bidi w:val="0"/>
        <w:jc w:val="center"/>
        <w:rPr>
          <w:rFonts w:hint="eastAsia"/>
          <w:lang w:val="en-US" w:eastAsia="zh-CN"/>
        </w:rPr>
      </w:pPr>
    </w:p>
    <w:p w14:paraId="6EE945A7">
      <w:pPr>
        <w:bidi w:val="0"/>
        <w:jc w:val="center"/>
        <w:rPr>
          <w:rFonts w:hint="eastAsia"/>
          <w:lang w:val="en-US" w:eastAsia="zh-CN"/>
        </w:rPr>
      </w:pPr>
    </w:p>
    <w:p w14:paraId="41842245">
      <w:pPr>
        <w:bidi w:val="0"/>
        <w:jc w:val="center"/>
        <w:rPr>
          <w:rFonts w:hint="eastAsia"/>
          <w:lang w:val="en-US" w:eastAsia="zh-CN"/>
        </w:rPr>
      </w:pPr>
    </w:p>
    <w:p w14:paraId="7EC7CD3B">
      <w:pPr>
        <w:bidi w:val="0"/>
        <w:jc w:val="center"/>
        <w:rPr>
          <w:rFonts w:hint="eastAsia"/>
          <w:lang w:val="en-US" w:eastAsia="zh-CN"/>
        </w:rPr>
      </w:pPr>
    </w:p>
    <w:p w14:paraId="7B976488">
      <w:pPr>
        <w:bidi w:val="0"/>
        <w:jc w:val="center"/>
        <w:rPr>
          <w:rFonts w:hint="eastAsia"/>
          <w:lang w:val="en-US" w:eastAsia="zh-CN"/>
        </w:rPr>
      </w:pPr>
    </w:p>
    <w:p w14:paraId="1B8E41E3">
      <w:pPr>
        <w:bidi w:val="0"/>
        <w:jc w:val="center"/>
        <w:rPr>
          <w:rFonts w:hint="eastAsia"/>
          <w:lang w:val="en-US" w:eastAsia="zh-CN"/>
        </w:rPr>
      </w:pPr>
    </w:p>
    <w:p w14:paraId="26F26EE5">
      <w:pPr>
        <w:bidi w:val="0"/>
        <w:jc w:val="center"/>
        <w:rPr>
          <w:rFonts w:hint="eastAsia"/>
          <w:lang w:val="en-US" w:eastAsia="zh-CN"/>
        </w:rPr>
      </w:pPr>
    </w:p>
    <w:p w14:paraId="0D708F42">
      <w:pPr>
        <w:bidi w:val="0"/>
        <w:jc w:val="center"/>
        <w:rPr>
          <w:rFonts w:hint="eastAsia"/>
          <w:lang w:val="en-US" w:eastAsia="zh-CN"/>
        </w:rPr>
      </w:pPr>
    </w:p>
    <w:p w14:paraId="1ACB1C50">
      <w:pPr>
        <w:pStyle w:val="11"/>
        <w:bidi w:val="0"/>
        <w:rPr>
          <w:rFonts w:hint="eastAsia"/>
          <w:lang w:val="en-US" w:eastAsia="zh-CN"/>
        </w:rPr>
      </w:pPr>
      <w:bookmarkStart w:id="13" w:name="_Toc29064"/>
      <w:r>
        <w:rPr>
          <w:rFonts w:hint="eastAsia"/>
          <w:lang w:val="en-US" w:eastAsia="zh-CN"/>
        </w:rPr>
        <w:t>本科的教育部学历证书电子注册备案表</w:t>
      </w:r>
      <w:bookmarkEnd w:id="13"/>
    </w:p>
    <w:p w14:paraId="09D7A1B0">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2AC6FCB4">
      <w:pPr>
        <w:pStyle w:val="9"/>
        <w:bidi w:val="0"/>
        <w:rPr>
          <w:rFonts w:hint="eastAsia"/>
          <w:lang w:val="en-US" w:eastAsia="zh-CN"/>
        </w:rPr>
      </w:pPr>
      <w:bookmarkStart w:id="14" w:name="_Toc13691"/>
      <w:bookmarkStart w:id="15" w:name="_Toc15429"/>
      <w:r>
        <w:rPr>
          <w:rFonts w:hint="eastAsia"/>
          <w:lang w:val="en-US" w:eastAsia="zh-CN"/>
        </w:rPr>
        <w:t>本科的学位证书</w:t>
      </w:r>
      <w:bookmarkEnd w:id="14"/>
      <w:bookmarkEnd w:id="15"/>
    </w:p>
    <w:p w14:paraId="5D7B8545">
      <w:pPr>
        <w:jc w:val="center"/>
        <w:rPr>
          <w:rFonts w:hint="eastAsia" w:ascii="仿宋_GB2312" w:hAnsi="Times New Roman" w:eastAsia="仿宋_GB2312" w:cs="Times New Roman"/>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（纸质版复印件，电子版扫描件）</w:t>
      </w:r>
    </w:p>
    <w:p w14:paraId="4892FEFA">
      <w:pPr>
        <w:pStyle w:val="11"/>
        <w:bidi w:val="0"/>
        <w:rPr>
          <w:rFonts w:hint="eastAsia"/>
          <w:highlight w:val="none"/>
        </w:rPr>
      </w:pPr>
      <w:bookmarkStart w:id="16" w:name="_Toc8091"/>
      <w:r>
        <w:rPr>
          <w:rFonts w:hint="eastAsia"/>
          <w:lang w:val="en-US" w:eastAsia="zh-CN"/>
        </w:rPr>
        <w:t>本科的</w:t>
      </w:r>
      <w:r>
        <w:rPr>
          <w:rFonts w:hint="eastAsia"/>
          <w:highlight w:val="none"/>
        </w:rPr>
        <w:t>中国高等教育学位在线验证报告</w:t>
      </w:r>
      <w:bookmarkEnd w:id="16"/>
    </w:p>
    <w:p w14:paraId="0F01F353">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（纸质版原件，电子版扫描件）</w:t>
      </w:r>
    </w:p>
    <w:p w14:paraId="71C3A2C7">
      <w:pPr>
        <w:pStyle w:val="9"/>
        <w:bidi w:val="0"/>
        <w:rPr>
          <w:rFonts w:hint="eastAsia"/>
          <w:lang w:val="en-US" w:eastAsia="zh-CN"/>
        </w:rPr>
      </w:pPr>
      <w:bookmarkStart w:id="17" w:name="_Toc29988"/>
      <w:bookmarkStart w:id="18" w:name="_Toc10417"/>
      <w:r>
        <w:rPr>
          <w:rFonts w:hint="eastAsia"/>
          <w:lang w:val="en-US" w:eastAsia="zh-CN"/>
        </w:rPr>
        <w:t>“教育部留学人员服务中心”的学位认证证书（本科）</w:t>
      </w:r>
      <w:bookmarkEnd w:id="17"/>
    </w:p>
    <w:p w14:paraId="71D1B236">
      <w:pPr>
        <w:bidi w:val="0"/>
        <w:jc w:val="center"/>
        <w:rPr>
          <w:rFonts w:hint="eastAsia"/>
          <w:lang w:val="en-US" w:eastAsia="zh-CN"/>
        </w:rPr>
      </w:pPr>
      <w:r>
        <w:rPr>
          <w:rFonts w:hint="eastAsia"/>
          <w:lang w:val="en-US" w:eastAsia="zh-CN"/>
        </w:rPr>
        <w:t>（</w:t>
      </w:r>
      <w:r>
        <w:rPr>
          <w:rFonts w:hint="eastAsia"/>
          <w:b/>
          <w:bCs/>
          <w:lang w:val="en-US" w:eastAsia="zh-CN"/>
        </w:rPr>
        <w:t>仅境外获得学士学位的考生提供</w:t>
      </w:r>
      <w:r>
        <w:rPr>
          <w:rFonts w:hint="eastAsia"/>
          <w:lang w:val="en-US" w:eastAsia="zh-CN"/>
        </w:rPr>
        <w:t>，纸质版复印件，电子版扫描件）</w:t>
      </w:r>
    </w:p>
    <w:p w14:paraId="5BAE1F32">
      <w:pPr>
        <w:pStyle w:val="9"/>
        <w:bidi w:val="0"/>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AB15E0">
      <w:pPr>
        <w:pStyle w:val="9"/>
        <w:bidi w:val="0"/>
        <w:rPr>
          <w:rFonts w:hint="eastAsia"/>
          <w:lang w:val="en-US" w:eastAsia="zh-CN"/>
        </w:rPr>
      </w:pPr>
      <w:bookmarkStart w:id="19" w:name="_Toc22366"/>
      <w:r>
        <w:rPr>
          <w:rFonts w:hint="eastAsia"/>
          <w:lang w:val="en-US" w:eastAsia="zh-CN"/>
        </w:rPr>
        <w:t>硕士的</w:t>
      </w:r>
      <w:bookmarkEnd w:id="18"/>
      <w:r>
        <w:rPr>
          <w:rFonts w:hint="eastAsia"/>
          <w:lang w:val="en-US" w:eastAsia="zh-CN"/>
        </w:rPr>
        <w:t>《教育部学籍在线验证报告》</w:t>
      </w:r>
      <w:bookmarkEnd w:id="19"/>
    </w:p>
    <w:p w14:paraId="278AEFE7">
      <w:pPr>
        <w:jc w:val="center"/>
        <w:outlineLvl w:val="9"/>
        <w:rPr>
          <w:rFonts w:hint="eastAsia"/>
          <w:lang w:val="en-US" w:eastAsia="zh-CN"/>
        </w:rPr>
      </w:pPr>
      <w:r>
        <w:rPr>
          <w:rFonts w:hint="eastAsia"/>
          <w:lang w:val="en-US" w:eastAsia="zh-CN"/>
        </w:rPr>
        <w:t>（</w:t>
      </w:r>
      <w:r>
        <w:rPr>
          <w:rFonts w:hint="eastAsia"/>
          <w:b/>
          <w:bCs/>
          <w:lang w:val="en-US" w:eastAsia="zh-CN"/>
        </w:rPr>
        <w:t>仅应届硕士毕业生提交</w:t>
      </w:r>
      <w:r>
        <w:rPr>
          <w:rFonts w:hint="eastAsia"/>
          <w:lang w:val="en-US" w:eastAsia="zh-CN"/>
        </w:rPr>
        <w:t>，纸质版原件，电子版扫描件）</w:t>
      </w:r>
    </w:p>
    <w:p w14:paraId="6BB576F9">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2A5887BC">
      <w:pPr>
        <w:pStyle w:val="9"/>
        <w:bidi w:val="0"/>
        <w:rPr>
          <w:rFonts w:hint="eastAsia"/>
          <w:lang w:val="en-US" w:eastAsia="zh-CN"/>
        </w:rPr>
      </w:pPr>
      <w:bookmarkStart w:id="20" w:name="_Toc9190"/>
      <w:bookmarkStart w:id="21" w:name="_Toc24554"/>
      <w:r>
        <w:rPr>
          <w:rFonts w:hint="eastAsia"/>
          <w:lang w:val="en-US" w:eastAsia="zh-CN"/>
        </w:rPr>
        <w:t>硕士的毕业证书</w:t>
      </w:r>
      <w:bookmarkEnd w:id="20"/>
      <w:bookmarkEnd w:id="21"/>
    </w:p>
    <w:p w14:paraId="456E4CC8">
      <w:pPr>
        <w:bidi w:val="0"/>
        <w:jc w:val="center"/>
        <w:rPr>
          <w:rFonts w:hint="eastAsia"/>
          <w:lang w:val="en-US" w:eastAsia="zh-CN"/>
        </w:rPr>
      </w:pPr>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p>
    <w:p w14:paraId="4A10584D">
      <w:pPr>
        <w:pStyle w:val="11"/>
        <w:bidi w:val="0"/>
        <w:rPr>
          <w:rFonts w:hint="eastAsia"/>
          <w:lang w:val="en-US" w:eastAsia="zh-CN"/>
        </w:rPr>
      </w:pPr>
      <w:r>
        <w:rPr>
          <w:rFonts w:hint="eastAsia" w:ascii="仿宋_GB2312" w:hAnsi="Times New Roman" w:eastAsia="仿宋_GB2312" w:cs="Times New Roman"/>
          <w:color w:val="auto"/>
          <w:sz w:val="28"/>
          <w:szCs w:val="28"/>
          <w:highlight w:val="none"/>
          <w:lang w:val="en-US" w:eastAsia="zh-CN"/>
        </w:rPr>
        <w:br w:type="page"/>
      </w:r>
      <w:bookmarkStart w:id="22" w:name="_Toc20889"/>
      <w:r>
        <w:rPr>
          <w:rFonts w:hint="eastAsia"/>
          <w:lang w:val="en-US" w:eastAsia="zh-CN"/>
        </w:rPr>
        <w:t>硕士的教育部学历证书电子注册备案表</w:t>
      </w:r>
      <w:bookmarkEnd w:id="22"/>
    </w:p>
    <w:p w14:paraId="55F9E96A">
      <w:pPr>
        <w:jc w:val="center"/>
        <w:rPr>
          <w:rFonts w:hint="eastAsia" w:ascii="仿宋_GB2312"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p>
    <w:p w14:paraId="40EB7C77">
      <w:pPr>
        <w:pStyle w:val="9"/>
        <w:bidi w:val="0"/>
        <w:rPr>
          <w:rFonts w:hint="eastAsia"/>
          <w:lang w:val="en-US" w:eastAsia="zh-CN"/>
        </w:rPr>
      </w:pPr>
      <w:bookmarkStart w:id="23" w:name="_Toc1994"/>
      <w:r>
        <w:rPr>
          <w:rFonts w:hint="eastAsia"/>
          <w:lang w:val="en-US" w:eastAsia="zh-CN"/>
        </w:rPr>
        <w:t>硕士的学位证书</w:t>
      </w:r>
      <w:bookmarkEnd w:id="23"/>
    </w:p>
    <w:p w14:paraId="40F28F19">
      <w:pPr>
        <w:bidi w:val="0"/>
        <w:jc w:val="center"/>
        <w:rPr>
          <w:rFonts w:hint="eastAsia" w:ascii="仿宋_GB2312" w:hAnsi="Times New Roman" w:eastAsia="仿宋_GB2312" w:cs="Times New Roman"/>
          <w:color w:val="auto"/>
          <w:szCs w:val="28"/>
          <w:highlight w:val="none"/>
          <w:lang w:val="en-US" w:eastAsia="zh-CN"/>
        </w:rPr>
      </w:pPr>
      <w:bookmarkStart w:id="24" w:name="_Toc7732"/>
      <w:r>
        <w:rPr>
          <w:rFonts w:hint="eastAsia"/>
          <w:lang w:val="en-US" w:eastAsia="zh-CN"/>
        </w:rPr>
        <w:t>（</w:t>
      </w:r>
      <w:r>
        <w:rPr>
          <w:rFonts w:hint="eastAsia"/>
          <w:b/>
          <w:bCs/>
          <w:lang w:val="en-US" w:eastAsia="zh-CN"/>
        </w:rPr>
        <w:t>仅往届硕士毕业生提供</w:t>
      </w:r>
      <w:r>
        <w:rPr>
          <w:rFonts w:hint="eastAsia"/>
          <w:lang w:val="en-US" w:eastAsia="zh-CN"/>
        </w:rPr>
        <w:t>，纸质版复印件，电子版扫描件）</w:t>
      </w:r>
      <w:bookmarkEnd w:id="24"/>
    </w:p>
    <w:p w14:paraId="535980C2">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6429A08E">
      <w:pPr>
        <w:pStyle w:val="9"/>
        <w:bidi w:val="0"/>
        <w:rPr>
          <w:rFonts w:hint="eastAsia"/>
          <w:lang w:val="en-US" w:eastAsia="zh-CN"/>
        </w:rPr>
      </w:pPr>
      <w:bookmarkStart w:id="25" w:name="_Toc31689"/>
      <w:r>
        <w:rPr>
          <w:rFonts w:hint="eastAsia"/>
          <w:lang w:val="en-US" w:eastAsia="zh-CN"/>
        </w:rPr>
        <w:t>硕士的</w:t>
      </w:r>
      <w:r>
        <w:rPr>
          <w:rFonts w:hint="eastAsia"/>
          <w:highlight w:val="none"/>
        </w:rPr>
        <w:t>中国高等教育学位在线验证报告</w:t>
      </w:r>
      <w:bookmarkEnd w:id="25"/>
    </w:p>
    <w:p w14:paraId="38CBDF4D">
      <w:pPr>
        <w:bidi w:val="0"/>
        <w:jc w:val="center"/>
        <w:rPr>
          <w:rFonts w:hint="eastAsia" w:ascii="仿宋_GB2312" w:hAnsi="Times New Roman" w:eastAsia="仿宋_GB2312" w:cs="Times New Roman"/>
          <w:color w:val="auto"/>
          <w:szCs w:val="28"/>
          <w:highlight w:val="none"/>
          <w:lang w:val="en-US" w:eastAsia="zh-CN"/>
        </w:rPr>
      </w:pPr>
      <w:bookmarkStart w:id="26" w:name="_Toc9634"/>
      <w:r>
        <w:rPr>
          <w:rFonts w:hint="eastAsia"/>
          <w:lang w:val="en-US" w:eastAsia="zh-CN"/>
        </w:rPr>
        <w:t>（</w:t>
      </w:r>
      <w:r>
        <w:rPr>
          <w:rFonts w:hint="eastAsia"/>
          <w:b/>
          <w:bCs/>
          <w:lang w:val="en-US" w:eastAsia="zh-CN"/>
        </w:rPr>
        <w:t>仅往届硕士毕业生提供</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bookmarkEnd w:id="26"/>
    </w:p>
    <w:p w14:paraId="7850CF7F">
      <w:pPr>
        <w:pStyle w:val="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7" w:name="_Toc1281"/>
    </w:p>
    <w:p w14:paraId="5198361A">
      <w:pPr>
        <w:pStyle w:val="9"/>
        <w:bidi w:val="0"/>
        <w:rPr>
          <w:rFonts w:hint="eastAsia"/>
          <w:lang w:val="en-US" w:eastAsia="zh-CN"/>
        </w:rPr>
      </w:pPr>
      <w:bookmarkStart w:id="28" w:name="_Toc7882"/>
      <w:r>
        <w:rPr>
          <w:rFonts w:hint="eastAsia"/>
          <w:lang w:val="en-US" w:eastAsia="zh-CN"/>
        </w:rPr>
        <w:t>“教育部留学人员服务中心”的学位认证证书（硕士）</w:t>
      </w:r>
      <w:bookmarkEnd w:id="28"/>
    </w:p>
    <w:p w14:paraId="2760A622">
      <w:pPr>
        <w:bidi w:val="0"/>
        <w:jc w:val="center"/>
        <w:rPr>
          <w:rFonts w:hint="eastAsia"/>
          <w:lang w:val="en-US" w:eastAsia="zh-CN"/>
        </w:rPr>
      </w:pPr>
      <w:r>
        <w:rPr>
          <w:rFonts w:hint="eastAsia"/>
          <w:lang w:val="en-US" w:eastAsia="zh-CN"/>
        </w:rPr>
        <w:t>（</w:t>
      </w:r>
      <w:r>
        <w:rPr>
          <w:rFonts w:hint="eastAsia"/>
          <w:b/>
          <w:bCs/>
          <w:lang w:val="en-US" w:eastAsia="zh-CN"/>
        </w:rPr>
        <w:t>仅境外获得硕士学位的考生提供</w:t>
      </w:r>
      <w:r>
        <w:rPr>
          <w:rFonts w:hint="eastAsia"/>
          <w:lang w:val="en-US" w:eastAsia="zh-CN"/>
        </w:rPr>
        <w:t>，纸质版复印件，电子版扫描件）</w:t>
      </w:r>
    </w:p>
    <w:p w14:paraId="3FA48F21">
      <w:pPr>
        <w:bidi w:val="0"/>
        <w:jc w:val="center"/>
        <w:rPr>
          <w:rFonts w:hint="eastAsia"/>
          <w:lang w:val="en-US" w:eastAsia="zh-CN"/>
        </w:rPr>
      </w:pPr>
    </w:p>
    <w:p w14:paraId="01593985">
      <w:pPr>
        <w:bidi w:val="0"/>
        <w:jc w:val="center"/>
        <w:rPr>
          <w:rFonts w:hint="eastAsia"/>
          <w:lang w:val="en-US" w:eastAsia="zh-CN"/>
        </w:rPr>
      </w:pPr>
    </w:p>
    <w:p w14:paraId="7EB0163B">
      <w:pPr>
        <w:bidi w:val="0"/>
        <w:jc w:val="center"/>
        <w:rPr>
          <w:rFonts w:hint="eastAsia"/>
          <w:lang w:val="en-US" w:eastAsia="zh-CN"/>
        </w:rPr>
      </w:pPr>
    </w:p>
    <w:p w14:paraId="51C2EBDB">
      <w:pPr>
        <w:bidi w:val="0"/>
        <w:jc w:val="center"/>
        <w:rPr>
          <w:rFonts w:hint="eastAsia"/>
          <w:lang w:val="en-US" w:eastAsia="zh-CN"/>
        </w:rPr>
      </w:pPr>
    </w:p>
    <w:p w14:paraId="175AA97B">
      <w:pPr>
        <w:bidi w:val="0"/>
        <w:jc w:val="center"/>
        <w:rPr>
          <w:rFonts w:hint="eastAsia"/>
          <w:lang w:val="en-US" w:eastAsia="zh-CN"/>
        </w:rPr>
      </w:pPr>
    </w:p>
    <w:p w14:paraId="406E3CFD">
      <w:pPr>
        <w:bidi w:val="0"/>
        <w:jc w:val="center"/>
        <w:rPr>
          <w:rFonts w:hint="eastAsia"/>
          <w:lang w:val="en-US" w:eastAsia="zh-CN"/>
        </w:rPr>
      </w:pPr>
    </w:p>
    <w:p w14:paraId="35053BB0">
      <w:pPr>
        <w:bidi w:val="0"/>
        <w:jc w:val="center"/>
        <w:rPr>
          <w:rFonts w:hint="eastAsia"/>
          <w:lang w:val="en-US" w:eastAsia="zh-CN"/>
        </w:rPr>
      </w:pPr>
    </w:p>
    <w:p w14:paraId="714DCC06">
      <w:pPr>
        <w:bidi w:val="0"/>
        <w:jc w:val="center"/>
        <w:rPr>
          <w:rFonts w:hint="eastAsia"/>
          <w:lang w:val="en-US" w:eastAsia="zh-CN"/>
        </w:rPr>
      </w:pPr>
    </w:p>
    <w:p w14:paraId="0C5B48F5">
      <w:pPr>
        <w:bidi w:val="0"/>
        <w:jc w:val="center"/>
        <w:rPr>
          <w:rFonts w:hint="eastAsia"/>
          <w:lang w:val="en-US" w:eastAsia="zh-CN"/>
        </w:rPr>
      </w:pPr>
    </w:p>
    <w:p w14:paraId="38C6B974">
      <w:pPr>
        <w:bidi w:val="0"/>
        <w:jc w:val="center"/>
        <w:rPr>
          <w:rFonts w:hint="eastAsia"/>
          <w:lang w:val="en-US" w:eastAsia="zh-CN"/>
        </w:rPr>
      </w:pPr>
    </w:p>
    <w:p w14:paraId="1B95A824">
      <w:pPr>
        <w:bidi w:val="0"/>
        <w:jc w:val="center"/>
        <w:rPr>
          <w:rFonts w:hint="eastAsia"/>
          <w:lang w:val="en-US" w:eastAsia="zh-CN"/>
        </w:rPr>
      </w:pPr>
    </w:p>
    <w:p w14:paraId="4828E5F3">
      <w:pPr>
        <w:bidi w:val="0"/>
        <w:jc w:val="center"/>
        <w:rPr>
          <w:rFonts w:hint="eastAsia"/>
          <w:lang w:val="en-US" w:eastAsia="zh-CN"/>
        </w:rPr>
      </w:pPr>
    </w:p>
    <w:p w14:paraId="169BA67F">
      <w:pPr>
        <w:bidi w:val="0"/>
        <w:jc w:val="center"/>
        <w:rPr>
          <w:rFonts w:hint="eastAsia"/>
          <w:lang w:val="en-US" w:eastAsia="zh-CN"/>
        </w:rPr>
      </w:pPr>
    </w:p>
    <w:p w14:paraId="09505E08">
      <w:pPr>
        <w:bidi w:val="0"/>
        <w:jc w:val="center"/>
        <w:rPr>
          <w:rFonts w:hint="eastAsia"/>
          <w:lang w:val="en-US" w:eastAsia="zh-CN"/>
        </w:rPr>
      </w:pPr>
    </w:p>
    <w:p w14:paraId="32DD2D5B">
      <w:pPr>
        <w:bidi w:val="0"/>
        <w:jc w:val="center"/>
        <w:rPr>
          <w:rFonts w:hint="eastAsia"/>
          <w:lang w:val="en-US" w:eastAsia="zh-CN"/>
        </w:rPr>
      </w:pPr>
    </w:p>
    <w:p w14:paraId="56539E4D">
      <w:pPr>
        <w:bidi w:val="0"/>
        <w:jc w:val="center"/>
        <w:rPr>
          <w:rFonts w:hint="eastAsia"/>
          <w:lang w:val="en-US" w:eastAsia="zh-CN"/>
        </w:rPr>
      </w:pPr>
    </w:p>
    <w:p w14:paraId="4DE8259F">
      <w:pPr>
        <w:bidi w:val="0"/>
        <w:jc w:val="center"/>
        <w:rPr>
          <w:rFonts w:hint="eastAsia"/>
          <w:lang w:val="en-US" w:eastAsia="zh-CN"/>
        </w:rPr>
      </w:pPr>
    </w:p>
    <w:p w14:paraId="595E16BC">
      <w:pPr>
        <w:bidi w:val="0"/>
        <w:jc w:val="center"/>
        <w:rPr>
          <w:rFonts w:hint="eastAsia"/>
          <w:lang w:val="en-US" w:eastAsia="zh-CN"/>
        </w:rPr>
      </w:pPr>
    </w:p>
    <w:p w14:paraId="246A7561">
      <w:pPr>
        <w:bidi w:val="0"/>
        <w:jc w:val="center"/>
        <w:rPr>
          <w:rFonts w:hint="eastAsia"/>
          <w:lang w:val="en-US" w:eastAsia="zh-CN"/>
        </w:rPr>
      </w:pPr>
    </w:p>
    <w:p w14:paraId="1DC6B7B6">
      <w:pPr>
        <w:bidi w:val="0"/>
        <w:jc w:val="center"/>
        <w:rPr>
          <w:rFonts w:hint="eastAsia"/>
          <w:lang w:val="en-US" w:eastAsia="zh-CN"/>
        </w:rPr>
      </w:pPr>
    </w:p>
    <w:p w14:paraId="155478A1">
      <w:pPr>
        <w:bidi w:val="0"/>
        <w:jc w:val="center"/>
        <w:rPr>
          <w:rFonts w:hint="eastAsia"/>
          <w:lang w:val="en-US" w:eastAsia="zh-CN"/>
        </w:rPr>
      </w:pPr>
    </w:p>
    <w:p w14:paraId="60C16F87">
      <w:pPr>
        <w:bidi w:val="0"/>
        <w:jc w:val="center"/>
        <w:rPr>
          <w:rFonts w:hint="eastAsia"/>
          <w:lang w:val="en-US" w:eastAsia="zh-CN"/>
        </w:rPr>
      </w:pPr>
    </w:p>
    <w:p w14:paraId="7B865850">
      <w:pPr>
        <w:bidi w:val="0"/>
        <w:jc w:val="center"/>
        <w:rPr>
          <w:rFonts w:hint="eastAsia"/>
          <w:lang w:val="en-US" w:eastAsia="zh-CN"/>
        </w:rPr>
      </w:pPr>
    </w:p>
    <w:p w14:paraId="60E6B44E">
      <w:pPr>
        <w:bidi w:val="0"/>
        <w:jc w:val="center"/>
        <w:rPr>
          <w:rFonts w:hint="eastAsia"/>
          <w:lang w:val="en-US" w:eastAsia="zh-CN"/>
        </w:rPr>
      </w:pPr>
    </w:p>
    <w:p w14:paraId="2D1166F2">
      <w:pPr>
        <w:bidi w:val="0"/>
        <w:jc w:val="center"/>
        <w:rPr>
          <w:rFonts w:hint="eastAsia"/>
          <w:lang w:val="en-US" w:eastAsia="zh-CN"/>
        </w:rPr>
      </w:pPr>
    </w:p>
    <w:p w14:paraId="09B6E244">
      <w:pPr>
        <w:bidi w:val="0"/>
        <w:jc w:val="center"/>
        <w:rPr>
          <w:rFonts w:hint="eastAsia"/>
          <w:lang w:val="en-US" w:eastAsia="zh-CN"/>
        </w:rPr>
      </w:pPr>
    </w:p>
    <w:p w14:paraId="005AE237">
      <w:pPr>
        <w:bidi w:val="0"/>
        <w:jc w:val="center"/>
        <w:rPr>
          <w:rFonts w:hint="eastAsia"/>
          <w:lang w:val="en-US" w:eastAsia="zh-CN"/>
        </w:rPr>
      </w:pPr>
    </w:p>
    <w:p w14:paraId="20A79CA0">
      <w:pPr>
        <w:bidi w:val="0"/>
        <w:jc w:val="center"/>
        <w:rPr>
          <w:rFonts w:hint="eastAsia"/>
          <w:lang w:val="en-US" w:eastAsia="zh-CN"/>
        </w:rPr>
      </w:pPr>
    </w:p>
    <w:p w14:paraId="49C8B55B">
      <w:pPr>
        <w:bidi w:val="0"/>
        <w:jc w:val="center"/>
        <w:rPr>
          <w:rFonts w:hint="eastAsia"/>
          <w:lang w:val="en-US" w:eastAsia="zh-CN"/>
        </w:rPr>
      </w:pPr>
    </w:p>
    <w:p w14:paraId="555C41C0">
      <w:pPr>
        <w:bidi w:val="0"/>
        <w:jc w:val="center"/>
        <w:rPr>
          <w:rFonts w:hint="eastAsia"/>
          <w:lang w:val="en-US" w:eastAsia="zh-CN"/>
        </w:rPr>
      </w:pPr>
    </w:p>
    <w:p w14:paraId="2512F496">
      <w:pPr>
        <w:bidi w:val="0"/>
        <w:jc w:val="center"/>
        <w:rPr>
          <w:rFonts w:hint="eastAsia"/>
          <w:lang w:val="en-US" w:eastAsia="zh-CN"/>
        </w:rPr>
      </w:pPr>
    </w:p>
    <w:p w14:paraId="30571BAF">
      <w:pPr>
        <w:bidi w:val="0"/>
        <w:jc w:val="center"/>
        <w:rPr>
          <w:rFonts w:hint="eastAsia"/>
          <w:lang w:val="en-US" w:eastAsia="zh-CN"/>
        </w:rPr>
      </w:pPr>
    </w:p>
    <w:p w14:paraId="3BB098AF">
      <w:pPr>
        <w:bidi w:val="0"/>
        <w:jc w:val="center"/>
        <w:rPr>
          <w:rFonts w:hint="eastAsia"/>
          <w:lang w:val="en-US" w:eastAsia="zh-CN"/>
        </w:rPr>
      </w:pPr>
    </w:p>
    <w:p w14:paraId="181C6194">
      <w:pPr>
        <w:bidi w:val="0"/>
        <w:jc w:val="center"/>
        <w:rPr>
          <w:rFonts w:hint="eastAsia"/>
          <w:lang w:val="en-US" w:eastAsia="zh-CN"/>
        </w:rPr>
      </w:pPr>
    </w:p>
    <w:p w14:paraId="585364EF">
      <w:pPr>
        <w:bidi w:val="0"/>
        <w:jc w:val="center"/>
        <w:rPr>
          <w:rFonts w:hint="eastAsia"/>
          <w:lang w:val="en-US" w:eastAsia="zh-CN"/>
        </w:rPr>
      </w:pPr>
    </w:p>
    <w:p w14:paraId="05CAD06C">
      <w:pPr>
        <w:bidi w:val="0"/>
        <w:jc w:val="center"/>
        <w:rPr>
          <w:rFonts w:hint="eastAsia"/>
          <w:lang w:val="en-US" w:eastAsia="zh-CN"/>
        </w:rPr>
      </w:pPr>
    </w:p>
    <w:p w14:paraId="224E0736">
      <w:pPr>
        <w:bidi w:val="0"/>
        <w:jc w:val="center"/>
        <w:rPr>
          <w:rFonts w:hint="eastAsia"/>
          <w:lang w:val="en-US" w:eastAsia="zh-CN"/>
        </w:rPr>
      </w:pPr>
    </w:p>
    <w:p w14:paraId="2D457BE5">
      <w:pPr>
        <w:bidi w:val="0"/>
        <w:jc w:val="center"/>
        <w:rPr>
          <w:rFonts w:hint="eastAsia"/>
          <w:lang w:val="en-US" w:eastAsia="zh-CN"/>
        </w:rPr>
      </w:pPr>
    </w:p>
    <w:p w14:paraId="32DE4099">
      <w:pPr>
        <w:bidi w:val="0"/>
        <w:jc w:val="center"/>
        <w:rPr>
          <w:rFonts w:hint="eastAsia"/>
          <w:lang w:val="en-US" w:eastAsia="zh-CN"/>
        </w:rPr>
      </w:pPr>
    </w:p>
    <w:p w14:paraId="76E39CEE">
      <w:pPr>
        <w:bidi w:val="0"/>
        <w:jc w:val="center"/>
        <w:rPr>
          <w:rFonts w:hint="eastAsia"/>
          <w:lang w:val="en-US" w:eastAsia="zh-CN"/>
        </w:rPr>
      </w:pPr>
    </w:p>
    <w:p w14:paraId="206EA9E0">
      <w:pPr>
        <w:bidi w:val="0"/>
        <w:jc w:val="center"/>
        <w:rPr>
          <w:rFonts w:hint="eastAsia"/>
          <w:lang w:val="en-US" w:eastAsia="zh-CN"/>
        </w:rPr>
      </w:pPr>
    </w:p>
    <w:p w14:paraId="0E0537EA">
      <w:pPr>
        <w:pStyle w:val="9"/>
        <w:bidi w:val="0"/>
        <w:rPr>
          <w:rFonts w:hint="eastAsia"/>
          <w:lang w:val="en-US" w:eastAsia="zh-CN"/>
        </w:rPr>
      </w:pPr>
      <w:bookmarkStart w:id="29" w:name="_Toc21935"/>
      <w:bookmarkStart w:id="30" w:name="_Toc12479"/>
      <w:r>
        <w:rPr>
          <w:rFonts w:hint="eastAsia"/>
          <w:lang w:val="en-US" w:eastAsia="zh-CN"/>
        </w:rPr>
        <w:t>东北林业大学博士研究生思想政治素质和品德考核表</w:t>
      </w:r>
      <w:bookmarkEnd w:id="29"/>
      <w:bookmarkEnd w:id="30"/>
    </w:p>
    <w:p w14:paraId="211A5A58">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（纸质版原件，电子版扫描件）</w:t>
      </w:r>
    </w:p>
    <w:p w14:paraId="00E0C5A9">
      <w:pPr>
        <w:bidi w:val="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C9122C">
      <w:pPr>
        <w:pStyle w:val="9"/>
        <w:bidi w:val="0"/>
        <w:rPr>
          <w:rFonts w:hint="eastAsia" w:ascii="仿宋_GB2312" w:hAnsi="Times New Roman" w:eastAsia="仿宋_GB2312" w:cs="Times New Roman"/>
          <w:color w:val="auto"/>
          <w:szCs w:val="28"/>
          <w:highlight w:val="none"/>
          <w:lang w:val="en-US" w:eastAsia="zh-CN"/>
        </w:rPr>
      </w:pPr>
      <w:bookmarkStart w:id="31" w:name="_Toc25126"/>
      <w:r>
        <w:rPr>
          <w:rFonts w:hint="eastAsia"/>
          <w:lang w:val="en-US" w:eastAsia="zh-CN"/>
        </w:rPr>
        <w:t>外国语水平能力证书</w:t>
      </w:r>
      <w:bookmarkEnd w:id="27"/>
      <w:bookmarkEnd w:id="31"/>
    </w:p>
    <w:p w14:paraId="26D53D0B">
      <w:pPr>
        <w:jc w:val="center"/>
        <w:rPr>
          <w:rFonts w:hint="eastAsia" w:ascii="仿宋_GB2312" w:hAnsi="Times New Roman" w:eastAsia="仿宋_GB2312" w:cs="Times New Roman"/>
          <w:color w:val="auto"/>
          <w:sz w:val="28"/>
          <w:szCs w:val="28"/>
          <w:highlight w:val="none"/>
          <w:lang w:val="en-US" w:eastAsia="zh-CN"/>
        </w:rPr>
      </w:pPr>
      <w:r>
        <w:rPr>
          <w:rFonts w:hint="eastAsia" w:asciiTheme="minorHAnsi" w:hAnsiTheme="minorHAnsi" w:eastAsiaTheme="minorEastAsia" w:cstheme="minorBidi"/>
          <w:color w:val="auto"/>
          <w:kern w:val="2"/>
          <w:sz w:val="21"/>
          <w:szCs w:val="24"/>
          <w:lang w:val="en-US" w:eastAsia="zh-CN" w:bidi="ar-SA"/>
        </w:rPr>
        <w:t>（纸质版复印件，电子版扫描件）</w:t>
      </w:r>
      <w:r>
        <w:rPr>
          <w:rFonts w:hint="eastAsia" w:ascii="仿宋_GB2312" w:hAnsi="Times New Roman" w:eastAsia="仿宋_GB2312" w:cs="Times New Roman"/>
          <w:color w:val="auto"/>
          <w:sz w:val="28"/>
          <w:szCs w:val="28"/>
          <w:highlight w:val="none"/>
          <w:lang w:val="en-US" w:eastAsia="zh-CN"/>
        </w:rPr>
        <w:br w:type="page"/>
      </w:r>
    </w:p>
    <w:p w14:paraId="2B4ECD09">
      <w:pPr>
        <w:pStyle w:val="9"/>
        <w:bidi w:val="0"/>
        <w:rPr>
          <w:rFonts w:hint="eastAsia" w:ascii="仿宋_GB2312" w:hAnsi="Times New Roman" w:eastAsia="仿宋_GB2312" w:cs="Times New Roman"/>
          <w:color w:val="auto"/>
          <w:szCs w:val="28"/>
          <w:highlight w:val="none"/>
          <w:lang w:val="en-US" w:eastAsia="zh-CN"/>
        </w:rPr>
      </w:pPr>
      <w:bookmarkStart w:id="32" w:name="_Toc26782"/>
      <w:bookmarkStart w:id="33" w:name="_Toc20365"/>
      <w:r>
        <w:rPr>
          <w:rFonts w:hint="eastAsia"/>
          <w:lang w:val="en-US" w:eastAsia="zh-CN"/>
        </w:rPr>
        <w:t>课题、项目、发表论文、获奖证书、获得专利及其他可以证明申请人科研能力和水平的原创性研究成果材料</w:t>
      </w:r>
      <w:bookmarkEnd w:id="32"/>
      <w:bookmarkEnd w:id="33"/>
    </w:p>
    <w:p w14:paraId="120FDEBB">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对照报考学院申请条件的学术成果要求，需提供相应</w:t>
      </w:r>
      <w:r>
        <w:rPr>
          <w:rFonts w:hint="eastAsia" w:cstheme="minorBidi"/>
          <w:b/>
          <w:bCs/>
          <w:color w:val="auto"/>
          <w:kern w:val="2"/>
          <w:sz w:val="21"/>
          <w:szCs w:val="24"/>
          <w:lang w:val="en-US" w:eastAsia="zh-CN" w:bidi="ar-SA"/>
        </w:rPr>
        <w:t>佐证</w:t>
      </w:r>
      <w:r>
        <w:rPr>
          <w:rFonts w:hint="eastAsia" w:asciiTheme="minorHAnsi" w:hAnsiTheme="minorHAnsi" w:eastAsiaTheme="minorEastAsia" w:cstheme="minorBidi"/>
          <w:b/>
          <w:bCs/>
          <w:color w:val="auto"/>
          <w:kern w:val="2"/>
          <w:sz w:val="21"/>
          <w:szCs w:val="24"/>
          <w:lang w:val="en-US" w:eastAsia="zh-CN" w:bidi="ar-SA"/>
        </w:rPr>
        <w:t>材料</w:t>
      </w:r>
      <w:r>
        <w:rPr>
          <w:rFonts w:hint="eastAsia" w:asciiTheme="minorHAnsi" w:hAnsiTheme="minorHAnsi" w:eastAsiaTheme="minorEastAsia" w:cstheme="minorBidi"/>
          <w:color w:val="auto"/>
          <w:kern w:val="2"/>
          <w:sz w:val="21"/>
          <w:szCs w:val="24"/>
          <w:lang w:val="en-US" w:eastAsia="zh-CN" w:bidi="ar-SA"/>
        </w:rPr>
        <w:t>，纸质版复印件，电子版扫描件）</w:t>
      </w:r>
    </w:p>
    <w:p w14:paraId="08788998">
      <w:pPr>
        <w:jc w:val="center"/>
        <w:rPr>
          <w:rFonts w:hint="eastAsia" w:asciiTheme="minorHAnsi" w:hAnsiTheme="minorHAnsi" w:eastAsiaTheme="minorEastAsia" w:cstheme="minorBidi"/>
          <w:color w:val="auto"/>
          <w:kern w:val="2"/>
          <w:sz w:val="21"/>
          <w:szCs w:val="24"/>
          <w:lang w:val="en-US" w:eastAsia="zh-CN" w:bidi="ar-SA"/>
        </w:rPr>
      </w:pPr>
    </w:p>
    <w:tbl>
      <w:tblPr>
        <w:tblStyle w:val="5"/>
        <w:tblW w:w="85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3615"/>
        <w:gridCol w:w="2589"/>
        <w:gridCol w:w="1368"/>
      </w:tblGrid>
      <w:tr w14:paraId="52DF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作者位置</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文章题目</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9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收录期刊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CD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发表日期</w:t>
            </w:r>
          </w:p>
        </w:tc>
      </w:tr>
      <w:tr w14:paraId="0C84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EB2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第一作者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561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DE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《Microprocessors and Microsystems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58D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2021.10.06</w:t>
            </w:r>
          </w:p>
        </w:tc>
      </w:tr>
    </w:tbl>
    <w:p w14:paraId="003A0789">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（红色字体为示例，填写时删掉，表格后附相应佐证材料，如录用证明等）</w:t>
      </w:r>
    </w:p>
    <w:p w14:paraId="7F169C3E">
      <w:pPr>
        <w:jc w:val="center"/>
        <w:rPr>
          <w:rFonts w:hint="eastAsia" w:asciiTheme="minorHAnsi" w:hAnsiTheme="minorHAnsi" w:eastAsiaTheme="minorEastAsia" w:cstheme="minorBidi"/>
          <w:color w:val="auto"/>
          <w:kern w:val="2"/>
          <w:sz w:val="21"/>
          <w:szCs w:val="24"/>
          <w:lang w:val="en-US" w:eastAsia="zh-CN" w:bidi="ar-SA"/>
        </w:rPr>
      </w:pPr>
    </w:p>
    <w:p w14:paraId="79DE9545">
      <w:pPr>
        <w:jc w:val="center"/>
        <w:rPr>
          <w:rFonts w:hint="eastAsia" w:asciiTheme="minorHAnsi" w:hAnsiTheme="minorHAnsi" w:eastAsiaTheme="minorEastAsia" w:cstheme="minorBidi"/>
          <w:color w:val="auto"/>
          <w:kern w:val="2"/>
          <w:sz w:val="21"/>
          <w:szCs w:val="24"/>
          <w:lang w:val="en-US" w:eastAsia="zh-CN" w:bidi="ar-SA"/>
        </w:rPr>
      </w:pPr>
    </w:p>
    <w:p w14:paraId="21149A34">
      <w:pPr>
        <w:jc w:val="center"/>
        <w:rPr>
          <w:rFonts w:hint="eastAsia" w:asciiTheme="minorHAnsi" w:hAnsiTheme="minorHAnsi" w:eastAsiaTheme="minorEastAsia" w:cstheme="minorBidi"/>
          <w:color w:val="auto"/>
          <w:kern w:val="2"/>
          <w:sz w:val="21"/>
          <w:szCs w:val="24"/>
          <w:lang w:val="en-US" w:eastAsia="zh-CN" w:bidi="ar-SA"/>
        </w:rPr>
      </w:pPr>
    </w:p>
    <w:tbl>
      <w:tblPr>
        <w:tblStyle w:val="5"/>
        <w:tblW w:w="6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6"/>
        <w:gridCol w:w="1311"/>
        <w:gridCol w:w="1216"/>
        <w:gridCol w:w="1515"/>
      </w:tblGrid>
      <w:tr w14:paraId="1ED3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C6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8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AC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立项单位</w:t>
            </w:r>
          </w:p>
        </w:tc>
      </w:tr>
      <w:tr w14:paraId="3AB0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3C9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C2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AF4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2021.06.03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83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XX省社科院</w:t>
            </w:r>
          </w:p>
        </w:tc>
      </w:tr>
    </w:tbl>
    <w:p w14:paraId="225E044A">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（红色字体为示例，填写时删掉，表格后附相应佐证材料，如</w:t>
      </w:r>
      <w:r>
        <w:rPr>
          <w:rFonts w:hint="eastAsia" w:cstheme="minorBidi"/>
          <w:color w:val="auto"/>
          <w:kern w:val="2"/>
          <w:sz w:val="21"/>
          <w:szCs w:val="24"/>
          <w:lang w:val="en-US" w:eastAsia="zh-CN" w:bidi="ar-SA"/>
        </w:rPr>
        <w:t>立项书</w:t>
      </w:r>
      <w:r>
        <w:rPr>
          <w:rFonts w:hint="eastAsia" w:asciiTheme="minorHAnsi" w:hAnsiTheme="minorHAnsi" w:eastAsiaTheme="minorEastAsia" w:cstheme="minorBidi"/>
          <w:color w:val="auto"/>
          <w:kern w:val="2"/>
          <w:sz w:val="21"/>
          <w:szCs w:val="24"/>
          <w:lang w:val="en-US" w:eastAsia="zh-CN" w:bidi="ar-SA"/>
        </w:rPr>
        <w:t>等）</w:t>
      </w:r>
    </w:p>
    <w:p w14:paraId="7B2144ED">
      <w:pPr>
        <w:jc w:val="center"/>
        <w:rPr>
          <w:rFonts w:hint="eastAsia" w:asciiTheme="minorHAnsi" w:hAnsiTheme="minorHAnsi" w:eastAsiaTheme="minorEastAsia" w:cstheme="minorBidi"/>
          <w:color w:val="auto"/>
          <w:kern w:val="2"/>
          <w:sz w:val="21"/>
          <w:szCs w:val="24"/>
          <w:lang w:val="en-US" w:eastAsia="zh-CN" w:bidi="ar-SA"/>
        </w:rPr>
      </w:pPr>
    </w:p>
    <w:p w14:paraId="4B757C00">
      <w:pPr>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09B867B5">
      <w:pPr>
        <w:pStyle w:val="9"/>
        <w:bidi w:val="0"/>
        <w:rPr>
          <w:rFonts w:hint="eastAsia"/>
          <w:lang w:val="en-US" w:eastAsia="zh-CN"/>
        </w:rPr>
      </w:pPr>
      <w:bookmarkStart w:id="34" w:name="_Toc28408"/>
      <w:bookmarkStart w:id="35" w:name="_Toc7223"/>
      <w:r>
        <w:rPr>
          <w:rFonts w:hint="eastAsia"/>
          <w:lang w:val="en-US" w:eastAsia="zh-CN"/>
        </w:rPr>
        <w:t>报考定向就业的考生（少民、少民南疆、思政、对口支援、师资提升专项计划除外）专业技术职称证</w:t>
      </w:r>
      <w:bookmarkEnd w:id="34"/>
      <w:r>
        <w:rPr>
          <w:rFonts w:hint="eastAsia"/>
          <w:lang w:val="en-US" w:eastAsia="zh-CN"/>
        </w:rPr>
        <w:t>书</w:t>
      </w:r>
      <w:bookmarkEnd w:id="35"/>
    </w:p>
    <w:p w14:paraId="5770A925">
      <w:pPr>
        <w:jc w:val="center"/>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hint="eastAsia" w:asciiTheme="minorHAnsi" w:hAnsiTheme="minorHAnsi" w:eastAsiaTheme="minorEastAsia" w:cstheme="minorBidi"/>
          <w:b/>
          <w:bCs/>
          <w:color w:val="auto"/>
          <w:kern w:val="2"/>
          <w:sz w:val="21"/>
          <w:szCs w:val="24"/>
          <w:lang w:val="en-US" w:eastAsia="zh-CN" w:bidi="ar-SA"/>
        </w:rPr>
        <w:t>出具专业技术职称证</w:t>
      </w:r>
      <w:r>
        <w:rPr>
          <w:rFonts w:hint="eastAsia" w:asciiTheme="minorHAnsi" w:hAnsiTheme="minorHAnsi" w:eastAsiaTheme="minorEastAsia" w:cstheme="minorBidi"/>
          <w:color w:val="auto"/>
          <w:kern w:val="2"/>
          <w:sz w:val="21"/>
          <w:szCs w:val="24"/>
          <w:lang w:val="en-US" w:eastAsia="zh-CN" w:bidi="ar-SA"/>
        </w:rPr>
        <w:t>，纸质版</w:t>
      </w:r>
      <w:r>
        <w:rPr>
          <w:rFonts w:hint="eastAsia" w:cstheme="minorBidi"/>
          <w:color w:val="auto"/>
          <w:kern w:val="2"/>
          <w:sz w:val="21"/>
          <w:szCs w:val="24"/>
          <w:lang w:val="en-US" w:eastAsia="zh-CN" w:bidi="ar-SA"/>
        </w:rPr>
        <w:t>复印</w:t>
      </w:r>
      <w:r>
        <w:rPr>
          <w:rFonts w:hint="eastAsia" w:asciiTheme="minorHAnsi" w:hAnsiTheme="minorHAnsi" w:eastAsiaTheme="minorEastAsia" w:cstheme="minorBidi"/>
          <w:color w:val="auto"/>
          <w:kern w:val="2"/>
          <w:sz w:val="21"/>
          <w:szCs w:val="24"/>
          <w:lang w:val="en-US" w:eastAsia="zh-CN" w:bidi="ar-SA"/>
        </w:rPr>
        <w:t>件，电子版扫描件</w:t>
      </w:r>
      <w:r>
        <w:rPr>
          <w:rFonts w:hint="eastAsia" w:cstheme="minorBidi"/>
          <w:color w:val="auto"/>
          <w:kern w:val="2"/>
          <w:sz w:val="21"/>
          <w:szCs w:val="24"/>
          <w:lang w:val="en-US" w:eastAsia="zh-CN" w:bidi="ar-SA"/>
        </w:rPr>
        <w:t>，否则视为无效</w:t>
      </w:r>
      <w:r>
        <w:rPr>
          <w:rFonts w:hint="eastAsia" w:asciiTheme="minorHAnsi" w:hAnsiTheme="minorHAnsi" w:eastAsiaTheme="minorEastAsia" w:cstheme="minorBidi"/>
          <w:color w:val="auto"/>
          <w:kern w:val="2"/>
          <w:sz w:val="21"/>
          <w:szCs w:val="24"/>
          <w:lang w:val="en-US" w:eastAsia="zh-CN" w:bidi="ar-SA"/>
        </w:rPr>
        <w:t>）</w:t>
      </w:r>
    </w:p>
    <w:p w14:paraId="7F90B3C3">
      <w:pPr>
        <w:jc w:val="center"/>
        <w:rPr>
          <w:rFonts w:hint="eastAsia" w:ascii="仿宋_GB2312" w:hAnsi="Times New Roman" w:eastAsia="仿宋_GB2312" w:cs="Times New Roman"/>
          <w:color w:val="auto"/>
          <w:sz w:val="28"/>
          <w:szCs w:val="28"/>
          <w:highlight w:val="none"/>
          <w:lang w:val="en-US" w:eastAsia="zh-CN"/>
        </w:rPr>
      </w:pPr>
    </w:p>
    <w:p w14:paraId="737769A3">
      <w:pPr>
        <w:jc w:val="center"/>
        <w:rPr>
          <w:rFonts w:hint="eastAsia" w:ascii="仿宋_GB2312" w:hAnsi="Times New Roman" w:eastAsia="仿宋_GB2312" w:cs="Times New Roman"/>
          <w:color w:val="auto"/>
          <w:sz w:val="28"/>
          <w:szCs w:val="28"/>
          <w:highlight w:val="none"/>
          <w:lang w:val="en-US" w:eastAsia="zh-CN"/>
        </w:rPr>
      </w:pPr>
    </w:p>
    <w:p w14:paraId="0189860E">
      <w:pPr>
        <w:jc w:val="center"/>
        <w:rPr>
          <w:rFonts w:hint="eastAsia" w:ascii="仿宋_GB2312" w:hAnsi="Times New Roman" w:eastAsia="仿宋_GB2312" w:cs="Times New Roman"/>
          <w:color w:val="auto"/>
          <w:sz w:val="28"/>
          <w:szCs w:val="28"/>
          <w:highlight w:val="none"/>
          <w:lang w:val="en-US" w:eastAsia="zh-CN"/>
        </w:rPr>
      </w:pPr>
    </w:p>
    <w:p w14:paraId="021CAA5F">
      <w:pPr>
        <w:jc w:val="both"/>
        <w:rPr>
          <w:rFonts w:hint="eastAsia" w:ascii="仿宋_GB2312" w:hAnsi="Times New Roman" w:eastAsia="仿宋_GB2312" w:cs="Times New Roman"/>
          <w:color w:val="auto"/>
          <w:sz w:val="28"/>
          <w:szCs w:val="28"/>
          <w:highlight w:val="none"/>
          <w:lang w:val="en-US" w:eastAsia="zh-CN"/>
        </w:rPr>
      </w:pPr>
    </w:p>
    <w:p w14:paraId="17DCA1BD">
      <w:pPr>
        <w:spacing w:line="360" w:lineRule="auto"/>
        <w:ind w:firstLine="480" w:firstLineChars="200"/>
        <w:jc w:val="left"/>
        <w:rPr>
          <w:rFonts w:hint="eastAsia" w:ascii="楷体" w:hAnsi="楷体" w:eastAsia="楷体" w:cs="楷体"/>
          <w:color w:val="000000"/>
          <w:sz w:val="24"/>
          <w:szCs w:val="24"/>
          <w:lang w:val="en-US" w:eastAsia="zh-CN"/>
        </w:rPr>
      </w:pPr>
    </w:p>
    <w:p w14:paraId="71BDEC47">
      <w:pPr>
        <w:spacing w:line="360" w:lineRule="auto"/>
        <w:ind w:firstLine="480" w:firstLineChars="200"/>
        <w:jc w:val="left"/>
        <w:rPr>
          <w:rFonts w:hint="eastAsia" w:ascii="楷体" w:hAnsi="楷体" w:eastAsia="楷体" w:cs="楷体"/>
          <w:color w:val="000000"/>
          <w:sz w:val="24"/>
          <w:szCs w:val="24"/>
          <w:lang w:val="en-US" w:eastAsia="zh-CN"/>
        </w:rPr>
      </w:pPr>
    </w:p>
    <w:p w14:paraId="1FCB0747">
      <w:pPr>
        <w:spacing w:line="360" w:lineRule="auto"/>
        <w:ind w:firstLine="480" w:firstLineChars="200"/>
        <w:jc w:val="left"/>
        <w:rPr>
          <w:rFonts w:hint="eastAsia" w:ascii="楷体" w:hAnsi="楷体" w:eastAsia="楷体" w:cs="楷体"/>
          <w:color w:val="000000"/>
          <w:sz w:val="24"/>
          <w:szCs w:val="24"/>
          <w:lang w:val="en-US" w:eastAsia="zh-CN"/>
        </w:rPr>
      </w:pPr>
    </w:p>
    <w:p w14:paraId="4EE19048">
      <w:pPr>
        <w:spacing w:line="360" w:lineRule="auto"/>
        <w:ind w:firstLine="480" w:firstLineChars="200"/>
        <w:jc w:val="left"/>
        <w:rPr>
          <w:rFonts w:hint="eastAsia" w:ascii="楷体" w:hAnsi="楷体" w:eastAsia="楷体" w:cs="楷体"/>
          <w:color w:val="000000"/>
          <w:sz w:val="24"/>
          <w:szCs w:val="24"/>
          <w:lang w:val="en-US" w:eastAsia="zh-CN"/>
        </w:rPr>
      </w:pPr>
    </w:p>
    <w:p w14:paraId="1B2BB5A2">
      <w:pPr>
        <w:spacing w:line="360" w:lineRule="auto"/>
        <w:ind w:firstLine="480" w:firstLineChars="200"/>
        <w:jc w:val="left"/>
        <w:rPr>
          <w:rFonts w:hint="eastAsia" w:ascii="楷体" w:hAnsi="楷体" w:eastAsia="楷体" w:cs="楷体"/>
          <w:color w:val="000000"/>
          <w:sz w:val="24"/>
          <w:szCs w:val="24"/>
          <w:lang w:val="en-US" w:eastAsia="zh-CN"/>
        </w:rPr>
      </w:pPr>
    </w:p>
    <w:p w14:paraId="0240204B">
      <w:pPr>
        <w:spacing w:line="360" w:lineRule="auto"/>
        <w:ind w:firstLine="480" w:firstLineChars="200"/>
        <w:jc w:val="left"/>
        <w:rPr>
          <w:rFonts w:hint="eastAsia" w:ascii="楷体" w:hAnsi="楷体" w:eastAsia="楷体" w:cs="楷体"/>
          <w:color w:val="000000"/>
          <w:sz w:val="24"/>
          <w:szCs w:val="24"/>
          <w:lang w:val="en-US" w:eastAsia="zh-CN"/>
        </w:rPr>
      </w:pPr>
    </w:p>
    <w:p w14:paraId="1C8CAC52">
      <w:pPr>
        <w:spacing w:line="360" w:lineRule="auto"/>
        <w:ind w:firstLine="480" w:firstLineChars="200"/>
        <w:jc w:val="right"/>
        <w:rPr>
          <w:rFonts w:hint="eastAsia" w:ascii="楷体" w:hAnsi="楷体" w:eastAsia="楷体" w:cs="楷体"/>
          <w:color w:val="000000"/>
          <w:sz w:val="24"/>
          <w:szCs w:val="24"/>
          <w:lang w:val="en-US" w:eastAsia="zh-CN"/>
        </w:rPr>
      </w:pPr>
    </w:p>
    <w:p w14:paraId="1524EDB1">
      <w:pPr>
        <w:jc w:val="center"/>
        <w:rPr>
          <w:rFonts w:hint="eastAsia" w:ascii="仿宋_GB2312" w:hAnsi="Times New Roman" w:eastAsia="仿宋_GB2312" w:cs="Times New Roman"/>
          <w:color w:val="auto"/>
          <w:sz w:val="28"/>
          <w:szCs w:val="28"/>
          <w:highlight w:val="none"/>
          <w:lang w:val="en-US" w:eastAsia="zh-CN"/>
        </w:rPr>
      </w:pPr>
    </w:p>
    <w:p w14:paraId="6C057369">
      <w:pP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br w:type="page"/>
      </w:r>
    </w:p>
    <w:p w14:paraId="324B5C32">
      <w:pPr>
        <w:pStyle w:val="9"/>
        <w:bidi w:val="0"/>
        <w:rPr>
          <w:rFonts w:hint="eastAsia"/>
          <w:lang w:val="en-US" w:eastAsia="zh-CN"/>
        </w:rPr>
      </w:pPr>
      <w:bookmarkStart w:id="39" w:name="_GoBack"/>
      <w:bookmarkEnd w:id="39"/>
      <w:bookmarkStart w:id="36" w:name="_Toc18898"/>
      <w:r>
        <w:rPr>
          <w:rFonts w:hint="eastAsia"/>
          <w:lang w:val="en-US" w:eastAsia="zh-CN"/>
        </w:rPr>
        <w:t>高校思想政治工作骨干在职攻读博士学位报考资格审查表</w:t>
      </w:r>
      <w:bookmarkEnd w:id="36"/>
    </w:p>
    <w:p w14:paraId="691F4D68">
      <w:pPr>
        <w:bidi w:val="0"/>
        <w:jc w:val="center"/>
        <w:rPr>
          <w:rFonts w:hint="eastAsia" w:ascii="仿宋_GB2312" w:hAnsi="Times New Roman" w:eastAsia="仿宋_GB2312" w:cs="Times New Roman"/>
          <w:color w:val="auto"/>
          <w:szCs w:val="28"/>
          <w:highlight w:val="none"/>
          <w:lang w:val="en-US" w:eastAsia="zh-CN"/>
        </w:rPr>
      </w:pPr>
      <w:r>
        <w:rPr>
          <w:rFonts w:hint="eastAsia"/>
          <w:lang w:val="en-US" w:eastAsia="zh-CN"/>
        </w:rPr>
        <w:t>（</w:t>
      </w:r>
      <w:r>
        <w:rPr>
          <w:rFonts w:hint="eastAsia"/>
          <w:b/>
          <w:bCs/>
          <w:lang w:val="en-US" w:eastAsia="zh-CN"/>
        </w:rPr>
        <w:t>仅思政专项考生提供，加盖公章</w:t>
      </w:r>
      <w:r>
        <w:rPr>
          <w:rFonts w:hint="eastAsia"/>
          <w:lang w:val="en-US" w:eastAsia="zh-CN"/>
        </w:rPr>
        <w:t>，纸质版原件，电子版扫描件）</w:t>
      </w:r>
      <w:r>
        <w:rPr>
          <w:rFonts w:hint="eastAsia" w:ascii="仿宋_GB2312" w:hAnsi="Times New Roman" w:eastAsia="仿宋_GB2312" w:cs="Times New Roman"/>
          <w:color w:val="auto"/>
          <w:szCs w:val="28"/>
          <w:highlight w:val="none"/>
          <w:lang w:val="en-US" w:eastAsia="zh-CN"/>
        </w:rPr>
        <w:br w:type="page"/>
      </w:r>
    </w:p>
    <w:p w14:paraId="7396FEC9">
      <w:pPr>
        <w:pStyle w:val="9"/>
        <w:bidi w:val="0"/>
        <w:rPr>
          <w:rFonts w:hint="eastAsia"/>
          <w:lang w:val="en-US" w:eastAsia="zh-CN"/>
        </w:rPr>
      </w:pPr>
      <w:bookmarkStart w:id="37" w:name="_Toc6095"/>
      <w:bookmarkStart w:id="38" w:name="_Toc22441"/>
      <w:r>
        <w:rPr>
          <w:rFonts w:hint="eastAsia"/>
        </w:rPr>
        <w:t>学院要求的其他</w:t>
      </w:r>
      <w:bookmarkEnd w:id="37"/>
      <w:r>
        <w:rPr>
          <w:rFonts w:hint="eastAsia"/>
          <w:lang w:val="en-US" w:eastAsia="zh-CN"/>
        </w:rPr>
        <w:t>材料</w:t>
      </w:r>
      <w:bookmarkEnd w:id="38"/>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927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67D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EE9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F2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87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287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3AF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30A2"/>
    <w:multiLevelType w:val="singleLevel"/>
    <w:tmpl w:val="F17730A2"/>
    <w:lvl w:ilvl="0" w:tentative="0">
      <w:start w:val="1"/>
      <w:numFmt w:val="decimal"/>
      <w:suff w:val="nothing"/>
      <w:lvlText w:val="%1．"/>
      <w:lvlJc w:val="left"/>
      <w:pPr>
        <w:ind w:left="0" w:firstLine="400"/>
      </w:pPr>
      <w:rPr>
        <w:rFonts w:hint="default"/>
      </w:rPr>
    </w:lvl>
  </w:abstractNum>
  <w:abstractNum w:abstractNumId="1">
    <w:nsid w:val="311105E7"/>
    <w:multiLevelType w:val="singleLevel"/>
    <w:tmpl w:val="311105E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g5NTIwYTZjY2EzNWRiZWZhYmYzZjYzZDgxODQifQ=="/>
  </w:docVars>
  <w:rsids>
    <w:rsidRoot w:val="773F3B8E"/>
    <w:rsid w:val="027A07B9"/>
    <w:rsid w:val="02B91BDF"/>
    <w:rsid w:val="03192A63"/>
    <w:rsid w:val="042540D4"/>
    <w:rsid w:val="0551093E"/>
    <w:rsid w:val="05D95502"/>
    <w:rsid w:val="06ED4932"/>
    <w:rsid w:val="07A17C15"/>
    <w:rsid w:val="07C57418"/>
    <w:rsid w:val="07D710D3"/>
    <w:rsid w:val="08EA4662"/>
    <w:rsid w:val="0BA8132E"/>
    <w:rsid w:val="0F79091C"/>
    <w:rsid w:val="0FC803A7"/>
    <w:rsid w:val="12F34BE8"/>
    <w:rsid w:val="14422231"/>
    <w:rsid w:val="17C61F22"/>
    <w:rsid w:val="1983150B"/>
    <w:rsid w:val="1A2F4AF9"/>
    <w:rsid w:val="1C944D79"/>
    <w:rsid w:val="1D216985"/>
    <w:rsid w:val="1F060BE0"/>
    <w:rsid w:val="1FDD2994"/>
    <w:rsid w:val="20EC6682"/>
    <w:rsid w:val="21F91A40"/>
    <w:rsid w:val="230E5DD1"/>
    <w:rsid w:val="23F3643E"/>
    <w:rsid w:val="23FC3EDF"/>
    <w:rsid w:val="26896EAF"/>
    <w:rsid w:val="2BB30FFA"/>
    <w:rsid w:val="2CDC656F"/>
    <w:rsid w:val="2E037644"/>
    <w:rsid w:val="2F204FF5"/>
    <w:rsid w:val="30172E9D"/>
    <w:rsid w:val="316423EB"/>
    <w:rsid w:val="342C4ECE"/>
    <w:rsid w:val="34F31201"/>
    <w:rsid w:val="358D6918"/>
    <w:rsid w:val="35C0460C"/>
    <w:rsid w:val="375956A8"/>
    <w:rsid w:val="383E4633"/>
    <w:rsid w:val="39AE33B6"/>
    <w:rsid w:val="3DD66AED"/>
    <w:rsid w:val="3DED3EF8"/>
    <w:rsid w:val="407559EA"/>
    <w:rsid w:val="42E65B6F"/>
    <w:rsid w:val="449E5649"/>
    <w:rsid w:val="45D606DA"/>
    <w:rsid w:val="47976B50"/>
    <w:rsid w:val="49BF40F3"/>
    <w:rsid w:val="4B1A12D0"/>
    <w:rsid w:val="4C5E6DC7"/>
    <w:rsid w:val="4F6A44C9"/>
    <w:rsid w:val="505B518E"/>
    <w:rsid w:val="541060BB"/>
    <w:rsid w:val="568D67AD"/>
    <w:rsid w:val="593A63D1"/>
    <w:rsid w:val="5BA6422B"/>
    <w:rsid w:val="5D0831EC"/>
    <w:rsid w:val="5F677827"/>
    <w:rsid w:val="60DF1D0F"/>
    <w:rsid w:val="616A4478"/>
    <w:rsid w:val="61F3061E"/>
    <w:rsid w:val="62610718"/>
    <w:rsid w:val="63791FA4"/>
    <w:rsid w:val="65CA7DF9"/>
    <w:rsid w:val="67D73349"/>
    <w:rsid w:val="6A4E10F3"/>
    <w:rsid w:val="6A7554EE"/>
    <w:rsid w:val="6B2E083D"/>
    <w:rsid w:val="6B6F4633"/>
    <w:rsid w:val="6D581610"/>
    <w:rsid w:val="740F40B8"/>
    <w:rsid w:val="75C57C9A"/>
    <w:rsid w:val="773F3B8E"/>
    <w:rsid w:val="79F41603"/>
    <w:rsid w:val="7B0223B3"/>
    <w:rsid w:val="7C111A77"/>
    <w:rsid w:val="7DAA3CD8"/>
    <w:rsid w:val="7DB37179"/>
    <w:rsid w:val="7F62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标题6"/>
    <w:basedOn w:val="1"/>
    <w:link w:val="10"/>
    <w:qFormat/>
    <w:uiPriority w:val="0"/>
    <w:pPr>
      <w:jc w:val="center"/>
      <w:outlineLvl w:val="0"/>
    </w:pPr>
    <w:rPr>
      <w:rFonts w:hint="eastAsia" w:ascii="仿宋_GB2312" w:hAnsi="仿宋_GB2312" w:eastAsia="仿宋_GB2312" w:cs="Times New Roman"/>
      <w:color w:val="auto"/>
      <w:sz w:val="28"/>
      <w:szCs w:val="28"/>
    </w:rPr>
  </w:style>
  <w:style w:type="character" w:customStyle="1" w:styleId="10">
    <w:name w:val="标题6 Char"/>
    <w:link w:val="9"/>
    <w:qFormat/>
    <w:uiPriority w:val="0"/>
    <w:rPr>
      <w:rFonts w:hint="eastAsia" w:ascii="仿宋_GB2312" w:hAnsi="仿宋_GB2312" w:eastAsia="仿宋_GB2312" w:cs="Times New Roman"/>
      <w:color w:val="auto"/>
      <w:sz w:val="28"/>
      <w:szCs w:val="28"/>
    </w:rPr>
  </w:style>
  <w:style w:type="paragraph" w:customStyle="1" w:styleId="11">
    <w:name w:val="标题5"/>
    <w:basedOn w:val="1"/>
    <w:qFormat/>
    <w:uiPriority w:val="0"/>
    <w:pPr>
      <w:jc w:val="center"/>
      <w:outlineLvl w:val="0"/>
    </w:pPr>
    <w:rPr>
      <w:rFonts w:hint="eastAsia" w:ascii="仿宋_GB2312" w:hAnsi="仿宋_GB2312"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2696</Words>
  <Characters>2774</Characters>
  <Lines>0</Lines>
  <Paragraphs>0</Paragraphs>
  <TotalTime>9</TotalTime>
  <ScaleCrop>false</ScaleCrop>
  <LinksUpToDate>false</LinksUpToDate>
  <CharactersWithSpaces>3047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2021-03-09T13:59:00Z</dcterms:created>
  <dc:creator>东林动物学院</dc:creator>
  <cp:lastModifiedBy>温雅</cp:lastModifiedBy>
  <dcterms:modified xsi:type="dcterms:W3CDTF">2024-10-21T02:53:15Z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7F74BF993F144ADBA10F81E6FA2257E7</vt:lpwstr>
  </property>
</Properties>
</file>