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A1887">
      <w:pPr>
        <w:jc w:val="center"/>
        <w:rPr>
          <w:rFonts w:asciiTheme="minorEastAsia" w:hAnsiTheme="minorEastAsia"/>
          <w:b/>
          <w:sz w:val="32"/>
          <w:szCs w:val="32"/>
        </w:rPr>
      </w:pPr>
      <w:r>
        <w:rPr>
          <w:rFonts w:hint="eastAsia" w:asciiTheme="minorEastAsia" w:hAnsiTheme="minorEastAsia"/>
          <w:b/>
          <w:sz w:val="32"/>
          <w:szCs w:val="32"/>
        </w:rPr>
        <w:t>重庆交通大学</w:t>
      </w:r>
      <w:r>
        <w:rPr>
          <w:rFonts w:asciiTheme="minorEastAsia" w:hAnsiTheme="minorEastAsia"/>
          <w:b/>
          <w:sz w:val="32"/>
          <w:szCs w:val="32"/>
        </w:rPr>
        <w:t>2025</w:t>
      </w:r>
      <w:r>
        <w:rPr>
          <w:rFonts w:hint="eastAsia" w:asciiTheme="minorEastAsia" w:hAnsiTheme="minorEastAsia"/>
          <w:b/>
          <w:sz w:val="32"/>
          <w:szCs w:val="32"/>
        </w:rPr>
        <w:t>年博士研究生招生考试</w:t>
      </w:r>
    </w:p>
    <w:p w14:paraId="5B7FD220">
      <w:pPr>
        <w:jc w:val="center"/>
        <w:rPr>
          <w:rFonts w:asciiTheme="minorEastAsia" w:hAnsiTheme="minorEastAsia"/>
          <w:b/>
          <w:sz w:val="32"/>
          <w:szCs w:val="32"/>
        </w:rPr>
      </w:pPr>
      <w:r>
        <w:rPr>
          <w:rFonts w:hint="eastAsia" w:asciiTheme="minorEastAsia" w:hAnsiTheme="minorEastAsia"/>
          <w:b/>
          <w:sz w:val="32"/>
          <w:szCs w:val="32"/>
        </w:rPr>
        <w:t>《路线设计理论与交通安全技术》（</w:t>
      </w:r>
      <w:r>
        <w:rPr>
          <w:rFonts w:hint="eastAsia" w:asciiTheme="minorEastAsia" w:hAnsiTheme="minorEastAsia"/>
          <w:b/>
          <w:sz w:val="32"/>
          <w:szCs w:val="32"/>
          <w:lang w:val="en-US" w:eastAsia="zh-CN"/>
        </w:rPr>
        <w:t>同等学力加试</w:t>
      </w:r>
      <w:r>
        <w:rPr>
          <w:rFonts w:hint="eastAsia" w:asciiTheme="minorEastAsia" w:hAnsiTheme="minorEastAsia"/>
          <w:b/>
          <w:sz w:val="32"/>
          <w:szCs w:val="32"/>
        </w:rPr>
        <w:t>）考试大纲</w:t>
      </w:r>
    </w:p>
    <w:p w14:paraId="5434264F">
      <w:pPr>
        <w:rPr>
          <w:rFonts w:asciiTheme="minorEastAsia" w:hAnsiTheme="minorEastAsia"/>
          <w:sz w:val="30"/>
          <w:szCs w:val="30"/>
        </w:rPr>
      </w:pPr>
    </w:p>
    <w:p w14:paraId="31FA906C">
      <w:pPr>
        <w:rPr>
          <w:b/>
          <w:sz w:val="28"/>
          <w:szCs w:val="28"/>
        </w:rPr>
      </w:pPr>
      <w:r>
        <w:rPr>
          <w:rFonts w:hint="eastAsia"/>
          <w:b/>
          <w:sz w:val="28"/>
          <w:szCs w:val="28"/>
        </w:rPr>
        <w:t>一、总体要求</w:t>
      </w:r>
    </w:p>
    <w:p w14:paraId="4DC727EE">
      <w:pPr>
        <w:rPr>
          <w:rFonts w:asciiTheme="minorEastAsia" w:hAnsiTheme="minorEastAsia"/>
          <w:bCs/>
          <w:sz w:val="28"/>
          <w:szCs w:val="28"/>
        </w:rPr>
      </w:pPr>
      <w:r>
        <w:rPr>
          <w:rFonts w:hint="eastAsia"/>
          <w:b/>
          <w:sz w:val="28"/>
          <w:szCs w:val="28"/>
        </w:rPr>
        <w:t xml:space="preserve">    </w:t>
      </w:r>
      <w:r>
        <w:rPr>
          <w:rFonts w:hint="eastAsia" w:asciiTheme="minorEastAsia" w:hAnsiTheme="minorEastAsia"/>
          <w:sz w:val="28"/>
          <w:szCs w:val="28"/>
        </w:rPr>
        <w:t>1.了解</w:t>
      </w:r>
      <w:r>
        <w:rPr>
          <w:rFonts w:hint="eastAsia" w:asciiTheme="minorEastAsia" w:hAnsiTheme="minorEastAsia"/>
          <w:bCs/>
          <w:sz w:val="28"/>
          <w:szCs w:val="28"/>
        </w:rPr>
        <w:t>汽车行驶基本理论，掌握道路路线设计标准制定的理论依据与应用要求；熟悉传统道路路线设计要素及其组合的路用特性与设计要求。</w:t>
      </w:r>
    </w:p>
    <w:p w14:paraId="10D669EC">
      <w:pPr>
        <w:ind w:firstLine="570"/>
        <w:rPr>
          <w:rFonts w:asciiTheme="minorEastAsia" w:hAnsiTheme="minorEastAsia"/>
          <w:bCs/>
          <w:sz w:val="28"/>
          <w:szCs w:val="28"/>
        </w:rPr>
      </w:pPr>
      <w:r>
        <w:rPr>
          <w:rFonts w:hint="eastAsia" w:asciiTheme="minorEastAsia" w:hAnsiTheme="minorEastAsia"/>
          <w:bCs/>
          <w:sz w:val="28"/>
          <w:szCs w:val="28"/>
        </w:rPr>
        <w:t>2.熟练掌握以设计速度为基础的设计理论和直线型设计方法，并对其优缺点、局限性等有较为深入的了解。</w:t>
      </w:r>
    </w:p>
    <w:p w14:paraId="611EE200">
      <w:pPr>
        <w:ind w:firstLine="570"/>
        <w:rPr>
          <w:rFonts w:asciiTheme="minorEastAsia" w:hAnsiTheme="minorEastAsia"/>
          <w:bCs/>
          <w:sz w:val="28"/>
          <w:szCs w:val="28"/>
        </w:rPr>
      </w:pPr>
      <w:r>
        <w:rPr>
          <w:rFonts w:hint="eastAsia" w:asciiTheme="minorEastAsia" w:hAnsiTheme="minorEastAsia"/>
          <w:bCs/>
          <w:sz w:val="28"/>
          <w:szCs w:val="28"/>
        </w:rPr>
        <w:t>3.对曲直法、积木法、拟合法、综合法等几种平面线形曲线型设计方法的基本原理、适用范围、设计步骤、路用特性等有较为系统的了解。</w:t>
      </w:r>
    </w:p>
    <w:p w14:paraId="2A6463C8">
      <w:pPr>
        <w:rPr>
          <w:rFonts w:asciiTheme="minorEastAsia" w:hAnsiTheme="minorEastAsia"/>
          <w:bCs/>
          <w:sz w:val="28"/>
          <w:szCs w:val="28"/>
        </w:rPr>
      </w:pPr>
      <w:r>
        <w:rPr>
          <w:rFonts w:hint="eastAsia" w:asciiTheme="minorEastAsia" w:hAnsiTheme="minorEastAsia"/>
          <w:bCs/>
          <w:sz w:val="28"/>
          <w:szCs w:val="28"/>
        </w:rPr>
        <w:t xml:space="preserve">    4.了解公路设计新理念主要内容和要求，熟悉我国公路线形设计的新理念、新方法和新要求。</w:t>
      </w:r>
    </w:p>
    <w:p w14:paraId="17B89B03">
      <w:pPr>
        <w:ind w:firstLine="570"/>
        <w:rPr>
          <w:rFonts w:asciiTheme="minorEastAsia" w:hAnsiTheme="minorEastAsia"/>
          <w:bCs/>
          <w:sz w:val="28"/>
          <w:szCs w:val="28"/>
        </w:rPr>
      </w:pPr>
      <w:r>
        <w:rPr>
          <w:rFonts w:hint="eastAsia" w:asciiTheme="minorEastAsia" w:hAnsiTheme="minorEastAsia"/>
          <w:bCs/>
          <w:sz w:val="28"/>
          <w:szCs w:val="28"/>
        </w:rPr>
        <w:t>5.了解道路线形质量分析与评价的基本内容、方法和要求，掌握我国公路项目线形安全性评价的基本方法和标准，并能够运用线形安全性评价方法提高道路线形设计的质量和安全水平。</w:t>
      </w:r>
    </w:p>
    <w:p w14:paraId="61FE78AD">
      <w:pPr>
        <w:ind w:firstLine="570"/>
        <w:rPr>
          <w:rFonts w:asciiTheme="minorEastAsia" w:hAnsiTheme="minorEastAsia"/>
          <w:bCs/>
          <w:sz w:val="28"/>
          <w:szCs w:val="28"/>
        </w:rPr>
      </w:pPr>
      <w:r>
        <w:rPr>
          <w:rFonts w:hint="eastAsia" w:asciiTheme="minorEastAsia" w:hAnsiTheme="minorEastAsia"/>
          <w:bCs/>
          <w:sz w:val="28"/>
          <w:szCs w:val="28"/>
        </w:rPr>
        <w:t>6.了解国内外道路路线设计领域的最新研究动态、运行车速和设计车速的关系，熟悉基于运行速度的道路路线设计方法的优越性和基本要求。</w:t>
      </w:r>
    </w:p>
    <w:p w14:paraId="2A511901">
      <w:pPr>
        <w:ind w:firstLine="570"/>
        <w:rPr>
          <w:rFonts w:asciiTheme="minorEastAsia" w:hAnsiTheme="minorEastAsia"/>
          <w:bCs/>
          <w:sz w:val="28"/>
          <w:szCs w:val="28"/>
        </w:rPr>
      </w:pPr>
      <w:r>
        <w:rPr>
          <w:rFonts w:asciiTheme="minorEastAsia" w:hAnsiTheme="minorEastAsia"/>
          <w:bCs/>
          <w:sz w:val="28"/>
          <w:szCs w:val="28"/>
        </w:rPr>
        <w:t>7</w:t>
      </w:r>
      <w:r>
        <w:rPr>
          <w:rFonts w:hint="eastAsia" w:asciiTheme="minorEastAsia" w:hAnsiTheme="minorEastAsia"/>
          <w:bCs/>
          <w:sz w:val="28"/>
          <w:szCs w:val="28"/>
        </w:rPr>
        <w:t>、了解道路交通安全影响因素的复杂性和综合性、道路交通事故影响的广泛性和严重性、交通交通安全问题的公共健康属性；</w:t>
      </w:r>
    </w:p>
    <w:p w14:paraId="4A5D6FFA">
      <w:pPr>
        <w:ind w:firstLine="570"/>
        <w:rPr>
          <w:rFonts w:asciiTheme="minorEastAsia" w:hAnsiTheme="minorEastAsia"/>
          <w:bCs/>
          <w:sz w:val="28"/>
          <w:szCs w:val="28"/>
        </w:rPr>
      </w:pPr>
      <w:r>
        <w:rPr>
          <w:rFonts w:hint="eastAsia" w:asciiTheme="minorEastAsia" w:hAnsiTheme="minorEastAsia"/>
          <w:bCs/>
          <w:sz w:val="28"/>
          <w:szCs w:val="28"/>
        </w:rPr>
        <w:t>8、了解改进道路交通安全水平的基本对策，能够分析道路交通系统人、车、路、环境、管理等要素对交通安全的影响特征，掌握道路本质安全的基本要求；</w:t>
      </w:r>
    </w:p>
    <w:p w14:paraId="123F83A5">
      <w:pPr>
        <w:ind w:firstLine="570"/>
        <w:rPr>
          <w:rFonts w:hint="eastAsia" w:asciiTheme="minorEastAsia" w:hAnsiTheme="minorEastAsia"/>
          <w:bCs/>
          <w:sz w:val="28"/>
          <w:szCs w:val="28"/>
        </w:rPr>
      </w:pPr>
      <w:r>
        <w:rPr>
          <w:rFonts w:hint="eastAsia" w:asciiTheme="minorEastAsia" w:hAnsiTheme="minorEastAsia"/>
          <w:bCs/>
          <w:sz w:val="28"/>
          <w:szCs w:val="28"/>
        </w:rPr>
        <w:t>9、掌握公路项目设计阶段和运营阶段安全性评价的主要评价内容、评价方法；</w:t>
      </w:r>
    </w:p>
    <w:p w14:paraId="1C78FA2E">
      <w:pPr>
        <w:ind w:firstLine="570"/>
        <w:rPr>
          <w:rFonts w:hint="eastAsia" w:asciiTheme="minorEastAsia" w:hAnsiTheme="minorEastAsia"/>
          <w:bCs/>
          <w:sz w:val="28"/>
          <w:szCs w:val="28"/>
        </w:rPr>
      </w:pPr>
      <w:r>
        <w:rPr>
          <w:rFonts w:hint="eastAsia" w:asciiTheme="minorEastAsia" w:hAnsiTheme="minorEastAsia"/>
          <w:bCs/>
          <w:sz w:val="28"/>
          <w:szCs w:val="28"/>
        </w:rPr>
        <w:t>10、能够分析公路项目常见的高风险位置交通事故的成因及其安全性提升的主要技术和方法；</w:t>
      </w:r>
    </w:p>
    <w:p w14:paraId="450F8495">
      <w:pPr>
        <w:ind w:firstLine="570"/>
        <w:rPr>
          <w:rFonts w:hint="eastAsia" w:asciiTheme="minorEastAsia" w:hAnsiTheme="minorEastAsia"/>
          <w:bCs/>
          <w:sz w:val="28"/>
          <w:szCs w:val="28"/>
        </w:rPr>
      </w:pPr>
      <w:r>
        <w:rPr>
          <w:rFonts w:hint="eastAsia" w:asciiTheme="minorEastAsia" w:hAnsiTheme="minorEastAsia"/>
          <w:bCs/>
          <w:sz w:val="28"/>
          <w:szCs w:val="28"/>
        </w:rPr>
        <w:t>11、掌握道路交通安全研究的常用方法，了解道路交通安全研究的发展趋势。</w:t>
      </w:r>
    </w:p>
    <w:p w14:paraId="45553056">
      <w:pPr>
        <w:rPr>
          <w:b/>
          <w:sz w:val="28"/>
          <w:szCs w:val="28"/>
        </w:rPr>
      </w:pPr>
      <w:bookmarkStart w:id="0" w:name="_GoBack"/>
      <w:bookmarkEnd w:id="0"/>
      <w:r>
        <w:rPr>
          <w:rFonts w:hint="eastAsia"/>
          <w:b/>
          <w:sz w:val="28"/>
          <w:szCs w:val="28"/>
        </w:rPr>
        <w:t>二、考试形式与试卷结构</w:t>
      </w:r>
    </w:p>
    <w:p w14:paraId="6437493E">
      <w:pPr>
        <w:rPr>
          <w:rFonts w:ascii="Times New Roman" w:hAnsi="Times New Roman" w:cs="Times New Roman"/>
          <w:b/>
          <w:sz w:val="28"/>
          <w:szCs w:val="28"/>
        </w:rPr>
      </w:pPr>
      <w:r>
        <w:rPr>
          <w:rFonts w:hint="eastAsia"/>
          <w:b/>
          <w:sz w:val="28"/>
          <w:szCs w:val="28"/>
        </w:rPr>
        <w:t xml:space="preserve">    </w:t>
      </w:r>
      <w:r>
        <w:rPr>
          <w:rFonts w:ascii="Times New Roman" w:hAnsi="Times New Roman" w:cs="Times New Roman"/>
          <w:b/>
          <w:sz w:val="28"/>
          <w:szCs w:val="28"/>
        </w:rPr>
        <w:t>1.考试形式</w:t>
      </w:r>
    </w:p>
    <w:p w14:paraId="363674AB">
      <w:pPr>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 xml:space="preserve"> 考试形式为笔试，考试时间为</w:t>
      </w:r>
      <w:r>
        <w:rPr>
          <w:rFonts w:hint="eastAsia" w:ascii="Times New Roman" w:hAnsi="Times New Roman" w:cs="Times New Roman"/>
          <w:bCs/>
          <w:sz w:val="28"/>
          <w:szCs w:val="28"/>
          <w:lang w:val="en-US" w:eastAsia="zh-CN"/>
        </w:rPr>
        <w:t>2</w:t>
      </w:r>
      <w:r>
        <w:rPr>
          <w:rFonts w:ascii="Times New Roman" w:hAnsi="Times New Roman" w:cs="Times New Roman"/>
          <w:bCs/>
          <w:sz w:val="28"/>
          <w:szCs w:val="28"/>
        </w:rPr>
        <w:t>小时，满分为100分。</w:t>
      </w:r>
    </w:p>
    <w:p w14:paraId="614D7F7F">
      <w:pPr>
        <w:rPr>
          <w:b/>
          <w:sz w:val="28"/>
          <w:szCs w:val="28"/>
        </w:rPr>
      </w:pPr>
      <w:r>
        <w:rPr>
          <w:rFonts w:ascii="Times New Roman" w:hAnsi="Times New Roman" w:cs="Times New Roman"/>
          <w:b/>
          <w:sz w:val="28"/>
          <w:szCs w:val="28"/>
        </w:rPr>
        <w:t xml:space="preserve">    2.试卷结</w:t>
      </w:r>
      <w:r>
        <w:rPr>
          <w:rFonts w:hint="eastAsia"/>
          <w:b/>
          <w:sz w:val="28"/>
          <w:szCs w:val="28"/>
        </w:rPr>
        <w:t>构</w:t>
      </w:r>
    </w:p>
    <w:p w14:paraId="5D489B68">
      <w:pPr>
        <w:rPr>
          <w:b/>
          <w:sz w:val="28"/>
          <w:szCs w:val="28"/>
        </w:rPr>
      </w:pPr>
      <w:r>
        <w:rPr>
          <w:rFonts w:hint="eastAsia"/>
          <w:b/>
          <w:sz w:val="28"/>
          <w:szCs w:val="28"/>
        </w:rPr>
        <w:t xml:space="preserve">   </w:t>
      </w:r>
      <w:r>
        <w:rPr>
          <w:rFonts w:hint="eastAsia" w:asciiTheme="minorEastAsia" w:hAnsiTheme="minorEastAsia"/>
          <w:bCs/>
          <w:sz w:val="28"/>
          <w:szCs w:val="28"/>
        </w:rPr>
        <w:t xml:space="preserve"> 试卷由简答题（约占20分）、论述题（约占50分）、分析题（约占30分）构成。</w:t>
      </w:r>
    </w:p>
    <w:p w14:paraId="44617626">
      <w:r>
        <w:rPr>
          <w:rFonts w:hint="eastAsia"/>
          <w:b/>
          <w:sz w:val="28"/>
          <w:szCs w:val="28"/>
        </w:rPr>
        <w:t>三、主要参考书目</w:t>
      </w:r>
    </w:p>
    <w:p w14:paraId="00709032">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[1] 中华人民共和国行业标准.公路工程技术标准（JTG B01-2014).北京：人民交通出版社.2014</w:t>
      </w:r>
    </w:p>
    <w:p w14:paraId="6A653125">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2</w:t>
      </w:r>
      <w:r>
        <w:rPr>
          <w:rFonts w:hint="eastAsia" w:ascii="Calibri" w:hAnsi="Calibri" w:eastAsia="宋体" w:cs="Times New Roman"/>
          <w:sz w:val="28"/>
          <w:szCs w:val="28"/>
        </w:rPr>
        <w:t>] 中华人民共和国行业标准.公路路线设计规范（JTG D20-2017).北京：人民交通出版社.2006</w:t>
      </w:r>
    </w:p>
    <w:p w14:paraId="29F56F32">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3</w:t>
      </w:r>
      <w:r>
        <w:rPr>
          <w:rFonts w:hint="eastAsia" w:ascii="Calibri" w:hAnsi="Calibri" w:eastAsia="宋体" w:cs="Times New Roman"/>
          <w:sz w:val="28"/>
          <w:szCs w:val="28"/>
        </w:rPr>
        <w:t>] 中华人民共和国行业标准.公路项目安全性评价规范（JTG B05-2015).北京：人民交通出版社.2004</w:t>
      </w:r>
    </w:p>
    <w:p w14:paraId="3BEEAF00">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4</w:t>
      </w:r>
      <w:r>
        <w:rPr>
          <w:rFonts w:hint="eastAsia" w:ascii="Calibri" w:hAnsi="Calibri" w:eastAsia="宋体" w:cs="Times New Roman"/>
          <w:sz w:val="28"/>
          <w:szCs w:val="28"/>
        </w:rPr>
        <w:t>] 美国交通部联邦公路管理局.公路灵活性设计指南.北京：人民交通出版社.2006</w:t>
      </w:r>
    </w:p>
    <w:p w14:paraId="202C870E">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5</w:t>
      </w:r>
      <w:r>
        <w:rPr>
          <w:rFonts w:hint="eastAsia" w:ascii="Calibri" w:hAnsi="Calibri" w:eastAsia="宋体" w:cs="Times New Roman"/>
          <w:sz w:val="28"/>
          <w:szCs w:val="28"/>
        </w:rPr>
        <w:t>] 中华人民共和国交通部公路司.新理念——公路设计指南.北京：人民交通出版社.2005</w:t>
      </w:r>
    </w:p>
    <w:p w14:paraId="5994843F">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6</w:t>
      </w:r>
      <w:r>
        <w:rPr>
          <w:rFonts w:hint="eastAsia" w:ascii="Calibri" w:hAnsi="Calibri" w:eastAsia="宋体" w:cs="Times New Roman"/>
          <w:sz w:val="28"/>
          <w:szCs w:val="28"/>
        </w:rPr>
        <w:t>] 吴国雄，王福建.公路平面线形曲线型设计方法.北京：人民交通出版社.2002</w:t>
      </w:r>
    </w:p>
    <w:p w14:paraId="2F8ACAEA">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7</w:t>
      </w:r>
      <w:r>
        <w:rPr>
          <w:rFonts w:hint="eastAsia" w:ascii="Calibri" w:hAnsi="Calibri" w:eastAsia="宋体" w:cs="Times New Roman"/>
          <w:sz w:val="28"/>
          <w:szCs w:val="28"/>
        </w:rPr>
        <w:t>] 许金良.道路勘测设计.北京：人民交通出版社.2019</w:t>
      </w:r>
    </w:p>
    <w:p w14:paraId="7D5B465E">
      <w:pPr>
        <w:snapToGrid w:val="0"/>
        <w:spacing w:line="360" w:lineRule="auto"/>
        <w:ind w:firstLine="560" w:firstLineChars="200"/>
        <w:rPr>
          <w:rFonts w:hint="eastAsia" w:ascii="Calibri" w:hAnsi="Calibri" w:eastAsia="宋体" w:cs="Times New Roman"/>
          <w:sz w:val="28"/>
          <w:szCs w:val="28"/>
        </w:rPr>
      </w:pPr>
      <w:r>
        <w:rPr>
          <w:rFonts w:hint="eastAsia" w:ascii="Calibri" w:hAnsi="Calibri" w:eastAsia="宋体" w:cs="Times New Roman"/>
          <w:sz w:val="28"/>
          <w:szCs w:val="28"/>
        </w:rPr>
        <w:t>[</w:t>
      </w:r>
      <w:r>
        <w:rPr>
          <w:rFonts w:hint="eastAsia" w:ascii="Calibri" w:hAnsi="Calibri" w:eastAsia="宋体" w:cs="Times New Roman"/>
          <w:sz w:val="28"/>
          <w:szCs w:val="28"/>
          <w:lang w:val="en-US" w:eastAsia="zh-CN"/>
        </w:rPr>
        <w:t>8</w:t>
      </w:r>
      <w:r>
        <w:rPr>
          <w:rFonts w:hint="eastAsia" w:ascii="Calibri" w:hAnsi="Calibri" w:eastAsia="宋体" w:cs="Times New Roman"/>
          <w:sz w:val="28"/>
          <w:szCs w:val="28"/>
        </w:rPr>
        <w:t>] 郭忠印，道路安全工程.北京：人民交通出版社.2012</w:t>
      </w:r>
    </w:p>
    <w:p w14:paraId="0A866DA6">
      <w:pPr>
        <w:ind w:firstLine="555"/>
        <w:rPr>
          <w:rFonts w:hint="eastAsia" w:asciiTheme="minorEastAsia" w:hAnsiTheme="minorEastAsia"/>
          <w:bCs/>
          <w:sz w:val="28"/>
          <w:szCs w:val="28"/>
        </w:rPr>
      </w:pPr>
    </w:p>
    <w:p w14:paraId="00CFE42B">
      <w:pPr>
        <w:ind w:firstLine="1400" w:firstLineChars="500"/>
        <w:rPr>
          <w:sz w:val="28"/>
          <w:szCs w:val="28"/>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C82"/>
    <w:rsid w:val="00074922"/>
    <w:rsid w:val="000F1E04"/>
    <w:rsid w:val="00126506"/>
    <w:rsid w:val="00152C82"/>
    <w:rsid w:val="00153828"/>
    <w:rsid w:val="001938F3"/>
    <w:rsid w:val="00204C90"/>
    <w:rsid w:val="002C73F1"/>
    <w:rsid w:val="002D6A1A"/>
    <w:rsid w:val="003722B3"/>
    <w:rsid w:val="00454704"/>
    <w:rsid w:val="00525E5E"/>
    <w:rsid w:val="007515F4"/>
    <w:rsid w:val="007735ED"/>
    <w:rsid w:val="00784CED"/>
    <w:rsid w:val="009961D6"/>
    <w:rsid w:val="009C6B58"/>
    <w:rsid w:val="009E5CD1"/>
    <w:rsid w:val="00A629E5"/>
    <w:rsid w:val="00A96B7D"/>
    <w:rsid w:val="00B72FB2"/>
    <w:rsid w:val="00BA7D27"/>
    <w:rsid w:val="00BD6EB4"/>
    <w:rsid w:val="00C44D7B"/>
    <w:rsid w:val="00C86936"/>
    <w:rsid w:val="00CA4AFC"/>
    <w:rsid w:val="00CA56B9"/>
    <w:rsid w:val="00D26883"/>
    <w:rsid w:val="00D47A4A"/>
    <w:rsid w:val="00E7152D"/>
    <w:rsid w:val="00ED4562"/>
    <w:rsid w:val="00F0278E"/>
    <w:rsid w:val="00F478D9"/>
    <w:rsid w:val="226B1AAF"/>
    <w:rsid w:val="2FAC4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semiHidden/>
    <w:qFormat/>
    <w:uiPriority w:val="99"/>
    <w:rPr>
      <w:sz w:val="18"/>
      <w:szCs w:val="18"/>
    </w:rPr>
  </w:style>
  <w:style w:type="character" w:customStyle="1" w:styleId="7">
    <w:name w:val="页脚 字符"/>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987</Words>
  <Characters>1086</Characters>
  <Lines>9</Lines>
  <Paragraphs>2</Paragraphs>
  <TotalTime>1</TotalTime>
  <ScaleCrop>false</ScaleCrop>
  <LinksUpToDate>false</LinksUpToDate>
  <CharactersWithSpaces>1125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2025-03-20T08:47:00Z</dcterms:created>
  <dc:creator>lenovo</dc:creator>
  <cp:lastModifiedBy>佳猪</cp:lastModifiedBy>
  <dcterms:modified xsi:type="dcterms:W3CDTF">2025-03-21T04:01:08Z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eyJoZGlkIjoiYmEzNTkxYzA4YjY1YTFlNmIxMDAzYmQ2NjI3ZThmYjgiLCJ1c2VySWQiOiIxMjA2NzY0MTk4In0=</vt:lpwstr>
  </property>
  <property fmtid="{D5CDD505-2E9C-101B-9397-08002B2CF9AE}" pid="3" name="KSOProductBuildVer">
    <vt:lpwstr>2052-12.1.0.20305</vt:lpwstr>
  </property>
  <property fmtid="{D5CDD505-2E9C-101B-9397-08002B2CF9AE}" pid="4" name="ICV">
    <vt:lpwstr>2659D229C2854044A5BE0DE254ED4151_12</vt:lpwstr>
  </property>
</Properties>
</file>