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0074" w14:textId="77777777" w:rsidR="00AF0214" w:rsidRDefault="00000000">
      <w:pPr>
        <w:rPr>
          <w:rFonts w:hint="eastAsia"/>
        </w:rPr>
      </w:pPr>
      <w:r>
        <w:rPr>
          <w:rFonts w:hint="eastAsia"/>
        </w:rPr>
        <w:t>重庆工商大学应用经济学2025年招收攻读博士学位研究生专业目录</w:t>
      </w:r>
    </w:p>
    <w:tbl>
      <w:tblPr>
        <w:tblW w:w="13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535"/>
        <w:gridCol w:w="1272"/>
        <w:gridCol w:w="847"/>
        <w:gridCol w:w="1131"/>
        <w:gridCol w:w="1272"/>
        <w:gridCol w:w="3817"/>
      </w:tblGrid>
      <w:tr w:rsidR="00AF0214" w14:paraId="5E058D71" w14:textId="77777777">
        <w:trPr>
          <w:trHeight w:val="106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D131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二级学科</w:t>
            </w:r>
          </w:p>
          <w:p w14:paraId="782C1E53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（代码）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DEC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F83E" w14:textId="44D46BC3" w:rsidR="00AF0214" w:rsidRDefault="00000000" w:rsidP="009F5E28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809C8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分专业规模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44C1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招生规模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66C6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考试科目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786B" w14:textId="77777777" w:rsidR="00AF0214" w:rsidRDefault="00000000">
            <w:pPr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参考书目</w:t>
            </w:r>
          </w:p>
        </w:tc>
      </w:tr>
      <w:tr w:rsidR="003F4A9A" w14:paraId="089BBF46" w14:textId="77777777">
        <w:trPr>
          <w:trHeight w:val="112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E85D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020202</w:t>
            </w:r>
          </w:p>
          <w:p w14:paraId="2467F182" w14:textId="77777777" w:rsidR="003F4A9A" w:rsidRDefault="003F4A9A">
            <w:pPr>
              <w:rPr>
                <w:rFonts w:ascii="仿宋_GB2312" w:eastAsia="仿宋_GB2312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区域经济学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565F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区域协调发展与城乡统筹</w:t>
            </w:r>
          </w:p>
          <w:p w14:paraId="681BE7F5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② 成渝地区双城经济圈高质量发展</w:t>
            </w:r>
          </w:p>
          <w:p w14:paraId="2C7CF2D0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③ “一带一路”高质量发展</w:t>
            </w:r>
          </w:p>
          <w:p w14:paraId="42A8C6CB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④ 长江经济带高质量发展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C36C" w14:textId="761BECBC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温  涛</w:t>
            </w:r>
          </w:p>
          <w:p w14:paraId="003BA57B" w14:textId="0B47FDF5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王兆林</w:t>
            </w:r>
          </w:p>
          <w:p w14:paraId="7E135FE5" w14:textId="77777777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任</w:t>
            </w: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 xml:space="preserve">  毅</w:t>
            </w:r>
          </w:p>
          <w:p w14:paraId="69C31AFF" w14:textId="0FB1A2DA" w:rsidR="003F4A9A" w:rsidRPr="003F4A9A" w:rsidRDefault="003F4A9A" w:rsidP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 xml:space="preserve">宋  </w:t>
            </w:r>
            <w:proofErr w:type="gramStart"/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瑛</w:t>
            </w:r>
            <w:proofErr w:type="gramEnd"/>
          </w:p>
          <w:p w14:paraId="61F52923" w14:textId="2FE4A388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王  燕</w:t>
            </w:r>
          </w:p>
          <w:p w14:paraId="0CA4E4C7" w14:textId="5C5D3DCB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曾  胜</w:t>
            </w:r>
          </w:p>
          <w:p w14:paraId="46DB2532" w14:textId="7D74CF95" w:rsidR="003F4A9A" w:rsidRPr="003F4A9A" w:rsidRDefault="003F4A9A" w:rsidP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邵腾伟</w:t>
            </w:r>
          </w:p>
          <w:p w14:paraId="2824ABF4" w14:textId="7D5F4AC9" w:rsidR="003F4A9A" w:rsidRPr="003F4A9A" w:rsidRDefault="003F4A9A" w:rsidP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龙  跃</w:t>
            </w:r>
          </w:p>
          <w:p w14:paraId="593B5EA2" w14:textId="520F6A7F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 xml:space="preserve">黄  </w:t>
            </w:r>
            <w:proofErr w:type="gramStart"/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潇</w:t>
            </w:r>
            <w:proofErr w:type="gramEnd"/>
          </w:p>
          <w:p w14:paraId="5CECDA8F" w14:textId="77777777" w:rsidR="003F4A9A" w:rsidRPr="003F4A9A" w:rsidRDefault="003F4A9A" w:rsidP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段小梅</w:t>
            </w:r>
          </w:p>
          <w:p w14:paraId="45D2A130" w14:textId="0561B1ED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孙  建</w:t>
            </w:r>
          </w:p>
          <w:p w14:paraId="4ECF2CA7" w14:textId="77777777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 xml:space="preserve">刘  </w:t>
            </w:r>
            <w:proofErr w:type="gramStart"/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斌</w:t>
            </w:r>
            <w:proofErr w:type="gramEnd"/>
          </w:p>
          <w:p w14:paraId="2CD0B122" w14:textId="77777777" w:rsidR="003F4A9A" w:rsidRPr="003F4A9A" w:rsidRDefault="003F4A9A" w:rsidP="0085490F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韩  健</w:t>
            </w:r>
          </w:p>
          <w:p w14:paraId="5D283094" w14:textId="77777777" w:rsidR="003F4A9A" w:rsidRPr="003F4A9A" w:rsidRDefault="003F4A9A">
            <w:pPr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</w:pPr>
            <w:r w:rsidRPr="003F4A9A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王  伟</w:t>
            </w:r>
          </w:p>
          <w:p w14:paraId="5FDF26EC" w14:textId="0589937E" w:rsidR="003F4A9A" w:rsidRDefault="003F4A9A" w:rsidP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50906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约4人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E421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约14人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0A81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英语 </w:t>
            </w:r>
          </w:p>
          <w:p w14:paraId="7A65CE87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（100分）</w:t>
            </w:r>
          </w:p>
          <w:p w14:paraId="2EB0FED0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14:paraId="572C4F72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2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②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>经济学基础理论</w:t>
            </w:r>
          </w:p>
          <w:p w14:paraId="59F0B91B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（100分）</w:t>
            </w:r>
          </w:p>
          <w:p w14:paraId="02FA21D8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14:paraId="50F1178F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03 \* GB3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③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>应用经济学综合</w:t>
            </w:r>
          </w:p>
          <w:p w14:paraId="4C21BCB7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（100分）</w:t>
            </w:r>
          </w:p>
          <w:p w14:paraId="45519B50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14:paraId="66C015F1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同等学力加试科目：</w:t>
            </w:r>
            <w:r>
              <w:rPr>
                <w:rFonts w:ascii="仿宋_GB2312" w:eastAsia="仿宋_GB2312" w:hint="eastAsia"/>
                <w:sz w:val="21"/>
                <w:szCs w:val="21"/>
              </w:rPr>
              <w:t>思想政治理论（100分）</w:t>
            </w:r>
          </w:p>
          <w:p w14:paraId="76C9D787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3B57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（1）经济学基础理论参考书目：</w:t>
            </w:r>
          </w:p>
          <w:p w14:paraId="385E5E7D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</w:t>
            </w:r>
            <w:r>
              <w:rPr>
                <w:rStyle w:val="a8"/>
                <w:rFonts w:ascii="仿宋_GB2312" w:eastAsia="仿宋_GB2312" w:hint="eastAsia"/>
                <w:color w:val="auto"/>
                <w:sz w:val="21"/>
                <w:szCs w:val="21"/>
                <w:u w:val="none"/>
              </w:rPr>
              <w:t>西方经济学</w:t>
            </w:r>
            <w:r>
              <w:rPr>
                <w:rFonts w:ascii="仿宋_GB2312" w:eastAsia="仿宋_GB2312" w:hint="eastAsia"/>
                <w:sz w:val="21"/>
                <w:szCs w:val="21"/>
              </w:rPr>
              <w:t>》编写组：《西方经济学（第二版）》（上下</w:t>
            </w: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册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），高等教育出版社，2019.9（2020.1第2次印刷），马克思主义理论研究和建设工程重点教材。</w:t>
            </w:r>
          </w:p>
          <w:p w14:paraId="41AB3380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</w:p>
          <w:p w14:paraId="3552AD0F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（2）应用经济学综合参考书目：</w:t>
            </w:r>
          </w:p>
          <w:p w14:paraId="4660781A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>中共中央宣传部、国家发展和改革委员会：《习近平经济思想学习纲要》，人民出版社，2022.6。</w:t>
            </w:r>
          </w:p>
          <w:p w14:paraId="745C799D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02 \* GB3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②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>《区域经济学》编写组：</w:t>
            </w:r>
          </w:p>
          <w:p w14:paraId="1AB2617E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《区域经济学（第二版）》，高等教育出版社，2024.5（2024.7第2次印刷），马克思主义理论研究和建设工程重点教材。</w:t>
            </w:r>
          </w:p>
          <w:p w14:paraId="2C08368B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③苏东水：《产业经济学》（第五版），高等教育出版社，2021.2（2021.2第1次印刷）。</w:t>
            </w:r>
          </w:p>
          <w:p w14:paraId="33D8272F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④李孟刚：《国民经济学》，高等教育出版社，2021.4。</w:t>
            </w:r>
          </w:p>
          <w:p w14:paraId="40DB671B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⑤李健：《金融学（第四版）》，高等教育出版社，2022.9。</w:t>
            </w:r>
          </w:p>
          <w:p w14:paraId="0128784C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⑥《人口、资源与环境经济学》编写组：《人口、资源与环境经济学》，高等教育出版社，2019，马克思主义理论研究和建设工程重点教材。</w:t>
            </w:r>
          </w:p>
        </w:tc>
      </w:tr>
      <w:tr w:rsidR="003F4A9A" w14:paraId="3177956F" w14:textId="77777777">
        <w:trPr>
          <w:trHeight w:val="107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33F1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020205</w:t>
            </w:r>
          </w:p>
          <w:p w14:paraId="04F3A43B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产业经济学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91F8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产业转型升级与新质生产力培育</w:t>
            </w:r>
          </w:p>
          <w:p w14:paraId="4AD80CDE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② 现代产业体系与经济高质量发展</w:t>
            </w:r>
          </w:p>
          <w:p w14:paraId="11F01B3E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③ 产业组织与政策研究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C8A7" w14:textId="4B1CD97F" w:rsidR="003F4A9A" w:rsidRDefault="003F4A9A" w:rsidP="009E4A5E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922C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约3人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8438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10D7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E04C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3F4A9A" w14:paraId="57EFD256" w14:textId="77777777">
        <w:trPr>
          <w:trHeight w:val="112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DD83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020201</w:t>
            </w:r>
          </w:p>
          <w:p w14:paraId="17F82274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国民经济学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B42C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国民经济资源配置与循环运行</w:t>
            </w:r>
          </w:p>
          <w:p w14:paraId="165958C5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② 国民经济政策评估与虚拟仿真</w:t>
            </w:r>
          </w:p>
          <w:p w14:paraId="6D2DA721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③ 财税理论与政策</w:t>
            </w:r>
          </w:p>
          <w:p w14:paraId="0B719254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④ 生态环境治理与绿色低碳高质量发展</w:t>
            </w:r>
          </w:p>
          <w:p w14:paraId="254E86D9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⑤ 循环经济理论与政策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E9FB" w14:textId="2F04E83D" w:rsidR="003F4A9A" w:rsidRDefault="003F4A9A" w:rsidP="009E4A5E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81008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约4人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F88B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CD3B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1705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3F4A9A" w14:paraId="2BBAD55B" w14:textId="77777777">
        <w:trPr>
          <w:trHeight w:val="392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34A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020204</w:t>
            </w:r>
          </w:p>
          <w:p w14:paraId="6EE61B14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金融学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74B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 w:val="21"/>
                <w:szCs w:val="21"/>
              </w:rPr>
              <w:instrText xml:space="preserve"> = 1 \* GB3 \* MERGEFORMAT </w:instrTex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乡村振兴与普惠金融创新 </w:t>
            </w:r>
          </w:p>
          <w:p w14:paraId="21AD797E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② 科技金融理论与实践</w:t>
            </w:r>
          </w:p>
          <w:p w14:paraId="0CA9C182" w14:textId="77777777" w:rsidR="003F4A9A" w:rsidRDefault="003F4A9A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③ 金融风险管理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59C9" w14:textId="5289BD6E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E71C1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约3人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A4A6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3C3E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907" w14:textId="77777777" w:rsidR="003F4A9A" w:rsidRDefault="003F4A9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</w:tbl>
    <w:p w14:paraId="5DB2E56D" w14:textId="77777777" w:rsidR="00AF0214" w:rsidRDefault="00AF0214">
      <w:pPr>
        <w:rPr>
          <w:rFonts w:hint="eastAsia"/>
          <w:vanish/>
        </w:rPr>
      </w:pPr>
    </w:p>
    <w:sectPr w:rsidR="00AF0214">
      <w:pgSz w:w="16783" w:h="11850" w:orient="landscape"/>
      <w:pgMar w:top="680" w:right="1701" w:bottom="680" w:left="1701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MDM1MjkzYWJiNjZlMzEwMWNlMDZiMDVlNmRhZjMifQ=="/>
  </w:docVars>
  <w:rsids>
    <w:rsidRoot w:val="565C26F9"/>
    <w:rsid w:val="00050282"/>
    <w:rsid w:val="0005752A"/>
    <w:rsid w:val="00087D76"/>
    <w:rsid w:val="0009506B"/>
    <w:rsid w:val="0011246E"/>
    <w:rsid w:val="001811E6"/>
    <w:rsid w:val="00184067"/>
    <w:rsid w:val="00201939"/>
    <w:rsid w:val="00264866"/>
    <w:rsid w:val="002957FA"/>
    <w:rsid w:val="002A17E3"/>
    <w:rsid w:val="002A5B94"/>
    <w:rsid w:val="00332512"/>
    <w:rsid w:val="00335835"/>
    <w:rsid w:val="003B7099"/>
    <w:rsid w:val="003D7E73"/>
    <w:rsid w:val="003F4A9A"/>
    <w:rsid w:val="003F4B82"/>
    <w:rsid w:val="004105FD"/>
    <w:rsid w:val="00436A05"/>
    <w:rsid w:val="0048505B"/>
    <w:rsid w:val="00515A1C"/>
    <w:rsid w:val="005478A4"/>
    <w:rsid w:val="005511AC"/>
    <w:rsid w:val="00575DB9"/>
    <w:rsid w:val="00587533"/>
    <w:rsid w:val="005B73FF"/>
    <w:rsid w:val="005D338F"/>
    <w:rsid w:val="00602CD3"/>
    <w:rsid w:val="00646EC1"/>
    <w:rsid w:val="00660BA9"/>
    <w:rsid w:val="006F70F3"/>
    <w:rsid w:val="00700289"/>
    <w:rsid w:val="0078131E"/>
    <w:rsid w:val="007958E6"/>
    <w:rsid w:val="007B25B6"/>
    <w:rsid w:val="007B514C"/>
    <w:rsid w:val="008068A7"/>
    <w:rsid w:val="0082057E"/>
    <w:rsid w:val="00822E6A"/>
    <w:rsid w:val="00855BA5"/>
    <w:rsid w:val="00855FE5"/>
    <w:rsid w:val="00882D4C"/>
    <w:rsid w:val="00890C4B"/>
    <w:rsid w:val="008B237A"/>
    <w:rsid w:val="008C793E"/>
    <w:rsid w:val="00900774"/>
    <w:rsid w:val="00930078"/>
    <w:rsid w:val="009407A3"/>
    <w:rsid w:val="009509DB"/>
    <w:rsid w:val="0096369B"/>
    <w:rsid w:val="009852E5"/>
    <w:rsid w:val="00993FEB"/>
    <w:rsid w:val="009B4627"/>
    <w:rsid w:val="009F5E28"/>
    <w:rsid w:val="00A07C03"/>
    <w:rsid w:val="00A10117"/>
    <w:rsid w:val="00A22B04"/>
    <w:rsid w:val="00AB55CD"/>
    <w:rsid w:val="00AF0214"/>
    <w:rsid w:val="00B41E62"/>
    <w:rsid w:val="00B66FCF"/>
    <w:rsid w:val="00BE3D00"/>
    <w:rsid w:val="00C30143"/>
    <w:rsid w:val="00C47CAD"/>
    <w:rsid w:val="00C872DA"/>
    <w:rsid w:val="00CB68B2"/>
    <w:rsid w:val="00CE01B7"/>
    <w:rsid w:val="00CF4145"/>
    <w:rsid w:val="00D06D9A"/>
    <w:rsid w:val="00D514E2"/>
    <w:rsid w:val="00D54CB2"/>
    <w:rsid w:val="00D92DD9"/>
    <w:rsid w:val="00D9755C"/>
    <w:rsid w:val="00E27B6B"/>
    <w:rsid w:val="00E330C7"/>
    <w:rsid w:val="00E97F3E"/>
    <w:rsid w:val="00F03B75"/>
    <w:rsid w:val="00F20F4C"/>
    <w:rsid w:val="00F52F24"/>
    <w:rsid w:val="00F74383"/>
    <w:rsid w:val="00FE37EF"/>
    <w:rsid w:val="00FE6BD2"/>
    <w:rsid w:val="046674C9"/>
    <w:rsid w:val="05C72BBA"/>
    <w:rsid w:val="16497696"/>
    <w:rsid w:val="36F331F3"/>
    <w:rsid w:val="3B7407B3"/>
    <w:rsid w:val="3D7529B0"/>
    <w:rsid w:val="47B3173B"/>
    <w:rsid w:val="565C26F9"/>
    <w:rsid w:val="61BA2583"/>
    <w:rsid w:val="61C54310"/>
    <w:rsid w:val="64643728"/>
    <w:rsid w:val="66D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F7A9C"/>
  <w15:docId w15:val="{12A85B1E-9B51-4FB2-8D34-2F0DC95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F4A9A"/>
    <w:pPr>
      <w:widowControl w:val="0"/>
      <w:jc w:val="center"/>
    </w:pPr>
    <w:rPr>
      <w:rFonts w:ascii="方正小标宋_GBK" w:eastAsia="方正小标宋_GBK" w:hAnsi="宋体" w:cs="宋体"/>
      <w:color w:val="000000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</Words>
  <Characters>987</Characters>
  <Application>Microsoft Office Word</Application>
  <DocSecurity>0</DocSecurity>
  <Lines>8</Lines>
  <Paragraphs>2</Paragraphs>
  <ScaleCrop>false</ScaleCrop>
  <Company>Lenovo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Randolph</dc:creator>
  <cp:lastModifiedBy>黄潇</cp:lastModifiedBy>
  <cp:revision>14</cp:revision>
  <cp:lastPrinted>2021-12-02T03:12:00Z</cp:lastPrinted>
  <dcterms:created xsi:type="dcterms:W3CDTF">2025-01-17T08:19:00Z</dcterms:created>
  <dcterms:modified xsi:type="dcterms:W3CDTF">2025-01-21T10:08:00Z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213BE39E499049B19CE58A10750BD376_12</vt:lpwstr>
  </property>
  <property fmtid="{D5CDD505-2E9C-101B-9397-08002B2CF9AE}" pid="4" name="KSOTemplateDocerSaveRecord">
    <vt:lpwstr>eyJoZGlkIjoiYzI5MTBkNzVkYjIzMzMwMTk1ZjZmMDdiNGFlYjNlYzIiLCJ1c2VySWQiOiI1OTU3NTI0ODQifQ==</vt:lpwstr>
  </property>
</Properties>
</file>