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6804"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安徽师范大学2024级博士研究生入学报到须知</w:t>
      </w:r>
    </w:p>
    <w:p w14:paraId="0300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同学，你好！</w:t>
      </w:r>
    </w:p>
    <w:p w14:paraId="2457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欢迎来到安徽师范大学，加入师大大家庭！为了确保你顺利完成入学报到，请注意以下事项：</w:t>
      </w:r>
    </w:p>
    <w:p w14:paraId="0D30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一、报到时间、地点</w:t>
      </w:r>
    </w:p>
    <w:p w14:paraId="3175A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/>
          <w:sz w:val="36"/>
          <w:szCs w:val="36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新生报到时间为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2024年9月7日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，报到地点详见后续通知。如有变化，以后续通知为准。</w:t>
      </w:r>
    </w:p>
    <w:p w14:paraId="0F9C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二、报到须携带的材料</w:t>
      </w:r>
    </w:p>
    <w:p w14:paraId="32C5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（一）录取通知书</w:t>
      </w:r>
    </w:p>
    <w:p w14:paraId="4661A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（二）第二代居民身份证</w:t>
      </w:r>
    </w:p>
    <w:p w14:paraId="39EC2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（三）硕士阶段学历学位证书原件</w:t>
      </w:r>
    </w:p>
    <w:p w14:paraId="126F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招考方式为“硕博连读”的新生，须提供本科阶段的学历学位证书原件。</w:t>
      </w:r>
    </w:p>
    <w:p w14:paraId="3A53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（四）档案</w:t>
      </w:r>
    </w:p>
    <w:p w14:paraId="3F23A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录取为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非定向就业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的新生请务必于开学前将档案调至我校，以免影响学籍注册和奖助学金申请；调档函随录取通知书寄出，请及时办理；考生的人事档案必须密封完整，不可由本人携带。</w:t>
      </w:r>
    </w:p>
    <w:p w14:paraId="737C5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2" w:firstLineChars="200"/>
        <w:textAlignment w:val="auto"/>
        <w:rPr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本校应届硕士生和硕博连读生已统一办理调档手续，不发放调档函。</w:t>
      </w:r>
    </w:p>
    <w:p w14:paraId="1291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录取为定向就业的新生不调档。</w:t>
      </w:r>
    </w:p>
    <w:p w14:paraId="4819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（五）党、团组织关系</w:t>
      </w:r>
    </w:p>
    <w:p w14:paraId="07F7C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1.新生党员（含预备党员）组织关系转接</w:t>
      </w:r>
    </w:p>
    <w:p w14:paraId="22526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安徽省内的党员，组织关系转接实行全程网上审批，无需开具纸质介绍信，党员组织关系通过全国党员管理信息系统转往“中共安徽师范大学**学院委员会”(**为录取的具体学院名称)；</w:t>
      </w:r>
    </w:p>
    <w:p w14:paraId="4573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安徽省外的党员，具备网上转接条件的，通过全国党员信息管理系统转往“中共安徽师范大学**学院委员会”(**为录取的具体学院名称)，同时需要开具纸质党员组织关系介绍信。介绍信抬头为“中共安徽师范大学**学院委员会”，去向为“**学院 或 具体党支部名称”(**为录取的具体学院名称)。</w:t>
      </w:r>
    </w:p>
    <w:p w14:paraId="2654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详细情况可向各学院咨询。</w:t>
      </w:r>
    </w:p>
    <w:p w14:paraId="34D36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2.新生团员组织关系转接</w:t>
      </w:r>
    </w:p>
    <w:p w14:paraId="2CC11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新生团员组织关系转接在新生入学后进行。</w:t>
      </w:r>
    </w:p>
    <w:p w14:paraId="3C35C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线下转接工作，由所在团组织在团员证转接页填写转出信息(应届生须在毕业前由学校院系团委在转接页填写转出信息)，新生须在入学后1个月内携带团员证到所在学院团委办理转入手续。</w:t>
      </w:r>
    </w:p>
    <w:p w14:paraId="50C1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线上转接工作，新生来我校报到入学后，通过团中央“智慧团建”系统将团员信息从原支部转入所在新生团支部，具体由录取学院在新生入学后组织实施。</w:t>
      </w:r>
    </w:p>
    <w:p w14:paraId="6766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详细情况可向各学院咨询。</w:t>
      </w:r>
    </w:p>
    <w:p w14:paraId="0FE4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以上材料报到时交给所在学院。</w:t>
      </w:r>
    </w:p>
    <w:p w14:paraId="1A7E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三、报到程序</w:t>
      </w:r>
    </w:p>
    <w:p w14:paraId="24834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（一）研究生入学严格执行缴费制度，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请新生于开学前足额缴纳费用（办理助学贷款者除外），未按要求交清相关费用者，不具备各类奖学金申请资格。</w:t>
      </w:r>
    </w:p>
    <w:p w14:paraId="1820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学费可通过网上缴费方式进行，具体详见我校财务处网站通知（https://cwc.ahnu.edu.cn/info/1011/1540.htm）。各类收费标准为：</w:t>
      </w:r>
    </w:p>
    <w:p w14:paraId="26BCA2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培养费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：1</w:t>
      </w:r>
      <w:r>
        <w:rPr>
          <w:rFonts w:hint="default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00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00元/年/生；</w:t>
      </w:r>
    </w:p>
    <w:p w14:paraId="16441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2. 住宿费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1200元/生•学年（暂定），以实际扣费为准。</w:t>
      </w:r>
    </w:p>
    <w:p w14:paraId="4AF8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3. 入学体检复查费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：40元/生，以实际扣费为准。</w:t>
      </w:r>
    </w:p>
    <w:p w14:paraId="70AF9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4. 医疗保险费用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：380/年（暂定）。关于医疗保险费代扣，若新生已在家庭所在地或工作单位缴纳，可申请不缴纳，具体开学后按相关通知办理。</w:t>
      </w:r>
    </w:p>
    <w:p w14:paraId="00C28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（二）持有关材料到录取学院报名点报到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。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接受入学资格复查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，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资格复查不合格者不能取得入学资格。</w:t>
      </w:r>
    </w:p>
    <w:p w14:paraId="09ADF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（三）在学院报名点领取相关材料。查询住宿地点，到指定地点办理住宿相关手续。</w:t>
      </w:r>
    </w:p>
    <w:p w14:paraId="6306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四、其他注意事项</w:t>
      </w:r>
    </w:p>
    <w:p w14:paraId="3286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（一）交通路线</w:t>
      </w:r>
    </w:p>
    <w:p w14:paraId="3C5A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1. 学校在火车站和汽车站设新生接待站，新生乘接待专车前往相应校区。</w:t>
      </w:r>
    </w:p>
    <w:p w14:paraId="62E3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2. 新生可从火车站、汽车站乘出租车（至花津校区约25元，至赭山校区约8元）前往相应校区。</w:t>
      </w:r>
    </w:p>
    <w:p w14:paraId="72A7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3. 新生可从火车站、汽车站乘公交车前往相应校区，也可乘轨道交通前往。</w:t>
      </w:r>
    </w:p>
    <w:p w14:paraId="7348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赭山校区：芜湖火车站地铁站乘2号线至鸠兹广场站；</w:t>
      </w:r>
    </w:p>
    <w:p w14:paraId="1DFA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花津校区：芜湖火车站地铁站乘2号线至鸠兹广场站，转1号线到文津东路站。</w:t>
      </w:r>
    </w:p>
    <w:p w14:paraId="5F22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注：校门开放及进校安排详见我校后续的新生开学相关通知。</w:t>
      </w:r>
    </w:p>
    <w:p w14:paraId="142AE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缴费有困难的新生，可以争取生源地信用助学贷款，生源地贷款注意事项请咨询生源所在地银行部门。</w:t>
      </w:r>
    </w:p>
    <w:p w14:paraId="419F4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（三）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符合校外住宿条件的研究生新生，请于开学报到后一周内到各学院研究生秘书办公室办理相关手续，逾期不予办理。具体办理流程请查看：https://gs.ahnu.edu.cn/info/1010/11329.htm。</w:t>
      </w:r>
    </w:p>
    <w:p w14:paraId="2B3F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四）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不能按时报到者，须有正当理由和有关证明，向所在学院和研究生院请假。无故逾期不报到者（除因不可抗力等正当事由以外），取消入学资格。</w:t>
      </w:r>
    </w:p>
    <w:p w14:paraId="6845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2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（五）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相关咨询电话</w:t>
      </w:r>
    </w:p>
    <w:p w14:paraId="7ACF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奖助咨询电话：0553-5910249，   档案咨询电话：0553-5910553</w:t>
      </w:r>
    </w:p>
    <w:p w14:paraId="3647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缴费咨询电话：0553-5910815，    户口迁移咨询电话：0553-5910102</w:t>
      </w:r>
    </w:p>
    <w:p w14:paraId="4029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研究生招生办公室：0553-5910126，培养与管理办公室：0553-5910130</w:t>
      </w:r>
    </w:p>
    <w:p w14:paraId="6E62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团组织关系转移咨询电话：0553-5910200。</w:t>
      </w:r>
    </w:p>
    <w:p w14:paraId="7F78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right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</w:p>
    <w:p w14:paraId="6ADD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right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</w:p>
    <w:p w14:paraId="7AB85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right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</w:p>
    <w:p w14:paraId="7CAD57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20" w:firstLineChars="200"/>
        <w:jc w:val="right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>安徽师范大学研究生院</w:t>
      </w:r>
    </w:p>
    <w:p w14:paraId="565F74FB">
      <w:pPr>
        <w:wordWrap w:val="0"/>
        <w:jc w:val="right"/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0"/>
          <w:sz w:val="26"/>
          <w:szCs w:val="26"/>
          <w:shd w:val="clear" w:color="auto" w:fill="FFFFFF"/>
          <w:lang w:val="en-US" w:eastAsia="zh-CN"/>
        </w:rPr>
        <w:t xml:space="preserve">2024年6月    </w:t>
      </w:r>
    </w:p>
    <w:p w14:paraId="3F73B8CC">
      <w:pPr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br w:type="page"/>
      </w:r>
      <w:bookmarkStart w:id="0" w:name="_GoBack"/>
      <w:bookmarkEnd w:id="0"/>
    </w:p>
    <w:p w14:paraId="5F6540F6"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最美师大  护航成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长</w:t>
      </w:r>
    </w:p>
    <w:p w14:paraId="51B22C3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CD9BA7">
      <w:pPr>
        <w:spacing w:line="520" w:lineRule="exact"/>
        <w:ind w:firstLine="520" w:firstLineChars="200"/>
        <w:rPr>
          <w:rFonts w:hint="eastAsia" w:ascii="方正楷体_GBK" w:hAnsi="方正楷体_GBK" w:eastAsia="方正楷体_GBK" w:cs="方正楷体_GBK"/>
          <w:sz w:val="26"/>
          <w:szCs w:val="26"/>
        </w:rPr>
      </w:pPr>
      <w:r>
        <w:rPr>
          <w:rFonts w:hint="eastAsia" w:ascii="方正楷体_GBK" w:hAnsi="方正楷体_GBK" w:eastAsia="方正楷体_GBK" w:cs="方正楷体_GBK"/>
          <w:sz w:val="26"/>
          <w:szCs w:val="26"/>
        </w:rPr>
        <w:t>安徽师范大学是安徽省建校最早的高等学府，是安徽高等教育的“母体”和基础教育的“母机”，全省公办本科高校一半以上源于安徽师大设立的分校和教学点，全省中小学骨干教师一半左右为安徽师大校友，学校高端学术人才校友数在全国高校排名二十位左右，受到广泛赞誉。进入新时代，学校围绕一流师范、卓越文理、精品艺体、特色工科，全面实施“大学生护航”“基础教育振兴”“学科振兴”三大行动计划，加快建设国内一流、特色鲜明的高水平大学。</w:t>
      </w:r>
    </w:p>
    <w:p w14:paraId="652A3EA1">
      <w:pPr>
        <w:spacing w:line="520" w:lineRule="exact"/>
        <w:ind w:firstLine="520" w:firstLineChars="200"/>
        <w:rPr>
          <w:rFonts w:hint="eastAsia" w:ascii="方正楷体_GBK" w:hAnsi="方正楷体_GBK" w:eastAsia="方正楷体_GBK" w:cs="方正楷体_GBK"/>
          <w:sz w:val="26"/>
          <w:szCs w:val="26"/>
        </w:rPr>
      </w:pPr>
      <w:r>
        <w:rPr>
          <w:rFonts w:hint="eastAsia" w:ascii="方正楷体_GBK" w:hAnsi="方正楷体_GBK" w:eastAsia="方正楷体_GBK" w:cs="方正楷体_GBK"/>
          <w:sz w:val="26"/>
          <w:szCs w:val="26"/>
        </w:rPr>
        <w:t>学校</w:t>
      </w:r>
      <w:r>
        <w:rPr>
          <w:rFonts w:hint="eastAsia" w:ascii="方正楷体_GBK" w:hAnsi="方正楷体_GBK" w:eastAsia="方正楷体_GBK" w:cs="方正楷体_GBK"/>
          <w:sz w:val="26"/>
          <w:szCs w:val="26"/>
          <w:lang w:val="en-US" w:eastAsia="zh-CN"/>
        </w:rPr>
        <w:t>坚持以育人为根本</w:t>
      </w:r>
      <w:r>
        <w:rPr>
          <w:rFonts w:hint="eastAsia" w:ascii="方正楷体_GBK" w:hAnsi="方正楷体_GBK" w:eastAsia="方正楷体_GBK" w:cs="方正楷体_GBK"/>
          <w:sz w:val="26"/>
          <w:szCs w:val="26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 w:val="26"/>
          <w:szCs w:val="26"/>
          <w:lang w:val="en-US" w:eastAsia="zh-CN"/>
        </w:rPr>
        <w:t>以</w:t>
      </w:r>
      <w:r>
        <w:rPr>
          <w:rFonts w:hint="eastAsia" w:ascii="方正楷体_GBK" w:hAnsi="方正楷体_GBK" w:eastAsia="方正楷体_GBK" w:cs="方正楷体_GBK"/>
          <w:sz w:val="26"/>
          <w:szCs w:val="26"/>
        </w:rPr>
        <w:t>学生</w:t>
      </w:r>
      <w:r>
        <w:rPr>
          <w:rFonts w:hint="eastAsia" w:ascii="方正楷体_GBK" w:hAnsi="方正楷体_GBK" w:eastAsia="方正楷体_GBK" w:cs="方正楷体_GBK"/>
          <w:sz w:val="26"/>
          <w:szCs w:val="26"/>
          <w:lang w:val="en-US" w:eastAsia="zh-CN"/>
        </w:rPr>
        <w:t>为</w:t>
      </w:r>
      <w:r>
        <w:rPr>
          <w:rFonts w:hint="eastAsia" w:ascii="方正楷体_GBK" w:hAnsi="方正楷体_GBK" w:eastAsia="方正楷体_GBK" w:cs="方正楷体_GBK"/>
          <w:sz w:val="26"/>
          <w:szCs w:val="26"/>
        </w:rPr>
        <w:t>中心，围绕“一个都不能少，一个都不要掉队”的目标，实施“大学生护航行动计划”，用思想护航强担当、用学习护航练本领、用生活护航创家园、用情感护航促交往、用身心护航保健康，全面构建学生成长友好型校园，帮助学生度过幸福完整的大学生活，促进学生成人成才成功。</w:t>
      </w:r>
    </w:p>
    <w:p w14:paraId="5626F7BC">
      <w:pPr>
        <w:spacing w:line="520" w:lineRule="exact"/>
        <w:ind w:firstLine="520" w:firstLineChars="200"/>
        <w:rPr>
          <w:rFonts w:hint="eastAsia" w:ascii="方正楷体_GBK" w:hAnsi="方正楷体_GBK" w:eastAsia="方正楷体_GBK" w:cs="方正楷体_GBK"/>
          <w:sz w:val="26"/>
          <w:szCs w:val="26"/>
        </w:rPr>
      </w:pPr>
      <w:r>
        <w:rPr>
          <w:rFonts w:hint="eastAsia" w:ascii="方正楷体_GBK" w:hAnsi="方正楷体_GBK" w:eastAsia="方正楷体_GBK" w:cs="方正楷体_GBK"/>
          <w:sz w:val="26"/>
          <w:szCs w:val="26"/>
        </w:rPr>
        <w:t>新起点，新征程，新希望。安徽师范大学欢迎你们！请全体2024级新同学相信：海阔凭鱼跃，天高任鸟飞。在这里，任何问题都可以寻求学校的帮助，任何困难都能够得到师长的关爱。我们将秉持师大校训、传承师大精神，深入推进家校共育、携手护航，共同引领师大学子开启新航程、鲲鹏向海天！</w:t>
      </w:r>
    </w:p>
    <w:p w14:paraId="3499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2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6"/>
          <w:szCs w:val="26"/>
        </w:rPr>
      </w:pPr>
      <w:r>
        <w:rPr>
          <w:rFonts w:hint="eastAsia" w:ascii="方正楷体_GBK" w:hAnsi="方正楷体_GBK" w:eastAsia="方正楷体_GBK" w:cs="方正楷体_GBK"/>
          <w:b/>
          <w:bCs/>
          <w:sz w:val="26"/>
          <w:szCs w:val="26"/>
        </w:rPr>
        <w:t>师大校训：厚德  重教  博学  笃行</w:t>
      </w:r>
    </w:p>
    <w:p w14:paraId="5FD53289">
      <w:pPr>
        <w:spacing w:line="520" w:lineRule="exact"/>
        <w:ind w:firstLine="522" w:firstLineChars="200"/>
        <w:rPr>
          <w:rFonts w:hint="eastAsia" w:ascii="方正楷体_GBK" w:hAnsi="方正楷体_GBK" w:eastAsia="方正楷体_GBK" w:cs="方正楷体_GBK"/>
          <w:b/>
          <w:bCs/>
          <w:sz w:val="26"/>
          <w:szCs w:val="26"/>
        </w:rPr>
      </w:pPr>
      <w:r>
        <w:rPr>
          <w:rFonts w:hint="eastAsia" w:ascii="方正楷体_GBK" w:hAnsi="方正楷体_GBK" w:eastAsia="方正楷体_GBK" w:cs="方正楷体_GBK"/>
          <w:b/>
          <w:bCs/>
          <w:sz w:val="26"/>
          <w:szCs w:val="26"/>
        </w:rPr>
        <w:t>师大精神：厚重朴实  至善致远  追求卓越  自强不息</w:t>
      </w:r>
    </w:p>
    <w:p w14:paraId="5E336915">
      <w:pPr>
        <w:spacing w:line="520" w:lineRule="exact"/>
        <w:ind w:firstLine="522" w:firstLineChars="200"/>
        <w:rPr>
          <w:rFonts w:hint="eastAsia" w:ascii="方正楷体_GBK" w:hAnsi="方正楷体_GBK" w:eastAsia="方正楷体_GBK" w:cs="方正楷体_GBK"/>
          <w:b/>
          <w:bCs/>
          <w:sz w:val="26"/>
          <w:szCs w:val="26"/>
        </w:rPr>
      </w:pPr>
      <w:r>
        <w:rPr>
          <w:rFonts w:hint="eastAsia" w:ascii="方正楷体_GBK" w:hAnsi="方正楷体_GBK" w:eastAsia="方正楷体_GBK" w:cs="方正楷体_GBK"/>
          <w:b/>
          <w:bCs/>
          <w:sz w:val="26"/>
          <w:szCs w:val="26"/>
        </w:rPr>
        <w:t>师大体育精神：爱运动  强体魄  铸精神</w:t>
      </w:r>
    </w:p>
    <w:p w14:paraId="195765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B4C762-7116-4F9F-B8F5-5CCDC613B7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DE9C5D-CA1B-4656-9961-4960790318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7EC2B84-8B30-4C5C-844C-6AF7E7E3D3C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97186B0-0B6D-44B3-9367-13EC762EC2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686572B-C196-42F7-8E45-FE8C244393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701ED12-6296-407D-AFDA-751251D3B53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60526913-AF8A-4410-B737-9AC4E4447B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C593D"/>
    <w:multiLevelType w:val="singleLevel"/>
    <w:tmpl w:val="5D7C59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6AF03455"/>
    <w:rsid w:val="05B14B1C"/>
    <w:rsid w:val="09900E28"/>
    <w:rsid w:val="17107D72"/>
    <w:rsid w:val="17706FE3"/>
    <w:rsid w:val="25F4285C"/>
    <w:rsid w:val="2B246F5B"/>
    <w:rsid w:val="319D0696"/>
    <w:rsid w:val="32570AC3"/>
    <w:rsid w:val="3ED94212"/>
    <w:rsid w:val="3FB6105E"/>
    <w:rsid w:val="42EE2A1B"/>
    <w:rsid w:val="43AC0629"/>
    <w:rsid w:val="44E66D8A"/>
    <w:rsid w:val="48F37709"/>
    <w:rsid w:val="52203C3B"/>
    <w:rsid w:val="5E52791A"/>
    <w:rsid w:val="5FEF5C6B"/>
    <w:rsid w:val="66FB3677"/>
    <w:rsid w:val="6AF03455"/>
    <w:rsid w:val="6DE16CF9"/>
    <w:rsid w:val="6EAB14DE"/>
    <w:rsid w:val="747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2117</Words>
  <Characters>2318</Characters>
  <Lines>0</Lines>
  <Paragraphs>0</Paragraphs>
  <TotalTime>20</TotalTime>
  <ScaleCrop>false</ScaleCrop>
  <LinksUpToDate>false</LinksUpToDate>
  <CharactersWithSpaces>2354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2023-06-25T08:15:00Z</dcterms:created>
  <dc:creator>泡芙爸爸</dc:creator>
  <cp:lastModifiedBy>泡芙爸爸</cp:lastModifiedBy>
  <cp:lastPrinted>2023-06-25T08:56:00Z</cp:lastPrinted>
  <dcterms:modified xsi:type="dcterms:W3CDTF">2024-06-24T07:41:41Z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2C375EF979744271BE4DD6F7916758D3_13</vt:lpwstr>
  </property>
</Properties>
</file>