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B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firstLine="0"/>
        <w:jc w:val="center"/>
        <w:textAlignment w:val="baseline"/>
        <w:rPr>
          <w:rFonts w:ascii="微软雅黑" w:hAnsi="微软雅黑" w:eastAsia="微软雅黑" w:cs="微软雅黑"/>
          <w:i w:val="0"/>
          <w:iCs w:val="0"/>
          <w:caps w:val="0"/>
          <w:color w:val="444444"/>
          <w:spacing w:val="0"/>
          <w:sz w:val="30"/>
          <w:szCs w:val="30"/>
        </w:rPr>
      </w:pPr>
      <w:bookmarkStart w:id="0" w:name="_GoBack"/>
      <w:r>
        <w:rPr>
          <w:rFonts w:hint="eastAsia" w:ascii="微软雅黑" w:hAnsi="微软雅黑" w:eastAsia="微软雅黑" w:cs="微软雅黑"/>
          <w:i w:val="0"/>
          <w:iCs w:val="0"/>
          <w:caps w:val="0"/>
          <w:color w:val="444444"/>
          <w:spacing w:val="0"/>
          <w:sz w:val="30"/>
          <w:szCs w:val="30"/>
          <w:bdr w:val="none" w:color="auto" w:sz="0" w:space="0"/>
          <w:vertAlign w:val="baseline"/>
        </w:rPr>
        <w:t>机械工程学院</w:t>
      </w:r>
      <w:bookmarkEnd w:id="0"/>
      <w:r>
        <w:rPr>
          <w:rFonts w:hint="eastAsia" w:ascii="微软雅黑" w:hAnsi="微软雅黑" w:eastAsia="微软雅黑" w:cs="微软雅黑"/>
          <w:i w:val="0"/>
          <w:iCs w:val="0"/>
          <w:caps w:val="0"/>
          <w:color w:val="444444"/>
          <w:spacing w:val="0"/>
          <w:sz w:val="30"/>
          <w:szCs w:val="30"/>
          <w:bdr w:val="none" w:color="auto" w:sz="0" w:space="0"/>
          <w:vertAlign w:val="baseline"/>
        </w:rPr>
        <w:t>2025年博士研究生选拔办法</w:t>
      </w:r>
    </w:p>
    <w:p w14:paraId="7B5A6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73" w:lineRule="atLeast"/>
        <w:ind w:left="0" w:right="0" w:firstLine="560"/>
        <w:jc w:val="both"/>
        <w:textAlignment w:val="baseline"/>
        <w:rPr>
          <w:rFonts w:ascii="等线" w:hAnsi="等线" w:eastAsia="等线" w:cs="等线"/>
          <w:i w:val="0"/>
          <w:iCs w:val="0"/>
          <w:caps w:val="0"/>
          <w:color w:val="333333"/>
          <w:spacing w:val="0"/>
          <w:sz w:val="21"/>
          <w:szCs w:val="21"/>
        </w:rPr>
      </w:pPr>
      <w:r>
        <w:rPr>
          <w:rFonts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根据《江南大学</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2025</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年博士研究生招生简章》的要求，机械工程学院博士研究生招生坚持</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科学、规范、公平、公正</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的原则，全面考察考生的综合素质，择优录取。</w:t>
      </w:r>
    </w:p>
    <w:p w14:paraId="3AD22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一、申请条件</w:t>
      </w:r>
    </w:p>
    <w:p w14:paraId="7D04C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报考条件详见《江南大学</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2025</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年博士研究生招生简章》。考生须在规定的时间内完成网上报名，报名时直接填报专业、意向导师。</w:t>
      </w:r>
    </w:p>
    <w:p w14:paraId="0BF7F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学院招收学术学位定向就业博士研究生人数不超过当年度博士招生数的</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4%</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，请报考定向就业类别的考生提前与报考学院、导师联系。</w:t>
      </w:r>
    </w:p>
    <w:p w14:paraId="215B7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二、报名确认及寄送申请材料要求</w:t>
      </w:r>
    </w:p>
    <w:p w14:paraId="0AE32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考生网上报名成功后，</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2024</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年</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12</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月</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27</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日前通过邮寄或本人送达的方式，向学院提供以下纸质材料（</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A4</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打印或复印，时间以寄送邮戳为准）：</w:t>
      </w:r>
    </w:p>
    <w:p w14:paraId="0C678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）《博士学位研究生网上报名信息简表》（硕博连读考生和应届生由所在学院签字盖章，在职考生由所在单位人事部门签字盖章，无工作单位的考生由档案所在部门签字盖章）；</w:t>
      </w:r>
    </w:p>
    <w:p w14:paraId="16F31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）两份《专家推荐书》（推荐人必须是所报考学科专业领域内的教授或相当正高级专业技术职称的行业专家，必须有推荐专家本人签名及专家所在单位盖章）；</w:t>
      </w:r>
    </w:p>
    <w:p w14:paraId="4EFE5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3</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）身份证正反面复印件；</w:t>
      </w:r>
    </w:p>
    <w:p w14:paraId="74D9E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4</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）《江南大学招收研究生思想政治情况调查表》（由考生所在单位或学院负责人签名盖章；无工作单位的由档案所在地或者居住地所在基层党组织如街道办、居</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村委会等部门负责人签名盖章）；</w:t>
      </w:r>
    </w:p>
    <w:p w14:paraId="17CC5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5</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）《江南大学研究生硕博连读申请表》（硕博连读考生）；</w:t>
      </w:r>
    </w:p>
    <w:p w14:paraId="065BD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6</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）本科毕业证书和学士学位证书复印件；</w:t>
      </w:r>
    </w:p>
    <w:p w14:paraId="1C25DC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7</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）硕士阶段的学生证复印件和学习成绩单原件（应届考生和硕博连读考生）；</w:t>
      </w:r>
    </w:p>
    <w:p w14:paraId="4DD86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8</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）硕士毕业证书和硕士学位证书复印件（已获硕士学位考生）；</w:t>
      </w:r>
    </w:p>
    <w:p w14:paraId="5ECA3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9</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）教育部留学服务中心出具的认证书复印件（在境外获得学位的考生）；</w:t>
      </w:r>
    </w:p>
    <w:p w14:paraId="6771B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10</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）英语水平证明复印件；</w:t>
      </w:r>
    </w:p>
    <w:p w14:paraId="38294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11</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）已发表论文复印件，获奖证明或其他可以证明申请人科研能力和水平的材料（</w:t>
      </w: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同等学力考生</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必须提供）；</w:t>
      </w:r>
    </w:p>
    <w:p w14:paraId="670BE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注：以上材料在考生录取后将放入学生档案，对弄虚作假者，不论何时，一经查实，即按有关规定取消报考资格、录取资格、入学资格或学籍。</w:t>
      </w:r>
    </w:p>
    <w:p w14:paraId="04C4B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三、考核流程</w:t>
      </w:r>
    </w:p>
    <w:p w14:paraId="10697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（一）材料审核</w:t>
      </w:r>
    </w:p>
    <w:p w14:paraId="11422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学院组织专家组对考生的申请材料进行审核，确定进入综合考核阶段的名单，并在学院网站主页公布。</w:t>
      </w:r>
    </w:p>
    <w:p w14:paraId="1428E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（二）综合考核</w:t>
      </w:r>
    </w:p>
    <w:p w14:paraId="43DDD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综合考核分成两个部分：学校考核和学院考核。</w:t>
      </w:r>
    </w:p>
    <w:p w14:paraId="55A70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、学校考核</w:t>
      </w:r>
    </w:p>
    <w:p w14:paraId="73897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同等学力考生加试自然辩证法，成绩合格的考生进入学院考核。</w:t>
      </w:r>
    </w:p>
    <w:p w14:paraId="45F1E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、学院考核</w:t>
      </w:r>
    </w:p>
    <w:p w14:paraId="4571A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(1)同等学力考生加试两门专业课（</w:t>
      </w:r>
      <w:r>
        <w:rPr>
          <w:rFonts w:hint="eastAsia" w:ascii="宋体" w:hAnsi="宋体" w:eastAsia="宋体" w:cs="宋体"/>
          <w:i w:val="0"/>
          <w:iCs w:val="0"/>
          <w:caps w:val="0"/>
          <w:color w:val="333333"/>
          <w:spacing w:val="0"/>
          <w:kern w:val="0"/>
          <w:sz w:val="28"/>
          <w:szCs w:val="28"/>
          <w:bdr w:val="none" w:color="auto" w:sz="0" w:space="0"/>
          <w:vertAlign w:val="baseline"/>
          <w:lang w:val="en-US" w:eastAsia="zh-CN" w:bidi="ar"/>
        </w:rPr>
        <w:t>①</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《理论力学》</w:t>
      </w:r>
      <w:r>
        <w:rPr>
          <w:rFonts w:hint="eastAsia" w:ascii="宋体" w:hAnsi="宋体" w:eastAsia="宋体" w:cs="宋体"/>
          <w:i w:val="0"/>
          <w:iCs w:val="0"/>
          <w:caps w:val="0"/>
          <w:color w:val="333333"/>
          <w:spacing w:val="0"/>
          <w:kern w:val="0"/>
          <w:sz w:val="28"/>
          <w:szCs w:val="28"/>
          <w:bdr w:val="none" w:color="auto" w:sz="0" w:space="0"/>
          <w:vertAlign w:val="baseline"/>
          <w:lang w:val="en-US" w:eastAsia="zh-CN" w:bidi="ar"/>
        </w:rPr>
        <w:t>②</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《机械设计》），以笔试方式进行考核，成绩合格（满分</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100</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分，</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60</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分及以上为合格）方可进入学院综合考核阶段。其余考生直接进入学院综合考核。</w:t>
      </w:r>
    </w:p>
    <w:p w14:paraId="72B7C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(2)学院综合考核采用面试考核方式，面试考核流程：</w:t>
      </w:r>
    </w:p>
    <w:p w14:paraId="37CD2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1）《英语》考核环节，满分100分；</w:t>
      </w:r>
    </w:p>
    <w:p w14:paraId="139FD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2）《专业综合素质》和《科研潜能》考核环节，考生将个人基本情况（含科研潜力、学术水平、创新能力等）整理成PPT（约10分钟），专家组采用提问方式，对考生的《专业综合素质》（含学科背景、专业基础知识、科研实践训练等）和《科研潜能》（含学科前沿、理论技术运用能力、科研创新能力等）分别进行考核和评分，满分各100分，考核时间约30分钟。</w:t>
      </w:r>
    </w:p>
    <w:p w14:paraId="2F688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3）根据学生的面试表现给出面试成绩，满分100分。</w:t>
      </w:r>
    </w:p>
    <w:p w14:paraId="65C04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四、录取</w:t>
      </w:r>
    </w:p>
    <w:p w14:paraId="1CBC1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、《英语》、《专业综合素质》、《科研潜能》以及面试成绩任一项低于</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60</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分不予录取。</w:t>
      </w:r>
    </w:p>
    <w:p w14:paraId="34C74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2</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、按考生《专业综合素质》、《科研潜能》和面试成绩总分排名和导师的招生名额进行录取。</w:t>
      </w:r>
    </w:p>
    <w:p w14:paraId="2732E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3</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、考生如被非报考导师拟录取，须签</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转导师申请</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，并由申报导师、拟转导师及学院招生工作小组组长签字同意。</w:t>
      </w:r>
    </w:p>
    <w:p w14:paraId="1FB63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4</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、学院将拟录取名单报校研究生招生领导小组审核，经公示无异议后方可录取。</w:t>
      </w:r>
    </w:p>
    <w:p w14:paraId="5D1F8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五、联系方式</w:t>
      </w:r>
    </w:p>
    <w:p w14:paraId="3E043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28"/>
          <w:szCs w:val="28"/>
          <w:bdr w:val="none" w:color="auto" w:sz="0" w:space="0"/>
          <w:vertAlign w:val="baseline"/>
          <w:lang w:val="en-US" w:eastAsia="zh-CN" w:bidi="ar"/>
        </w:rPr>
        <w:t>学院联系电话：</w:t>
      </w:r>
      <w:r>
        <w:rPr>
          <w:rFonts w:hint="default" w:ascii="Times New Roman" w:hAnsi="Times New Roman" w:eastAsia="等线" w:cs="Times New Roman"/>
          <w:i w:val="0"/>
          <w:iCs w:val="0"/>
          <w:caps w:val="0"/>
          <w:color w:val="000000"/>
          <w:spacing w:val="0"/>
          <w:kern w:val="0"/>
          <w:sz w:val="28"/>
          <w:szCs w:val="28"/>
          <w:bdr w:val="none" w:color="auto" w:sz="0" w:space="0"/>
          <w:vertAlign w:val="baseline"/>
          <w:lang w:val="en-US" w:eastAsia="zh-CN" w:bidi="ar"/>
        </w:rPr>
        <w:t>0510-85910583</w:t>
      </w:r>
    </w:p>
    <w:p w14:paraId="37209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28"/>
          <w:szCs w:val="28"/>
          <w:bdr w:val="none" w:color="auto" w:sz="0" w:space="0"/>
          <w:vertAlign w:val="baseline"/>
          <w:lang w:val="en-US" w:eastAsia="zh-CN" w:bidi="ar"/>
        </w:rPr>
        <w:t>学院联系人：袁老师</w:t>
      </w:r>
    </w:p>
    <w:p w14:paraId="522B0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28"/>
          <w:szCs w:val="28"/>
          <w:bdr w:val="none" w:color="auto" w:sz="0" w:space="0"/>
          <w:vertAlign w:val="baseline"/>
          <w:lang w:val="en-US" w:eastAsia="zh-CN" w:bidi="ar"/>
        </w:rPr>
        <w:t>电子邮箱：</w:t>
      </w:r>
      <w:r>
        <w:rPr>
          <w:rFonts w:hint="default" w:ascii="Times New Roman" w:hAnsi="Times New Roman" w:eastAsia="等线" w:cs="Times New Roman"/>
          <w:i w:val="0"/>
          <w:iCs w:val="0"/>
          <w:caps w:val="0"/>
          <w:color w:val="000000"/>
          <w:spacing w:val="0"/>
          <w:kern w:val="0"/>
          <w:sz w:val="28"/>
          <w:szCs w:val="28"/>
          <w:bdr w:val="none" w:color="auto" w:sz="0" w:space="0"/>
          <w:vertAlign w:val="baseline"/>
          <w:lang w:val="en-US" w:eastAsia="zh-CN" w:bidi="ar"/>
        </w:rPr>
        <w:t>jxyjs@jiangnan.edu.cn</w:t>
      </w:r>
    </w:p>
    <w:p w14:paraId="788C8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邮寄地址：江苏省无锡市蠡湖大道</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1800</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号</w:t>
      </w:r>
      <w:r>
        <w:rPr>
          <w:rFonts w:hint="eastAsia" w:ascii="等线" w:hAnsi="等线" w:eastAsia="等线" w:cs="等线"/>
          <w:i w:val="0"/>
          <w:iCs w:val="0"/>
          <w:caps w:val="0"/>
          <w:color w:val="333333"/>
          <w:spacing w:val="0"/>
          <w:kern w:val="0"/>
          <w:sz w:val="21"/>
          <w:szCs w:val="21"/>
          <w:bdr w:val="none" w:color="auto" w:sz="0" w:space="0"/>
          <w:vertAlign w:val="baseline"/>
          <w:lang w:val="en-US" w:eastAsia="zh-CN" w:bidi="ar"/>
        </w:rPr>
        <w:t> </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江南大学机械工程学院办公室</w:t>
      </w:r>
      <w:r>
        <w:rPr>
          <w:rFonts w:hint="default" w:ascii="Times New Roman" w:hAnsi="Times New Roman" w:eastAsia="等线" w:cs="Times New Roman"/>
          <w:i w:val="0"/>
          <w:iCs w:val="0"/>
          <w:caps w:val="0"/>
          <w:color w:val="333333"/>
          <w:spacing w:val="0"/>
          <w:kern w:val="0"/>
          <w:sz w:val="28"/>
          <w:szCs w:val="28"/>
          <w:bdr w:val="none" w:color="auto" w:sz="0" w:space="0"/>
          <w:vertAlign w:val="baseline"/>
          <w:lang w:val="en-US" w:eastAsia="zh-CN" w:bidi="ar"/>
        </w:rPr>
        <w:t>C307</w:t>
      </w: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。（请选择顺丰快递，不接受其他快递公司）</w:t>
      </w:r>
    </w:p>
    <w:p w14:paraId="26E7D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Style w:val="7"/>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六、其他</w:t>
      </w:r>
    </w:p>
    <w:p w14:paraId="65D0F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招生过程中，如果出台新的政策，我院将做相应调整并及时公告。</w:t>
      </w:r>
    </w:p>
    <w:p w14:paraId="21ED7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73" w:lineRule="atLeast"/>
        <w:ind w:left="0" w:right="0" w:firstLine="560"/>
        <w:jc w:val="both"/>
        <w:textAlignment w:val="baseline"/>
        <w:rPr>
          <w:rFonts w:hint="eastAsia" w:ascii="等线" w:hAnsi="等线" w:eastAsia="等线" w:cs="等线"/>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8"/>
          <w:szCs w:val="28"/>
          <w:bdr w:val="none" w:color="auto" w:sz="0" w:space="0"/>
          <w:vertAlign w:val="baseline"/>
          <w:lang w:val="en-US" w:eastAsia="zh-CN" w:bidi="ar"/>
        </w:rPr>
        <w:t>学院招生工作小组对本学院的考生考核、录取结果负责，对考生提出的质疑进行核实并解释。</w:t>
      </w:r>
    </w:p>
    <w:p w14:paraId="05BC55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04E9D"/>
    <w:rsid w:val="0D662E08"/>
    <w:rsid w:val="1E7D5094"/>
    <w:rsid w:val="43B04E9D"/>
    <w:rsid w:val="55170BA8"/>
    <w:rsid w:val="6490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2024-12-09T05:50:00Z</dcterms:created>
  <dc:creator>WPS_1663235086</dc:creator>
  <cp:lastModifiedBy>WPS_1663235086</cp:lastModifiedBy>
  <dcterms:modified xsi:type="dcterms:W3CDTF">2024-12-09T06:01:06Z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B7DEA7183938408C9C6C5089610E1FC4_13</vt:lpwstr>
  </property>
</Properties>
</file>