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8C2C8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重庆交通大学2025年博士研究生招生考试</w:t>
      </w:r>
    </w:p>
    <w:p w14:paraId="70155376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《钢结构设计原理》（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同等学力加试</w:t>
      </w:r>
      <w:r>
        <w:rPr>
          <w:rFonts w:hint="eastAsia" w:asciiTheme="minorEastAsia" w:hAnsiTheme="minorEastAsia"/>
          <w:b/>
          <w:sz w:val="32"/>
          <w:szCs w:val="32"/>
        </w:rPr>
        <w:t>）考试大纲</w:t>
      </w:r>
    </w:p>
    <w:p w14:paraId="7D2FC9C7">
      <w:pPr>
        <w:rPr>
          <w:rFonts w:asciiTheme="minorEastAsia" w:hAnsiTheme="minorEastAsia"/>
          <w:sz w:val="30"/>
          <w:szCs w:val="30"/>
        </w:rPr>
      </w:pPr>
      <w:bookmarkStart w:id="3" w:name="_GoBack"/>
      <w:bookmarkEnd w:id="3"/>
    </w:p>
    <w:p w14:paraId="2D5CD77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一、总体要求</w:t>
      </w:r>
    </w:p>
    <w:p w14:paraId="5DC3F4E2">
      <w:pPr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考生应掌握</w:t>
      </w:r>
      <w:r>
        <w:rPr>
          <w:rFonts w:hint="eastAsia"/>
          <w:sz w:val="28"/>
          <w:szCs w:val="28"/>
        </w:rPr>
        <w:t>钢结构设计基本理论和方法，熟悉钢结构领域国内外研究发展状况，具备运用相关理论分析问题和解决问题的能力。</w:t>
      </w:r>
    </w:p>
    <w:p w14:paraId="4196627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二、具体要求</w:t>
      </w:r>
    </w:p>
    <w:p w14:paraId="58223E22">
      <w:pPr>
        <w:snapToGrid w:val="0"/>
        <w:spacing w:line="360" w:lineRule="auto"/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1.</w:t>
      </w:r>
      <w:r>
        <w:rPr>
          <w:rFonts w:ascii="Calibri" w:hAnsi="Calibri" w:eastAsia="宋体" w:cs="Times New Roman"/>
          <w:sz w:val="28"/>
          <w:szCs w:val="28"/>
        </w:rPr>
        <w:t>掌握钢结构的特点</w:t>
      </w:r>
      <w:r>
        <w:rPr>
          <w:rFonts w:hint="eastAsia" w:ascii="Calibri" w:hAnsi="Calibri" w:eastAsia="宋体" w:cs="Times New Roman"/>
          <w:sz w:val="28"/>
          <w:szCs w:val="28"/>
        </w:rPr>
        <w:t>、发展趋势和</w:t>
      </w:r>
      <w:r>
        <w:rPr>
          <w:rFonts w:ascii="Calibri" w:hAnsi="Calibri" w:eastAsia="宋体" w:cs="Times New Roman"/>
          <w:sz w:val="28"/>
          <w:szCs w:val="28"/>
        </w:rPr>
        <w:t>设计方法</w:t>
      </w:r>
      <w:r>
        <w:rPr>
          <w:rFonts w:hint="eastAsia" w:ascii="Calibri" w:hAnsi="Calibri" w:eastAsia="宋体" w:cs="Times New Roman"/>
          <w:sz w:val="28"/>
          <w:szCs w:val="28"/>
        </w:rPr>
        <w:t>，清楚认识到材料</w:t>
      </w:r>
      <w:r>
        <w:rPr>
          <w:rFonts w:ascii="Calibri" w:hAnsi="Calibri" w:eastAsia="宋体" w:cs="Times New Roman"/>
          <w:sz w:val="28"/>
          <w:szCs w:val="28"/>
        </w:rPr>
        <w:t>演变</w:t>
      </w:r>
      <w:r>
        <w:rPr>
          <w:rFonts w:hint="eastAsia" w:ascii="Calibri" w:hAnsi="Calibri" w:eastAsia="宋体" w:cs="Times New Roman"/>
          <w:sz w:val="28"/>
          <w:szCs w:val="28"/>
        </w:rPr>
        <w:t>及</w:t>
      </w:r>
      <w:r>
        <w:rPr>
          <w:rFonts w:ascii="Calibri" w:hAnsi="Calibri" w:eastAsia="宋体" w:cs="Times New Roman"/>
          <w:sz w:val="28"/>
          <w:szCs w:val="28"/>
        </w:rPr>
        <w:t>设计方法</w:t>
      </w:r>
      <w:r>
        <w:rPr>
          <w:rFonts w:hint="eastAsia" w:ascii="Calibri" w:hAnsi="Calibri" w:eastAsia="宋体" w:cs="Times New Roman"/>
          <w:sz w:val="28"/>
          <w:szCs w:val="28"/>
        </w:rPr>
        <w:t>大幅</w:t>
      </w:r>
      <w:r>
        <w:rPr>
          <w:rFonts w:ascii="Calibri" w:hAnsi="Calibri" w:eastAsia="宋体" w:cs="Times New Roman"/>
          <w:sz w:val="28"/>
          <w:szCs w:val="28"/>
        </w:rPr>
        <w:t>提升</w:t>
      </w:r>
      <w:r>
        <w:rPr>
          <w:rFonts w:hint="eastAsia" w:ascii="Calibri" w:hAnsi="Calibri" w:eastAsia="宋体" w:cs="Times New Roman"/>
          <w:sz w:val="28"/>
          <w:szCs w:val="28"/>
        </w:rPr>
        <w:t>的发展路径，</w:t>
      </w:r>
      <w:r>
        <w:rPr>
          <w:rFonts w:ascii="Calibri" w:hAnsi="Calibri" w:eastAsia="宋体" w:cs="Times New Roman"/>
          <w:sz w:val="28"/>
          <w:szCs w:val="28"/>
        </w:rPr>
        <w:t>理解</w:t>
      </w:r>
      <w:r>
        <w:rPr>
          <w:rFonts w:hint="eastAsia" w:ascii="Calibri" w:hAnsi="Calibri" w:eastAsia="宋体" w:cs="Times New Roman"/>
          <w:sz w:val="28"/>
          <w:szCs w:val="28"/>
        </w:rPr>
        <w:t>当下钢结构</w:t>
      </w:r>
      <w:r>
        <w:rPr>
          <w:rFonts w:ascii="Calibri" w:hAnsi="Calibri" w:eastAsia="宋体" w:cs="Times New Roman"/>
          <w:sz w:val="28"/>
          <w:szCs w:val="28"/>
        </w:rPr>
        <w:t>构件设计的基本原则和方法</w:t>
      </w:r>
      <w:r>
        <w:rPr>
          <w:rFonts w:hint="eastAsia" w:ascii="Calibri" w:hAnsi="Calibri" w:eastAsia="宋体" w:cs="Times New Roman"/>
          <w:sz w:val="28"/>
          <w:szCs w:val="28"/>
        </w:rPr>
        <w:t>。</w:t>
      </w:r>
    </w:p>
    <w:p w14:paraId="443C0EC1">
      <w:pPr>
        <w:snapToGrid w:val="0"/>
        <w:spacing w:line="360" w:lineRule="auto"/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2</w:t>
      </w:r>
      <w:r>
        <w:rPr>
          <w:rFonts w:ascii="Calibri" w:hAnsi="Calibri" w:eastAsia="宋体" w:cs="Times New Roman"/>
          <w:sz w:val="28"/>
          <w:szCs w:val="28"/>
        </w:rPr>
        <w:t>.掌握钢结构材料的</w:t>
      </w:r>
      <w:r>
        <w:rPr>
          <w:rFonts w:hint="eastAsia" w:ascii="Calibri" w:hAnsi="Calibri" w:eastAsia="宋体" w:cs="Times New Roman"/>
          <w:sz w:val="28"/>
          <w:szCs w:val="28"/>
        </w:rPr>
        <w:t>力学</w:t>
      </w:r>
      <w:r>
        <w:rPr>
          <w:rFonts w:ascii="Calibri" w:hAnsi="Calibri" w:eastAsia="宋体" w:cs="Times New Roman"/>
          <w:sz w:val="28"/>
          <w:szCs w:val="28"/>
        </w:rPr>
        <w:t>性能</w:t>
      </w:r>
      <w:r>
        <w:rPr>
          <w:rFonts w:hint="eastAsia" w:ascii="Calibri" w:hAnsi="Calibri" w:eastAsia="宋体" w:cs="Times New Roman"/>
          <w:sz w:val="28"/>
          <w:szCs w:val="28"/>
        </w:rPr>
        <w:t>及其影响</w:t>
      </w:r>
      <w:r>
        <w:rPr>
          <w:rFonts w:ascii="Calibri" w:hAnsi="Calibri" w:eastAsia="宋体" w:cs="Times New Roman"/>
          <w:sz w:val="28"/>
          <w:szCs w:val="28"/>
        </w:rPr>
        <w:t>因素</w:t>
      </w:r>
      <w:r>
        <w:rPr>
          <w:rFonts w:hint="eastAsia" w:ascii="Calibri" w:hAnsi="Calibri" w:eastAsia="宋体" w:cs="Times New Roman"/>
          <w:sz w:val="28"/>
          <w:szCs w:val="28"/>
        </w:rPr>
        <w:t>，</w:t>
      </w:r>
      <w:r>
        <w:rPr>
          <w:rFonts w:ascii="Calibri" w:hAnsi="Calibri" w:eastAsia="宋体" w:cs="Times New Roman"/>
          <w:sz w:val="28"/>
          <w:szCs w:val="28"/>
        </w:rPr>
        <w:t>掌握钢结构连接和构件在各种受力状态下的受力</w:t>
      </w:r>
      <w:r>
        <w:rPr>
          <w:rFonts w:hint="eastAsia" w:ascii="Calibri" w:hAnsi="Calibri" w:eastAsia="宋体" w:cs="Times New Roman"/>
          <w:sz w:val="28"/>
          <w:szCs w:val="28"/>
        </w:rPr>
        <w:t>机理、破坏模式、构造措施。</w:t>
      </w:r>
    </w:p>
    <w:p w14:paraId="69383014">
      <w:pPr>
        <w:snapToGrid w:val="0"/>
        <w:spacing w:line="360" w:lineRule="auto"/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3</w:t>
      </w:r>
      <w:r>
        <w:rPr>
          <w:rFonts w:ascii="Calibri" w:hAnsi="Calibri" w:eastAsia="宋体" w:cs="Times New Roman"/>
          <w:sz w:val="28"/>
          <w:szCs w:val="28"/>
        </w:rPr>
        <w:t>.</w:t>
      </w:r>
      <w:r>
        <w:rPr>
          <w:rFonts w:hint="eastAsia" w:ascii="Calibri" w:hAnsi="Calibri" w:eastAsia="宋体" w:cs="Times New Roman"/>
          <w:sz w:val="28"/>
          <w:szCs w:val="28"/>
        </w:rPr>
        <w:t>掌握连接方法类型，</w:t>
      </w:r>
      <w:r>
        <w:rPr>
          <w:rFonts w:ascii="Calibri" w:hAnsi="Calibri" w:eastAsia="宋体" w:cs="Times New Roman"/>
          <w:sz w:val="28"/>
          <w:szCs w:val="28"/>
        </w:rPr>
        <w:t>能够运用基本理论</w:t>
      </w:r>
      <w:r>
        <w:rPr>
          <w:rFonts w:hint="eastAsia" w:ascii="Calibri" w:hAnsi="Calibri" w:eastAsia="宋体" w:cs="Times New Roman"/>
          <w:sz w:val="28"/>
          <w:szCs w:val="28"/>
        </w:rPr>
        <w:t>分析及计算，解决连接节点承载力计算与校核问题。</w:t>
      </w:r>
    </w:p>
    <w:p w14:paraId="086F2D70">
      <w:pPr>
        <w:snapToGrid w:val="0"/>
        <w:spacing w:line="360" w:lineRule="auto"/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ascii="Calibri" w:hAnsi="Calibri" w:eastAsia="宋体" w:cs="Times New Roman"/>
          <w:sz w:val="28"/>
          <w:szCs w:val="28"/>
        </w:rPr>
        <w:t>4.</w:t>
      </w:r>
      <w:r>
        <w:rPr>
          <w:rFonts w:hint="eastAsia" w:ascii="Calibri" w:hAnsi="Calibri" w:eastAsia="宋体" w:cs="Times New Roman"/>
          <w:sz w:val="28"/>
          <w:szCs w:val="28"/>
        </w:rPr>
        <w:t>掌握钢结构基本构件的受力特点，</w:t>
      </w:r>
      <w:bookmarkStart w:id="0" w:name="_Hlk193195076"/>
      <w:r>
        <w:rPr>
          <w:rFonts w:ascii="Calibri" w:hAnsi="Calibri" w:eastAsia="宋体" w:cs="Times New Roman"/>
          <w:sz w:val="28"/>
          <w:szCs w:val="28"/>
        </w:rPr>
        <w:t>能够运用基本理论</w:t>
      </w:r>
      <w:r>
        <w:rPr>
          <w:rFonts w:hint="eastAsia" w:ascii="Calibri" w:hAnsi="Calibri" w:eastAsia="宋体" w:cs="Times New Roman"/>
          <w:sz w:val="28"/>
          <w:szCs w:val="28"/>
        </w:rPr>
        <w:t>分析和计算，解决钢结构工程基本构件强度、刚度及稳定性问题。</w:t>
      </w:r>
    </w:p>
    <w:bookmarkEnd w:id="0"/>
    <w:p w14:paraId="1A5B8D74">
      <w:pPr>
        <w:snapToGrid w:val="0"/>
        <w:spacing w:line="360" w:lineRule="auto"/>
        <w:ind w:firstLine="560" w:firstLineChars="200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ascii="Calibri" w:hAnsi="Calibri" w:eastAsia="宋体" w:cs="Times New Roman"/>
          <w:sz w:val="28"/>
          <w:szCs w:val="28"/>
        </w:rPr>
        <w:t>5.</w:t>
      </w:r>
      <w:r>
        <w:rPr>
          <w:rFonts w:hint="eastAsia" w:ascii="Calibri" w:hAnsi="Calibri" w:eastAsia="宋体" w:cs="Times New Roman"/>
          <w:sz w:val="28"/>
          <w:szCs w:val="28"/>
        </w:rPr>
        <w:t>能够使用专业规范，提出土木工程复杂问题的解决方案，</w:t>
      </w:r>
      <w:r>
        <w:rPr>
          <w:rFonts w:ascii="Calibri" w:hAnsi="Calibri" w:eastAsia="宋体" w:cs="Times New Roman"/>
          <w:sz w:val="28"/>
          <w:szCs w:val="28"/>
        </w:rPr>
        <w:t>具备分析和解决复杂工程问题能力</w:t>
      </w:r>
      <w:r>
        <w:rPr>
          <w:rFonts w:hint="eastAsia" w:ascii="Calibri" w:hAnsi="Calibri" w:eastAsia="宋体" w:cs="Times New Roman"/>
          <w:sz w:val="28"/>
          <w:szCs w:val="28"/>
        </w:rPr>
        <w:t>。</w:t>
      </w:r>
    </w:p>
    <w:p w14:paraId="33C0DA97">
      <w:pPr>
        <w:snapToGrid w:val="0"/>
        <w:spacing w:line="360" w:lineRule="auto"/>
        <w:ind w:firstLine="560" w:firstLineChars="200"/>
        <w:rPr>
          <w:rFonts w:ascii="宋体" w:hAnsi="宋体"/>
        </w:rPr>
      </w:pPr>
      <w:bookmarkStart w:id="1" w:name="OLE_LINK2"/>
      <w:bookmarkStart w:id="2" w:name="OLE_LINK1"/>
      <w:r>
        <w:rPr>
          <w:rFonts w:ascii="Calibri" w:hAnsi="Calibri" w:eastAsia="宋体" w:cs="Times New Roman"/>
          <w:sz w:val="28"/>
          <w:szCs w:val="28"/>
        </w:rPr>
        <w:t>6</w:t>
      </w:r>
      <w:r>
        <w:rPr>
          <w:rFonts w:hint="eastAsia" w:ascii="Calibri" w:hAnsi="Calibri" w:eastAsia="宋体" w:cs="Times New Roman"/>
          <w:sz w:val="28"/>
          <w:szCs w:val="28"/>
        </w:rPr>
        <w:t>.</w:t>
      </w:r>
      <w:r>
        <w:rPr>
          <w:rFonts w:ascii="Calibri" w:hAnsi="Calibri" w:eastAsia="宋体" w:cs="Times New Roman"/>
          <w:sz w:val="28"/>
          <w:szCs w:val="28"/>
        </w:rPr>
        <w:t>了解</w:t>
      </w:r>
      <w:r>
        <w:rPr>
          <w:rFonts w:hint="eastAsia" w:ascii="Calibri" w:hAnsi="Calibri" w:eastAsia="宋体" w:cs="Times New Roman"/>
          <w:sz w:val="28"/>
          <w:szCs w:val="28"/>
        </w:rPr>
        <w:t>钢结构在设计及性能提升等方面的</w:t>
      </w:r>
      <w:r>
        <w:rPr>
          <w:rFonts w:ascii="Calibri" w:hAnsi="Calibri" w:eastAsia="宋体" w:cs="Times New Roman"/>
          <w:sz w:val="28"/>
          <w:szCs w:val="28"/>
        </w:rPr>
        <w:t>研究热点及其发展趋势</w:t>
      </w:r>
      <w:r>
        <w:rPr>
          <w:rFonts w:hint="eastAsia" w:ascii="Calibri" w:hAnsi="Calibri" w:eastAsia="宋体" w:cs="Times New Roman"/>
          <w:sz w:val="28"/>
          <w:szCs w:val="28"/>
        </w:rPr>
        <w:t>。</w:t>
      </w:r>
    </w:p>
    <w:bookmarkEnd w:id="1"/>
    <w:bookmarkEnd w:id="2"/>
    <w:p w14:paraId="088E95B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三、考试形式与试卷结构</w:t>
      </w:r>
    </w:p>
    <w:p w14:paraId="6111820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1.考试形式</w:t>
      </w:r>
    </w:p>
    <w:p w14:paraId="77B69232">
      <w:pPr>
        <w:snapToGrid w:val="0"/>
        <w:spacing w:line="360" w:lineRule="auto"/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考试形式为笔试，考试时间为2小时，满分为100分。</w:t>
      </w:r>
    </w:p>
    <w:p w14:paraId="32137CD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2.试卷结构</w:t>
      </w:r>
    </w:p>
    <w:p w14:paraId="30A8A3D0">
      <w:pPr>
        <w:snapToGrid w:val="0"/>
        <w:spacing w:line="360" w:lineRule="auto"/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试卷题目类型为问答题和论述题。</w:t>
      </w:r>
    </w:p>
    <w:p w14:paraId="50A13163">
      <w:r>
        <w:rPr>
          <w:rFonts w:hint="eastAsia"/>
          <w:b/>
          <w:sz w:val="28"/>
          <w:szCs w:val="28"/>
        </w:rPr>
        <w:t>四、主要参考书目</w:t>
      </w:r>
    </w:p>
    <w:p w14:paraId="40F5F833">
      <w:pPr>
        <w:snapToGrid w:val="0"/>
        <w:spacing w:line="360" w:lineRule="auto"/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ascii="Calibri" w:hAnsi="Calibri" w:eastAsia="宋体" w:cs="Times New Roman"/>
          <w:sz w:val="28"/>
          <w:szCs w:val="28"/>
        </w:rPr>
        <w:t>[1]</w:t>
      </w:r>
      <w:r>
        <w:rPr>
          <w:rFonts w:hint="eastAsia" w:ascii="Calibri" w:hAnsi="Calibri" w:eastAsia="宋体" w:cs="Times New Roman"/>
          <w:sz w:val="28"/>
          <w:szCs w:val="28"/>
        </w:rPr>
        <w:t xml:space="preserve"> 李蝈昌，张曰果，赵赤云.</w:t>
      </w:r>
      <w:r>
        <w:rPr>
          <w:rFonts w:ascii="Calibri" w:hAnsi="Calibri" w:eastAsia="宋体" w:cs="Times New Roman"/>
          <w:sz w:val="28"/>
          <w:szCs w:val="28"/>
        </w:rPr>
        <w:t xml:space="preserve"> </w:t>
      </w:r>
      <w:r>
        <w:rPr>
          <w:rFonts w:hint="eastAsia" w:ascii="Calibri" w:hAnsi="Calibri" w:eastAsia="宋体" w:cs="Times New Roman"/>
          <w:sz w:val="28"/>
          <w:szCs w:val="28"/>
        </w:rPr>
        <w:t>钢结构设计原理（第二版）[M]，北京</w:t>
      </w:r>
      <w:r>
        <w:rPr>
          <w:rFonts w:ascii="Calibri" w:hAnsi="Calibri" w:eastAsia="宋体" w:cs="Times New Roman"/>
          <w:sz w:val="28"/>
          <w:szCs w:val="28"/>
        </w:rPr>
        <w:t>：</w:t>
      </w:r>
      <w:r>
        <w:rPr>
          <w:rFonts w:hint="eastAsia" w:ascii="Calibri" w:hAnsi="Calibri" w:eastAsia="宋体" w:cs="Times New Roman"/>
          <w:sz w:val="28"/>
          <w:szCs w:val="28"/>
        </w:rPr>
        <w:t>中国建筑工业</w:t>
      </w:r>
      <w:r>
        <w:rPr>
          <w:rFonts w:ascii="Calibri" w:hAnsi="Calibri" w:eastAsia="宋体" w:cs="Times New Roman"/>
          <w:sz w:val="28"/>
          <w:szCs w:val="28"/>
        </w:rPr>
        <w:t>出版社</w:t>
      </w:r>
      <w:r>
        <w:rPr>
          <w:rFonts w:hint="eastAsia" w:ascii="Calibri" w:hAnsi="Calibri" w:eastAsia="宋体" w:cs="Times New Roman"/>
          <w:sz w:val="28"/>
          <w:szCs w:val="28"/>
        </w:rPr>
        <w:t>，</w:t>
      </w:r>
      <w:r>
        <w:rPr>
          <w:rFonts w:ascii="Calibri" w:hAnsi="Calibri" w:eastAsia="宋体" w:cs="Times New Roman"/>
          <w:sz w:val="28"/>
          <w:szCs w:val="28"/>
        </w:rPr>
        <w:t>2023</w:t>
      </w:r>
    </w:p>
    <w:p w14:paraId="373F837C">
      <w:pPr>
        <w:snapToGrid w:val="0"/>
        <w:spacing w:line="360" w:lineRule="auto"/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ascii="Calibri" w:hAnsi="Calibri" w:eastAsia="宋体" w:cs="Times New Roman"/>
          <w:sz w:val="28"/>
          <w:szCs w:val="28"/>
        </w:rPr>
        <w:t>[2]</w:t>
      </w:r>
      <w:r>
        <w:rPr>
          <w:rFonts w:hint="eastAsia" w:ascii="Calibri" w:hAnsi="Calibri" w:eastAsia="宋体" w:cs="Times New Roman"/>
          <w:sz w:val="28"/>
          <w:szCs w:val="28"/>
        </w:rPr>
        <w:t xml:space="preserve"> 陈绍蕃，顾强. </w:t>
      </w:r>
      <w:r>
        <w:rPr>
          <w:rFonts w:ascii="Calibri" w:hAnsi="Calibri" w:eastAsia="宋体" w:cs="Times New Roman"/>
          <w:sz w:val="28"/>
          <w:szCs w:val="28"/>
        </w:rPr>
        <w:t>钢结构（上册）：钢结构基础（第四版）</w:t>
      </w:r>
      <w:r>
        <w:rPr>
          <w:rFonts w:hint="eastAsia" w:ascii="Calibri" w:hAnsi="Calibri" w:eastAsia="宋体" w:cs="Times New Roman"/>
          <w:sz w:val="28"/>
          <w:szCs w:val="28"/>
        </w:rPr>
        <w:t>[M]，北京</w:t>
      </w:r>
      <w:r>
        <w:rPr>
          <w:rFonts w:ascii="Calibri" w:hAnsi="Calibri" w:eastAsia="宋体" w:cs="Times New Roman"/>
          <w:sz w:val="28"/>
          <w:szCs w:val="28"/>
        </w:rPr>
        <w:t>：</w:t>
      </w:r>
      <w:r>
        <w:rPr>
          <w:rFonts w:hint="eastAsia" w:ascii="Calibri" w:hAnsi="Calibri" w:eastAsia="宋体" w:cs="Times New Roman"/>
          <w:sz w:val="28"/>
          <w:szCs w:val="28"/>
        </w:rPr>
        <w:t>中国建筑工业</w:t>
      </w:r>
      <w:r>
        <w:rPr>
          <w:rFonts w:ascii="Calibri" w:hAnsi="Calibri" w:eastAsia="宋体" w:cs="Times New Roman"/>
          <w:sz w:val="28"/>
          <w:szCs w:val="28"/>
        </w:rPr>
        <w:t>出版社，</w:t>
      </w:r>
      <w:r>
        <w:rPr>
          <w:rFonts w:hint="eastAsia" w:ascii="Calibri" w:hAnsi="Calibri" w:eastAsia="宋体" w:cs="Times New Roman"/>
          <w:sz w:val="28"/>
          <w:szCs w:val="28"/>
        </w:rPr>
        <w:t>201</w:t>
      </w:r>
      <w:r>
        <w:rPr>
          <w:rFonts w:ascii="Calibri" w:hAnsi="Calibri" w:eastAsia="宋体" w:cs="Times New Roman"/>
          <w:sz w:val="28"/>
          <w:szCs w:val="28"/>
        </w:rPr>
        <w:t>8</w:t>
      </w:r>
    </w:p>
    <w:p w14:paraId="32F5457A">
      <w:pPr>
        <w:snapToGrid w:val="0"/>
        <w:spacing w:line="360" w:lineRule="auto"/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[</w:t>
      </w:r>
      <w:r>
        <w:rPr>
          <w:rFonts w:ascii="Calibri" w:hAnsi="Calibri" w:eastAsia="宋体" w:cs="Times New Roman"/>
          <w:sz w:val="28"/>
          <w:szCs w:val="28"/>
        </w:rPr>
        <w:t xml:space="preserve">3] </w:t>
      </w:r>
      <w:r>
        <w:rPr>
          <w:rFonts w:hint="eastAsia" w:ascii="Calibri" w:hAnsi="Calibri" w:eastAsia="宋体" w:cs="Times New Roman"/>
          <w:sz w:val="28"/>
          <w:szCs w:val="28"/>
        </w:rPr>
        <w:t>任青阳，严仁章，刘小渝. 钢结构设计原理[M]. 北京：人民交通出版社，2017</w:t>
      </w:r>
    </w:p>
    <w:p w14:paraId="65BDE48E">
      <w:pPr>
        <w:snapToGrid w:val="0"/>
        <w:spacing w:line="360" w:lineRule="auto"/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ascii="Calibri" w:hAnsi="Calibri" w:eastAsia="宋体" w:cs="Times New Roman"/>
          <w:sz w:val="28"/>
          <w:szCs w:val="28"/>
        </w:rPr>
        <w:t>[4]</w:t>
      </w:r>
      <w:r>
        <w:rPr>
          <w:rFonts w:hint="eastAsia" w:ascii="Calibri" w:hAnsi="Calibri" w:eastAsia="宋体" w:cs="Times New Roman"/>
          <w:sz w:val="28"/>
          <w:szCs w:val="28"/>
        </w:rPr>
        <w:t xml:space="preserve"> 相关行业标准与规范</w:t>
      </w:r>
    </w:p>
    <w:p w14:paraId="794A19E8">
      <w:pPr>
        <w:snapToGrid w:val="0"/>
        <w:spacing w:line="360" w:lineRule="auto"/>
        <w:ind w:firstLine="560" w:firstLineChars="200"/>
        <w:rPr>
          <w:rFonts w:ascii="Calibri" w:hAnsi="Calibri" w:eastAsia="宋体" w:cs="Times New Roman"/>
          <w:sz w:val="28"/>
          <w:szCs w:val="28"/>
        </w:rPr>
      </w:pPr>
    </w:p>
    <w:p w14:paraId="28B001BF">
      <w:pPr>
        <w:snapToGrid w:val="0"/>
        <w:spacing w:line="360" w:lineRule="auto"/>
        <w:ind w:firstLine="560" w:firstLineChars="200"/>
        <w:rPr>
          <w:rFonts w:ascii="Calibri" w:hAnsi="Calibri" w:eastAsia="宋体" w:cs="Times New Roman"/>
          <w:sz w:val="28"/>
          <w:szCs w:val="28"/>
        </w:rPr>
      </w:pPr>
    </w:p>
    <w:p w14:paraId="0D48F8FD">
      <w:pPr>
        <w:snapToGrid w:val="0"/>
        <w:spacing w:line="360" w:lineRule="auto"/>
        <w:ind w:firstLine="562" w:firstLineChars="200"/>
        <w:rPr>
          <w:b/>
          <w:sz w:val="28"/>
          <w:szCs w:val="28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kMjg1MTc3YzFhNGRiM2E2ZDcxM2I2ODkxNmRlNDcifQ=="/>
  </w:docVars>
  <w:rsids>
    <w:rsidRoot w:val="00152C82"/>
    <w:rsid w:val="00001EE4"/>
    <w:rsid w:val="00053127"/>
    <w:rsid w:val="00074922"/>
    <w:rsid w:val="00082629"/>
    <w:rsid w:val="000F1E04"/>
    <w:rsid w:val="00101240"/>
    <w:rsid w:val="00125306"/>
    <w:rsid w:val="00126506"/>
    <w:rsid w:val="00152C82"/>
    <w:rsid w:val="00153828"/>
    <w:rsid w:val="001938F3"/>
    <w:rsid w:val="001F67F8"/>
    <w:rsid w:val="00204C90"/>
    <w:rsid w:val="002060D7"/>
    <w:rsid w:val="00260B3E"/>
    <w:rsid w:val="002C73F1"/>
    <w:rsid w:val="002E1250"/>
    <w:rsid w:val="00371902"/>
    <w:rsid w:val="003722B3"/>
    <w:rsid w:val="003770DF"/>
    <w:rsid w:val="00397FAF"/>
    <w:rsid w:val="003E1F1C"/>
    <w:rsid w:val="003F51DB"/>
    <w:rsid w:val="004500D4"/>
    <w:rsid w:val="00454704"/>
    <w:rsid w:val="00483173"/>
    <w:rsid w:val="00493960"/>
    <w:rsid w:val="004A4C93"/>
    <w:rsid w:val="004B2253"/>
    <w:rsid w:val="004D2A0A"/>
    <w:rsid w:val="005051F9"/>
    <w:rsid w:val="005D4632"/>
    <w:rsid w:val="005F2CB6"/>
    <w:rsid w:val="00633F1C"/>
    <w:rsid w:val="00673845"/>
    <w:rsid w:val="00691709"/>
    <w:rsid w:val="006A44FB"/>
    <w:rsid w:val="006A5031"/>
    <w:rsid w:val="006C589F"/>
    <w:rsid w:val="006F3DE3"/>
    <w:rsid w:val="00725F2B"/>
    <w:rsid w:val="007515F4"/>
    <w:rsid w:val="007735ED"/>
    <w:rsid w:val="00784CED"/>
    <w:rsid w:val="00792082"/>
    <w:rsid w:val="00834D4E"/>
    <w:rsid w:val="008762AE"/>
    <w:rsid w:val="008856C1"/>
    <w:rsid w:val="00887509"/>
    <w:rsid w:val="008A2FC4"/>
    <w:rsid w:val="008B6514"/>
    <w:rsid w:val="00903AAD"/>
    <w:rsid w:val="00913C80"/>
    <w:rsid w:val="009C6B58"/>
    <w:rsid w:val="009E5CD1"/>
    <w:rsid w:val="00A04635"/>
    <w:rsid w:val="00A12178"/>
    <w:rsid w:val="00A23083"/>
    <w:rsid w:val="00A564AD"/>
    <w:rsid w:val="00A629E5"/>
    <w:rsid w:val="00A94285"/>
    <w:rsid w:val="00A96B7D"/>
    <w:rsid w:val="00AA6D0F"/>
    <w:rsid w:val="00AB4711"/>
    <w:rsid w:val="00AC3B39"/>
    <w:rsid w:val="00AE3F94"/>
    <w:rsid w:val="00B0198C"/>
    <w:rsid w:val="00B26B82"/>
    <w:rsid w:val="00B72FB2"/>
    <w:rsid w:val="00B83F28"/>
    <w:rsid w:val="00BA1985"/>
    <w:rsid w:val="00BD6EB4"/>
    <w:rsid w:val="00C00F4A"/>
    <w:rsid w:val="00C15F89"/>
    <w:rsid w:val="00C44D7B"/>
    <w:rsid w:val="00C5094C"/>
    <w:rsid w:val="00C85A2C"/>
    <w:rsid w:val="00C86936"/>
    <w:rsid w:val="00CA56B9"/>
    <w:rsid w:val="00D26883"/>
    <w:rsid w:val="00D60684"/>
    <w:rsid w:val="00E10D9F"/>
    <w:rsid w:val="00E22043"/>
    <w:rsid w:val="00E6334D"/>
    <w:rsid w:val="00E85E01"/>
    <w:rsid w:val="00E92892"/>
    <w:rsid w:val="00EC2837"/>
    <w:rsid w:val="00ED4562"/>
    <w:rsid w:val="00EE3A59"/>
    <w:rsid w:val="00EF7A0C"/>
    <w:rsid w:val="00F0278E"/>
    <w:rsid w:val="00F478D9"/>
    <w:rsid w:val="00F8748E"/>
    <w:rsid w:val="09E8668A"/>
    <w:rsid w:val="1C9A30CC"/>
    <w:rsid w:val="3B1278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577</Words>
  <Characters>621</Characters>
  <Lines>4</Lines>
  <Paragraphs>1</Paragraphs>
  <TotalTime>0</TotalTime>
  <ScaleCrop>false</ScaleCrop>
  <LinksUpToDate>false</LinksUpToDate>
  <CharactersWithSpaces>637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2025-03-18T02:50:00Z</dcterms:created>
  <dc:creator>lenovo</dc:creator>
  <cp:lastModifiedBy>佳猪</cp:lastModifiedBy>
  <dcterms:modified xsi:type="dcterms:W3CDTF">2025-03-21T03:54:01Z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DD48401FAE8B44C2B7D407562ED88ED3_13</vt:lpwstr>
  </property>
  <property fmtid="{D5CDD505-2E9C-101B-9397-08002B2CF9AE}" pid="4" name="KSOTemplateDocerSaveRecord">
    <vt:lpwstr>eyJoZGlkIjoiYmEzNTkxYzA4YjY1YTFlNmIxMDAzYmQ2NjI3ZThmYjgiLCJ1c2VySWQiOiIxMjA2NzY0MTk4In0=</vt:lpwstr>
  </property>
</Properties>
</file>