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300" w:beforeAutospacing="0" w:after="150" w:afterAutospacing="0" w:line="17" w:lineRule="atLeast"/>
        <w:ind w:lef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shd w:val="clear" w:fill="FFFFFF"/>
        </w:rPr>
        <w:t>2024年中国农业大学工学院博士生申请考核制招生实施方案</w:t>
      </w:r>
    </w:p>
    <w:p>
      <w:pPr>
        <w:pStyle w:val="5"/>
        <w:keepNext w:val="0"/>
        <w:keepLines w:val="0"/>
        <w:widowControl/>
        <w:suppressLineNumbers w:val="0"/>
        <w:shd w:val="clear" w:fill="FFFFFF"/>
        <w:spacing w:before="0" w:beforeAutospacing="0" w:after="120" w:afterAutospacing="0" w:line="255" w:lineRule="atLeast"/>
        <w:ind w:left="0" w:right="0" w:firstLine="450"/>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24"/>
          <w:szCs w:val="24"/>
          <w:shd w:val="clear" w:fill="FFFFFF"/>
        </w:rPr>
        <w:t>根据</w:t>
      </w:r>
      <w:r>
        <w:rPr>
          <w:rFonts w:hint="eastAsia" w:ascii="仿宋" w:hAnsi="仿宋" w:eastAsia="仿宋" w:cs="仿宋"/>
          <w:i w:val="0"/>
          <w:iCs w:val="0"/>
          <w:caps w:val="0"/>
          <w:color w:val="333333"/>
          <w:spacing w:val="0"/>
          <w:sz w:val="24"/>
          <w:szCs w:val="24"/>
          <w:shd w:val="clear" w:fill="FFFFFF"/>
        </w:rPr>
        <w:t>《中国农业大学2024年博士研究生招生章程》的精神，结合我院实际情况制定2024年博士生申请考核制招生实施方案。</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一、组织机构</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为了做好我院2024年博士生申请考核制招生工作，根据学校的有关要求，成立工学院博士生申请考核制招生工作领导小组，主要负责学院招生工作的总体领导、招生工作方案的审定、招生指标分配和确定拟录取人员等工作。</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2、成立工学院博士生申请考核制招生工作监督小组，主要负责学院博士生申请考核制招生工作的监督和处理申诉等。</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3、成立工学院博士生申请考核制招生工作资格审查小组，主要负责学院招生工作方案的制定、申请材料资格审查等工作，并负责解释等。</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4、成立相关专业的学科考核小组，主要负责对具备考核资格的人员进行专业知识和学术水平的复核，确定通过考核及推荐拟录取名单。学科考核小组组长由各系系主任担任，成员包括相关专业学科带头人、导师，总数不少于5人。</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二、基本原则</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1、坚持公平、公正、公开原则，全面考查，科学考核，不拘一格选拔优秀人才。</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2、强化学科综合考核选拔优秀生源，注重考查申请人的培养潜力与学术创新能力；突出导师、研究团队和学科在招生中的自主权。</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3、所有申请人员均须参加由学院资格审查小组和学科复核小组统一组织进行的审查和学科考核，任何人不得免复核或单独复核，否则视为无效。</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三、申请条件</w:t>
      </w:r>
    </w:p>
    <w:p>
      <w:pPr>
        <w:pStyle w:val="5"/>
        <w:keepNext w:val="0"/>
        <w:keepLines w:val="0"/>
        <w:widowControl/>
        <w:suppressLineNumbers w:val="0"/>
        <w:shd w:val="clear" w:fill="FFFFFF"/>
        <w:spacing w:before="0" w:beforeAutospacing="0" w:after="120" w:afterAutospacing="0" w:line="25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1、申请考核制条件</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（1）应届硕士毕业生（须在入学报到前取得硕士学位）或已获得硕士或博士学位者。其中：</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国（境）外获得硕士学位的考生需出具教育部留学服务中心出具的《国（境）外学历学位认证书》;</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在读的“在职人员申请硕士学位”（只有硕士学位的）单证人员，不得以应届生身份报名，须获得硕士学位后方可报名。</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申请“少数民族高层次骨干人才计划”的申请人除满足上述报名条件外，应于2024年2月底前将盖自治区教育厅公章的《报考2024年少数民族高层次骨干人才计划博士生考生登记表》寄送至学院。该表由定向培养的省(自治区)、直辖市教育行政部门民族教育主管部门提供。登记表作为进入专家评审“少数民族高层次骨干博士生计划”候选人的依据之一。</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2、网上报名</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时间：2023年11月10日至12月29日。</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进入中国农业大学“博士研究生招生系统”（建议使用360浏览器，极速模式https://yzk.cau.edu.cn/），招生项目选择：博士研究生报考。用户名：注册生成的报名号，密码：注册设置的密码。考试方式请选择申请考核，仔细填写并核对信息，上传所需电子版材料，并成功支付报名费200元视为完成网上报名。报名前申请人须仔细阅读学校招生章程及学院申请考核制实施方案中的申请条件，自审合格后再进行网上报名和缴费，否则造成不予复核、不予录取等后果由申请人自行承担且不退还报名费。</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3、提交申请材料</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网上报名期间，须通过系统提交电子版申请材料。初审合格的申请人进入复核阶段时需按要求向学院提交材料原件再次审核。学院审核后，纸质材料和证书复印件留存备查。</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提交电子版申请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电子材料清单详见下表1：</w:t>
      </w:r>
    </w:p>
    <w:p>
      <w:pPr>
        <w:pStyle w:val="5"/>
        <w:keepNext w:val="0"/>
        <w:keepLines w:val="0"/>
        <w:widowControl/>
        <w:suppressLineNumbers w:val="0"/>
        <w:shd w:val="clear" w:fill="FFFFFF"/>
        <w:spacing w:before="0" w:beforeAutospacing="0" w:after="150" w:afterAutospacing="0" w:line="555" w:lineRule="atLeast"/>
        <w:ind w:left="0" w:right="0" w:firstLine="555"/>
        <w:jc w:val="center"/>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表1   电子材料清单</w:t>
      </w:r>
    </w:p>
    <w:tbl>
      <w:tblPr>
        <w:tblW w:w="82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0"/>
        <w:gridCol w:w="1680"/>
        <w:gridCol w:w="870"/>
        <w:gridCol w:w="49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40" w:hRule="atLeast"/>
          <w:jc w:val="center"/>
        </w:trPr>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Style w:val="8"/>
                <w:rFonts w:hint="eastAsia" w:ascii="仿宋" w:hAnsi="仿宋" w:eastAsia="仿宋" w:cs="仿宋"/>
                <w:b/>
                <w:bCs/>
                <w:color w:val="333333"/>
                <w:sz w:val="21"/>
                <w:szCs w:val="21"/>
                <w:vertAlign w:val="baseline"/>
              </w:rPr>
              <w:t>序号</w:t>
            </w:r>
          </w:p>
        </w:tc>
        <w:tc>
          <w:tcPr>
            <w:tcW w:w="16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Style w:val="8"/>
                <w:rFonts w:hint="eastAsia" w:ascii="仿宋" w:hAnsi="仿宋" w:eastAsia="仿宋" w:cs="仿宋"/>
                <w:b/>
                <w:bCs/>
                <w:color w:val="333333"/>
                <w:sz w:val="21"/>
                <w:szCs w:val="21"/>
                <w:vertAlign w:val="baseline"/>
              </w:rPr>
              <w:t>项目</w:t>
            </w:r>
          </w:p>
        </w:tc>
        <w:tc>
          <w:tcPr>
            <w:tcW w:w="87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Style w:val="8"/>
                <w:rFonts w:hint="eastAsia" w:ascii="仿宋" w:hAnsi="仿宋" w:eastAsia="仿宋" w:cs="仿宋"/>
                <w:b/>
                <w:bCs/>
                <w:color w:val="333333"/>
                <w:sz w:val="21"/>
                <w:szCs w:val="21"/>
                <w:vertAlign w:val="baseline"/>
              </w:rPr>
              <w:t>格式</w:t>
            </w:r>
          </w:p>
        </w:tc>
        <w:tc>
          <w:tcPr>
            <w:tcW w:w="49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Style w:val="8"/>
                <w:rFonts w:hint="eastAsia" w:ascii="仿宋" w:hAnsi="仿宋" w:eastAsia="仿宋" w:cs="仿宋"/>
                <w:b/>
                <w:bCs/>
                <w:color w:val="333333"/>
                <w:sz w:val="21"/>
                <w:szCs w:val="21"/>
                <w:vertAlign w:val="baseline"/>
              </w:rPr>
              <w:t>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01</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考生诚信考试承诺书</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中国农业大学研究生招生网“资料下载”下载模板。认真阅读承诺书内容，同意后签字。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02</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身份证件</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含：居民身份证，港澳台证件等。可注明：仅用于报考博士研究生。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03</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报考登记表</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在报考系统中“上传材料”处点击“打印报名登记表”下载“中国农业大学2024年报考博士学位研究生登记表”签字后上传（仅报考定向就业需加盖公章）。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04</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思想政治情况表</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rPr>
                <w:sz w:val="21"/>
                <w:szCs w:val="21"/>
              </w:rPr>
            </w:pPr>
            <w:r>
              <w:rPr>
                <w:rFonts w:hint="eastAsia" w:ascii="仿宋" w:hAnsi="仿宋" w:eastAsia="仿宋" w:cs="仿宋"/>
                <w:sz w:val="21"/>
                <w:szCs w:val="21"/>
              </w:rPr>
              <w:t>应届生由所在高校的院、系、所、中心等思政相关部门出具并给出结论；非应届生由人事档案所在单位政治部门或人事部门（若无工作单位，请档案管理部门根据考生人事档案中有关记录填写）出具并给出结论。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05</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应届生：学籍、本科学历学位证明</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①研究生学生证或《教育部学籍在线验证报告》。</w:t>
            </w:r>
          </w:p>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②本科毕业证书和学位证书，或者学信网《教育部学历证书电子注册备案表》或学历认证报告及学位网学士学位查询结果。</w:t>
            </w:r>
          </w:p>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若本科就读于国（境）外，请提供教育部留服中心出具的学历学位认证报告。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06</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往届生：学历学位证明</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①硕士毕业和学位证书，或者学信网《教育部学历证书电子注册备案表》或学历认证报告、及学位网硕士学位查询结果。</w:t>
            </w:r>
          </w:p>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②本科毕业和学位证书，或者学信网《教育部学历证书电子注册备案表》或学历认证报告及学位网学士学位查询结果。</w:t>
            </w:r>
          </w:p>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若本科或硕士就读于国（境）外，请提供教育部留服中心出具的学历学位认证报告。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07</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left"/>
              <w:textAlignment w:val="baseline"/>
            </w:pPr>
            <w:r>
              <w:rPr>
                <w:rFonts w:hint="eastAsia" w:ascii="仿宋" w:hAnsi="仿宋" w:eastAsia="仿宋" w:cs="仿宋"/>
                <w:sz w:val="21"/>
                <w:szCs w:val="21"/>
                <w:vertAlign w:val="baseline"/>
              </w:rPr>
              <w:t>硕士成绩单</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textAlignment w:val="baseline"/>
            </w:pPr>
            <w:r>
              <w:rPr>
                <w:rFonts w:hint="eastAsia" w:ascii="仿宋" w:hAnsi="仿宋" w:eastAsia="仿宋" w:cs="仿宋"/>
                <w:sz w:val="21"/>
                <w:szCs w:val="21"/>
                <w:vertAlign w:val="baseline"/>
              </w:rPr>
              <w:t>盖有研究生成绩管理部门或档案管理部门公章的硕士成绩单。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08</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英语成绩</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详见招生章程。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09</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专家推荐书</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中国农业大学研究生招生网的“资料下载”下载模板。由两位与所申请学科相关的副教授（或相当于副教授）及以上职称专家填写推荐书。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10</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硕士学位论文</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往届硕士生须提交硕士学位论文。应届毕业硕士生提交论文摘要和目录等。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11</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研修计划</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攻读博士学位期间本人研修计划（不少于3000字）,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12</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获奖、论文、专利等</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获奖证书、公开发表的学术论文、所获专利及其他原创性研究成果的证明材料。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jc w:val="center"/>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13</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其他补充材料</w:t>
            </w:r>
          </w:p>
        </w:tc>
        <w:tc>
          <w:tcPr>
            <w:tcW w:w="87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ind w:left="0" w:right="0"/>
              <w:jc w:val="center"/>
              <w:textAlignment w:val="baseline"/>
            </w:pPr>
            <w:r>
              <w:rPr>
                <w:rFonts w:hint="eastAsia" w:ascii="仿宋" w:hAnsi="仿宋" w:eastAsia="仿宋" w:cs="仿宋"/>
                <w:sz w:val="21"/>
                <w:szCs w:val="21"/>
                <w:vertAlign w:val="baseline"/>
              </w:rPr>
              <w:t>PDF</w:t>
            </w:r>
          </w:p>
        </w:tc>
        <w:tc>
          <w:tcPr>
            <w:tcW w:w="49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both"/>
              <w:textAlignment w:val="baseline"/>
            </w:pPr>
            <w:r>
              <w:rPr>
                <w:rFonts w:hint="eastAsia" w:ascii="仿宋" w:hAnsi="仿宋" w:eastAsia="仿宋" w:cs="仿宋"/>
                <w:sz w:val="21"/>
                <w:szCs w:val="21"/>
                <w:vertAlign w:val="baseline"/>
              </w:rPr>
              <w:t>其他可以证明自己科研能力的补充材料。</w:t>
            </w:r>
          </w:p>
        </w:tc>
      </w:tr>
    </w:tbl>
    <w:p>
      <w:pPr>
        <w:pStyle w:val="5"/>
        <w:keepNext w:val="0"/>
        <w:keepLines w:val="0"/>
        <w:widowControl/>
        <w:suppressLineNumbers w:val="0"/>
        <w:shd w:val="clear" w:fill="FFFFFF"/>
        <w:spacing w:before="0" w:beforeAutospacing="0" w:after="0" w:afterAutospacing="0" w:line="55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12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 </w:t>
      </w:r>
    </w:p>
    <w:p>
      <w:pPr>
        <w:pStyle w:val="5"/>
        <w:keepNext w:val="0"/>
        <w:keepLines w:val="0"/>
        <w:widowControl/>
        <w:suppressLineNumbers w:val="0"/>
        <w:shd w:val="clear" w:fill="FFFFFF"/>
        <w:spacing w:before="0" w:beforeAutospacing="0" w:after="120" w:afterAutospacing="0"/>
        <w:ind w:left="0" w:right="0" w:firstLine="48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电子材料提交注意事项：</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1、博士报名电子材料的提交是博士报名审核的重要环节，请各位考生认真准备材料后提交，并保存好各类电子版及原件材料。</w:t>
      </w:r>
    </w:p>
    <w:p>
      <w:pPr>
        <w:pStyle w:val="5"/>
        <w:keepNext w:val="0"/>
        <w:keepLines w:val="0"/>
        <w:widowControl/>
        <w:suppressLineNumbers w:val="0"/>
        <w:shd w:val="clear" w:fill="FFFFFF"/>
        <w:spacing w:before="0" w:beforeAutospacing="0" w:after="120" w:afterAutospacing="0"/>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2、应届生与往届生提交材料时注意区分。应届生请务必提交“研究生学生证或《教育部学籍在线验证报告》”、“论文摘要、目录”等材料。往届生请务必提交“学位学历复印件”，“学位论文”等材料。</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四、学院资格审查</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在申请者提交申请材料后，学院博士生申请考核制招生工作资格审查小组根据申请人所提交的申请材料，对其科研潜质和基本素质进行初选；综合初选结果和招生导师的基本意向，提出进入复核阶段的申请者名单，并在学院主页公布。进入复核阶段的申请者可提出调整报考导师意愿。</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参加复核的申请人，需按招生章程要求将所有纸质材料（上述1-13项要求）交到学院，具体时间请关注学院网站后续通知。</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申请人须对所提交的材料的真实性负责，提交材料中发表的论文须遵守学术道德规范。如发现有不符合学术道德规范行为的，学校可随时取消其申请资格或录取资格或学籍。</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五、学科考核</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各学科考核小组对进入复核阶段的申请者进行专业能力及思想品德的考核。</w:t>
      </w:r>
    </w:p>
    <w:p>
      <w:pPr>
        <w:pStyle w:val="5"/>
        <w:keepNext w:val="0"/>
        <w:keepLines w:val="0"/>
        <w:widowControl/>
        <w:suppressLineNumbers w:val="0"/>
        <w:shd w:val="clear" w:fill="FFFFFF"/>
        <w:spacing w:before="0" w:beforeAutospacing="0" w:after="120" w:afterAutospacing="0" w:line="25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复核主要考查考生综合运用所学知识的能力，对本学科前沿知识及最新研究动态掌握情况，英语听说能力以及思想品德、诚实守信、心理健康等方面的素质，综合判断考生是否具备攻读博士学位的潜质，考核时间每生不少于30分钟。</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六、确定拟录取名单并公示</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由学院对申请者的考核记录及考核成绩进行审查无误后，由学院博士生申请考核制招生工作领导小组确定拟录取人选。拟录取申请者和其主要申请材料，在学院网站公示十天。公示后无异议，报送研究生院。</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七、监督机制</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学院博士生申请考核制招生工作监督小组监督检查招生全过程，确保招生过程科学有序、公开透明、公正公平。如在招生过程中存在疑义可向招生工作监督小组投诉或举报，电话：010-62737991。</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八、时间安排</w:t>
      </w:r>
    </w:p>
    <w:p>
      <w:pPr>
        <w:pStyle w:val="5"/>
        <w:keepNext w:val="0"/>
        <w:keepLines w:val="0"/>
        <w:widowControl/>
        <w:suppressLineNumbers w:val="0"/>
        <w:shd w:val="clear" w:fill="FFFFFF"/>
        <w:spacing w:before="0" w:beforeAutospacing="0" w:after="120" w:afterAutospacing="0" w:line="255" w:lineRule="atLeast"/>
        <w:ind w:left="0" w:right="0" w:firstLine="33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 网上报名：2023年11月10日至12月29日</w:t>
      </w:r>
    </w:p>
    <w:p>
      <w:pPr>
        <w:pStyle w:val="5"/>
        <w:keepNext w:val="0"/>
        <w:keepLines w:val="0"/>
        <w:widowControl/>
        <w:suppressLineNumbers w:val="0"/>
        <w:shd w:val="clear" w:fill="FFFFFF"/>
        <w:spacing w:before="0" w:beforeAutospacing="0" w:after="120" w:afterAutospacing="0" w:line="255" w:lineRule="atLeast"/>
        <w:ind w:left="0" w:right="0" w:firstLine="33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 申请资格初审：2024年1-3月</w:t>
      </w:r>
    </w:p>
    <w:p>
      <w:pPr>
        <w:pStyle w:val="5"/>
        <w:keepNext w:val="0"/>
        <w:keepLines w:val="0"/>
        <w:widowControl/>
        <w:suppressLineNumbers w:val="0"/>
        <w:shd w:val="clear" w:fill="FFFFFF"/>
        <w:spacing w:before="0" w:beforeAutospacing="0" w:after="120" w:afterAutospacing="0" w:line="255" w:lineRule="atLeast"/>
        <w:ind w:left="0" w:right="0" w:firstLine="33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 学科专业复核：2024年3-4月（具体时间另行通知）</w:t>
      </w:r>
    </w:p>
    <w:p>
      <w:pPr>
        <w:pStyle w:val="5"/>
        <w:keepNext w:val="0"/>
        <w:keepLines w:val="0"/>
        <w:widowControl/>
        <w:suppressLineNumbers w:val="0"/>
        <w:shd w:val="clear" w:fill="FFFFFF"/>
        <w:spacing w:before="0" w:beforeAutospacing="0" w:after="120" w:afterAutospacing="0" w:line="255" w:lineRule="atLeast"/>
        <w:ind w:left="0" w:right="0" w:firstLine="33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4) 公布拟录取名单：2024年4-5月</w:t>
      </w:r>
    </w:p>
    <w:p>
      <w:pPr>
        <w:pStyle w:val="5"/>
        <w:keepNext w:val="0"/>
        <w:keepLines w:val="0"/>
        <w:widowControl/>
        <w:suppressLineNumbers w:val="0"/>
        <w:shd w:val="clear" w:fill="FFFFFF"/>
        <w:spacing w:before="12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1"/>
          <w:szCs w:val="21"/>
          <w:shd w:val="clear" w:fill="FFFFFF"/>
        </w:rPr>
        <w:t>九、其他</w:t>
      </w:r>
    </w:p>
    <w:p>
      <w:pPr>
        <w:pStyle w:val="5"/>
        <w:keepNext w:val="0"/>
        <w:keepLines w:val="0"/>
        <w:widowControl/>
        <w:suppressLineNumbers w:val="0"/>
        <w:shd w:val="clear" w:fill="FFFFFF"/>
        <w:spacing w:before="0" w:beforeAutospacing="0" w:after="120" w:afterAutospacing="0" w:line="255" w:lineRule="atLeast"/>
        <w:ind w:left="0" w:right="0" w:firstLine="45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1、对申请国家“对口支援西部地区高校专项计划”、“少数民族高层次骨干人才计划”以及“与中国农业机械化科学研究院联合培养博士生计划”的申请者选拔，可参照本细则执行，并兼顾专项计划的特殊需求。</w:t>
      </w:r>
    </w:p>
    <w:p>
      <w:pPr>
        <w:pStyle w:val="5"/>
        <w:keepNext w:val="0"/>
        <w:keepLines w:val="0"/>
        <w:widowControl/>
        <w:suppressLineNumbers w:val="0"/>
        <w:shd w:val="clear" w:fill="FFFFFF"/>
        <w:spacing w:before="0" w:beforeAutospacing="0" w:after="120" w:afterAutospacing="0" w:line="255" w:lineRule="atLeast"/>
        <w:ind w:left="45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2、本方案自2024年博士研究生招生开始实施。</w:t>
      </w:r>
    </w:p>
    <w:p>
      <w:pPr>
        <w:pStyle w:val="5"/>
        <w:keepNext w:val="0"/>
        <w:keepLines w:val="0"/>
        <w:widowControl/>
        <w:suppressLineNumbers w:val="0"/>
        <w:shd w:val="clear" w:fill="FFFFFF"/>
        <w:spacing w:before="0" w:beforeAutospacing="0" w:after="120" w:afterAutospacing="0" w:line="255" w:lineRule="atLeast"/>
        <w:ind w:left="450" w:right="0" w:firstLine="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4"/>
          <w:szCs w:val="24"/>
          <w:shd w:val="clear" w:fill="FFFFFF"/>
        </w:rPr>
        <w:t>3、本方案由工学院负责解释。</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2EB0DDA"/>
    <w:rsid w:val="28D23C3B"/>
    <w:rsid w:val="44D97C83"/>
    <w:rsid w:val="4E5C4F9C"/>
    <w:rsid w:val="545C0475"/>
    <w:rsid w:val="54C3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A13C814D9BB3440A925F4092D4170B17_13</vt:lpwstr>
  </property>
</Properties>
</file>