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0167B">
      <w:pPr>
        <w:rPr>
          <w:rFonts w:ascii="Arial" w:hAnsi="Arial" w:eastAsia="宋体" w:cs="Arial"/>
          <w:b/>
          <w:bCs/>
          <w:i w:val="0"/>
          <w:iCs w:val="0"/>
          <w:caps w:val="0"/>
          <w:color w:val="364C7B"/>
          <w:spacing w:val="0"/>
          <w:sz w:val="36"/>
          <w:szCs w:val="36"/>
          <w:shd w:val="clear" w:fill="FFFFFF"/>
        </w:rPr>
      </w:pPr>
      <w:r>
        <w:rPr>
          <w:rFonts w:ascii="Arial" w:hAnsi="Arial" w:eastAsia="宋体" w:cs="Arial"/>
          <w:b/>
          <w:bCs/>
          <w:i w:val="0"/>
          <w:iCs w:val="0"/>
          <w:caps w:val="0"/>
          <w:color w:val="364C7B"/>
          <w:spacing w:val="0"/>
          <w:sz w:val="36"/>
          <w:szCs w:val="36"/>
          <w:shd w:val="clear" w:fill="FFFFFF"/>
        </w:rPr>
        <w:t>西南大学动物医学院2025年博士研究生招生综合考核实施办法</w:t>
      </w:r>
    </w:p>
    <w:p w14:paraId="46547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ascii="微软雅黑" w:hAnsi="微软雅黑" w:eastAsia="微软雅黑" w:cs="微软雅黑"/>
          <w:i w:val="0"/>
          <w:iCs w:val="0"/>
          <w:caps w:val="0"/>
          <w:color w:val="1D1B1C"/>
          <w:spacing w:val="0"/>
          <w:sz w:val="27"/>
          <w:szCs w:val="27"/>
        </w:rPr>
      </w:pPr>
      <w:r>
        <w:rPr>
          <w:rFonts w:ascii="黑体" w:hAnsi="宋体" w:eastAsia="黑体" w:cs="黑体"/>
          <w:i w:val="0"/>
          <w:iCs w:val="0"/>
          <w:caps w:val="0"/>
          <w:color w:val="1D1B1C"/>
          <w:spacing w:val="0"/>
          <w:kern w:val="0"/>
          <w:sz w:val="28"/>
          <w:szCs w:val="28"/>
          <w:bdr w:val="none" w:color="auto" w:sz="0" w:space="0"/>
          <w:shd w:val="clear" w:fill="FFFFFF"/>
          <w:lang w:val="en-US" w:eastAsia="zh-CN" w:bidi="ar"/>
        </w:rPr>
        <w:t>为科学、公平、公正地进行博士生招生的综合考核和录取，充分发挥导师和专家组的审核作用，进一步提高我院博士生招生工作的科学性和有效性，形成清晰透明、公平有效的选拔机制，根据教育部、学校相关文件规定，结合学院实际，制定本方案。</w:t>
      </w:r>
    </w:p>
    <w:p w14:paraId="0F587B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一、工作原则</w:t>
      </w:r>
    </w:p>
    <w:p w14:paraId="18733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（一）公平至上</w:t>
      </w:r>
    </w:p>
    <w:p w14:paraId="66D5EC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6A546A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（二）质量为先</w:t>
      </w:r>
    </w:p>
    <w:p w14:paraId="51A6DC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2FC6CB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（三）以人为本</w:t>
      </w:r>
    </w:p>
    <w:p w14:paraId="14F9E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72"/>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做实做细招生工作服务，及时发布相关工作信息。强化人性化安排和个性化关怀，加强对特殊群体的关爱帮扶。</w:t>
      </w:r>
    </w:p>
    <w:p w14:paraId="055DF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二、组织机构</w:t>
      </w:r>
    </w:p>
    <w:p w14:paraId="3A8F76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为保障2025年博士研究生招生和综合考核、录取顺利、有序进行，学院成立以下工作小组：</w:t>
      </w:r>
    </w:p>
    <w:p w14:paraId="0F590A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1311" w:right="0" w:hanging="885"/>
        <w:jc w:val="left"/>
        <w:rPr>
          <w:rFonts w:hint="eastAsia" w:ascii="微软雅黑" w:hAnsi="微软雅黑" w:eastAsia="微软雅黑" w:cs="微软雅黑"/>
          <w:i w:val="0"/>
          <w:iCs w:val="0"/>
          <w:caps w:val="0"/>
          <w:color w:val="1D1B1C"/>
          <w:spacing w:val="0"/>
          <w:sz w:val="27"/>
          <w:szCs w:val="27"/>
        </w:rPr>
      </w:pPr>
      <w:r>
        <w:rPr>
          <w:rFonts w:ascii="仿宋" w:hAnsi="仿宋" w:eastAsia="仿宋" w:cs="仿宋"/>
          <w:b/>
          <w:bCs/>
          <w:i w:val="0"/>
          <w:iCs w:val="0"/>
          <w:caps w:val="0"/>
          <w:color w:val="000000"/>
          <w:spacing w:val="0"/>
          <w:sz w:val="28"/>
          <w:szCs w:val="28"/>
          <w:bdr w:val="none" w:color="auto" w:sz="0" w:space="0"/>
          <w:shd w:val="clear" w:fill="FFFFFF"/>
        </w:rPr>
        <w:t>（一）</w:t>
      </w:r>
      <w:r>
        <w:rPr>
          <w:rFonts w:hint="eastAsia" w:ascii="黑体" w:hAnsi="宋体" w:eastAsia="黑体" w:cs="黑体"/>
          <w:b/>
          <w:bCs/>
          <w:i w:val="0"/>
          <w:iCs w:val="0"/>
          <w:caps w:val="0"/>
          <w:color w:val="1D1B1C"/>
          <w:spacing w:val="0"/>
          <w:sz w:val="28"/>
          <w:szCs w:val="28"/>
          <w:bdr w:val="none" w:color="auto" w:sz="0" w:space="0"/>
          <w:shd w:val="clear" w:fill="FFFFFF"/>
        </w:rPr>
        <w:t>博士研究生招生工作领导小组：</w:t>
      </w:r>
      <w:r>
        <w:rPr>
          <w:rFonts w:hint="eastAsia" w:ascii="黑体" w:hAnsi="宋体" w:eastAsia="黑体" w:cs="黑体"/>
          <w:i w:val="0"/>
          <w:iCs w:val="0"/>
          <w:caps w:val="0"/>
          <w:color w:val="000000"/>
          <w:spacing w:val="0"/>
          <w:sz w:val="28"/>
          <w:szCs w:val="28"/>
          <w:bdr w:val="none" w:color="auto" w:sz="0" w:space="0"/>
          <w:shd w:val="clear" w:fill="FFFFFF"/>
        </w:rPr>
        <w:t>负责制定学院的博士综合考核实施办法并组织实施。</w:t>
      </w:r>
    </w:p>
    <w:p w14:paraId="2B5AB2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1311" w:right="0" w:hanging="88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b/>
          <w:bCs/>
          <w:i w:val="0"/>
          <w:iCs w:val="0"/>
          <w:caps w:val="0"/>
          <w:color w:val="000000"/>
          <w:spacing w:val="0"/>
          <w:sz w:val="28"/>
          <w:szCs w:val="28"/>
          <w:bdr w:val="none" w:color="auto" w:sz="0" w:space="0"/>
          <w:shd w:val="clear" w:fill="FFFFFF"/>
        </w:rPr>
        <w:t>（二）</w:t>
      </w:r>
      <w:r>
        <w:rPr>
          <w:rFonts w:hint="eastAsia" w:ascii="黑体" w:hAnsi="宋体" w:eastAsia="黑体" w:cs="黑体"/>
          <w:b/>
          <w:bCs/>
          <w:i w:val="0"/>
          <w:iCs w:val="0"/>
          <w:caps w:val="0"/>
          <w:color w:val="1D1B1C"/>
          <w:spacing w:val="0"/>
          <w:sz w:val="28"/>
          <w:szCs w:val="28"/>
          <w:bdr w:val="none" w:color="auto" w:sz="0" w:space="0"/>
          <w:shd w:val="clear" w:fill="FFFFFF"/>
        </w:rPr>
        <w:t>博士研究生应急处置工作小组：</w:t>
      </w:r>
      <w:r>
        <w:rPr>
          <w:rFonts w:hint="eastAsia" w:ascii="黑体" w:hAnsi="宋体" w:eastAsia="黑体" w:cs="黑体"/>
          <w:i w:val="0"/>
          <w:iCs w:val="0"/>
          <w:caps w:val="0"/>
          <w:color w:val="000000"/>
          <w:spacing w:val="0"/>
          <w:sz w:val="28"/>
          <w:szCs w:val="28"/>
          <w:bdr w:val="none" w:color="auto" w:sz="0" w:space="0"/>
          <w:shd w:val="clear" w:fill="FFFFFF"/>
        </w:rPr>
        <w:t>对所有可能出现的问题充分评估并提前做好应对预案；处置并及时上报复试过程中的突发事件等。</w:t>
      </w:r>
    </w:p>
    <w:p w14:paraId="499168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1311" w:right="0" w:hanging="88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b/>
          <w:bCs/>
          <w:i w:val="0"/>
          <w:iCs w:val="0"/>
          <w:caps w:val="0"/>
          <w:color w:val="000000"/>
          <w:spacing w:val="0"/>
          <w:sz w:val="28"/>
          <w:szCs w:val="28"/>
          <w:bdr w:val="none" w:color="auto" w:sz="0" w:space="0"/>
          <w:shd w:val="clear" w:fill="FFFFFF"/>
        </w:rPr>
        <w:t>（三）</w:t>
      </w:r>
      <w:r>
        <w:rPr>
          <w:rFonts w:hint="eastAsia" w:ascii="黑体" w:hAnsi="宋体" w:eastAsia="黑体" w:cs="黑体"/>
          <w:b/>
          <w:bCs/>
          <w:i w:val="0"/>
          <w:iCs w:val="0"/>
          <w:caps w:val="0"/>
          <w:color w:val="1D1B1C"/>
          <w:spacing w:val="0"/>
          <w:sz w:val="28"/>
          <w:szCs w:val="28"/>
          <w:bdr w:val="none" w:color="auto" w:sz="0" w:space="0"/>
          <w:shd w:val="clear" w:fill="FFFFFF"/>
        </w:rPr>
        <w:t>录取工作监督检查小组：</w:t>
      </w:r>
      <w:r>
        <w:rPr>
          <w:rFonts w:hint="eastAsia" w:ascii="黑体" w:hAnsi="宋体" w:eastAsia="黑体" w:cs="黑体"/>
          <w:i w:val="0"/>
          <w:iCs w:val="0"/>
          <w:caps w:val="0"/>
          <w:color w:val="000000"/>
          <w:spacing w:val="0"/>
          <w:sz w:val="28"/>
          <w:szCs w:val="28"/>
          <w:bdr w:val="none" w:color="auto" w:sz="0" w:space="0"/>
          <w:shd w:val="clear" w:fill="FFFFFF"/>
        </w:rPr>
        <w:t>负责综合考核、录取过程的监督检查和考生的申诉释疑工作。</w:t>
      </w:r>
    </w:p>
    <w:p w14:paraId="51A56F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1311" w:right="0" w:hanging="88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b/>
          <w:bCs/>
          <w:i w:val="0"/>
          <w:iCs w:val="0"/>
          <w:caps w:val="0"/>
          <w:color w:val="000000"/>
          <w:spacing w:val="0"/>
          <w:sz w:val="28"/>
          <w:szCs w:val="28"/>
          <w:bdr w:val="none" w:color="auto" w:sz="0" w:space="0"/>
          <w:shd w:val="clear" w:fill="FFFFFF"/>
        </w:rPr>
        <w:t>（四）</w:t>
      </w:r>
      <w:r>
        <w:rPr>
          <w:rFonts w:hint="eastAsia" w:ascii="黑体" w:hAnsi="宋体" w:eastAsia="黑体" w:cs="黑体"/>
          <w:b/>
          <w:bCs/>
          <w:i w:val="0"/>
          <w:iCs w:val="0"/>
          <w:caps w:val="0"/>
          <w:color w:val="1D1B1C"/>
          <w:spacing w:val="0"/>
          <w:sz w:val="28"/>
          <w:szCs w:val="28"/>
          <w:bdr w:val="none" w:color="auto" w:sz="0" w:space="0"/>
          <w:shd w:val="clear" w:fill="FFFFFF"/>
        </w:rPr>
        <w:t>材料审核小组：</w:t>
      </w:r>
      <w:r>
        <w:rPr>
          <w:rFonts w:hint="eastAsia" w:ascii="黑体" w:hAnsi="宋体" w:eastAsia="黑体" w:cs="黑体"/>
          <w:i w:val="0"/>
          <w:iCs w:val="0"/>
          <w:caps w:val="0"/>
          <w:color w:val="000000"/>
          <w:spacing w:val="0"/>
          <w:sz w:val="28"/>
          <w:szCs w:val="28"/>
          <w:bdr w:val="none" w:color="auto" w:sz="0" w:space="0"/>
          <w:shd w:val="clear" w:fill="FFFFFF"/>
        </w:rPr>
        <w:t>具体负责考生材料审核评定。</w:t>
      </w:r>
    </w:p>
    <w:p w14:paraId="7B292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1311" w:right="0" w:hanging="885"/>
        <w:jc w:val="left"/>
        <w:rPr>
          <w:rFonts w:hint="eastAsia" w:ascii="微软雅黑" w:hAnsi="微软雅黑" w:eastAsia="微软雅黑" w:cs="微软雅黑"/>
          <w:i w:val="0"/>
          <w:iCs w:val="0"/>
          <w:caps w:val="0"/>
          <w:color w:val="1D1B1C"/>
          <w:spacing w:val="0"/>
          <w:sz w:val="27"/>
          <w:szCs w:val="27"/>
        </w:rPr>
      </w:pPr>
      <w:r>
        <w:rPr>
          <w:rFonts w:hint="eastAsia" w:ascii="仿宋" w:hAnsi="仿宋" w:eastAsia="仿宋" w:cs="仿宋"/>
          <w:b/>
          <w:bCs/>
          <w:i w:val="0"/>
          <w:iCs w:val="0"/>
          <w:caps w:val="0"/>
          <w:color w:val="000000"/>
          <w:spacing w:val="0"/>
          <w:sz w:val="28"/>
          <w:szCs w:val="28"/>
          <w:bdr w:val="none" w:color="auto" w:sz="0" w:space="0"/>
          <w:shd w:val="clear" w:fill="FFFFFF"/>
        </w:rPr>
        <w:t>（五）</w:t>
      </w:r>
      <w:r>
        <w:rPr>
          <w:rFonts w:hint="eastAsia" w:ascii="黑体" w:hAnsi="宋体" w:eastAsia="黑体" w:cs="黑体"/>
          <w:b/>
          <w:bCs/>
          <w:i w:val="0"/>
          <w:iCs w:val="0"/>
          <w:caps w:val="0"/>
          <w:color w:val="1D1B1C"/>
          <w:spacing w:val="0"/>
          <w:sz w:val="28"/>
          <w:szCs w:val="28"/>
          <w:bdr w:val="none" w:color="auto" w:sz="0" w:space="0"/>
          <w:shd w:val="clear" w:fill="FFFFFF"/>
        </w:rPr>
        <w:t>综合考核小组：</w:t>
      </w:r>
      <w:r>
        <w:rPr>
          <w:rFonts w:hint="eastAsia" w:ascii="黑体" w:hAnsi="宋体" w:eastAsia="黑体" w:cs="黑体"/>
          <w:i w:val="0"/>
          <w:iCs w:val="0"/>
          <w:caps w:val="0"/>
          <w:color w:val="000000"/>
          <w:spacing w:val="0"/>
          <w:sz w:val="28"/>
          <w:szCs w:val="28"/>
          <w:bdr w:val="none" w:color="auto" w:sz="0" w:space="0"/>
          <w:shd w:val="clear" w:fill="FFFFFF"/>
        </w:rPr>
        <w:t>具体负责博士研究生综合考核（面试）的各项工作。</w:t>
      </w:r>
    </w:p>
    <w:p w14:paraId="7AD80B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三、招生计划与考生名单确定</w:t>
      </w:r>
    </w:p>
    <w:p w14:paraId="6D0301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（一）具体招生计划。</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2025年动物医学院拟招生专业和计划如下：</w:t>
      </w:r>
    </w:p>
    <w:p w14:paraId="7D90ADA0">
      <w:r>
        <w:drawing>
          <wp:inline distT="0" distB="0" distL="114300" distR="114300">
            <wp:extent cx="5269230" cy="1296035"/>
            <wp:effectExtent l="0" t="0" r="7620" b="184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4"/>
                    <a:stretch>
                      <a:fillRect/>
                    </a:stretch>
                  </pic:blipFill>
                  <pic:spPr>
                    <a:xfrm>
                      <a:off x="0" y="0"/>
                      <a:ext cx="5269230" cy="1296035"/>
                    </a:xfrm>
                    <a:prstGeom prst="rect">
                      <a:avLst/>
                    </a:prstGeom>
                    <a:noFill/>
                    <a:ln>
                      <a:noFill/>
                    </a:ln>
                  </pic:spPr>
                </pic:pic>
              </a:graphicData>
            </a:graphic>
          </wp:inline>
        </w:drawing>
      </w:r>
    </w:p>
    <w:p w14:paraId="084D3C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ascii="微软雅黑" w:hAnsi="微软雅黑" w:eastAsia="微软雅黑" w:cs="微软雅黑"/>
          <w:i w:val="0"/>
          <w:iCs w:val="0"/>
          <w:caps w:val="0"/>
          <w:color w:val="1D1B1C"/>
          <w:spacing w:val="0"/>
          <w:sz w:val="27"/>
          <w:szCs w:val="27"/>
        </w:rPr>
      </w:pPr>
      <w:r>
        <w:rPr>
          <w:rFonts w:ascii="黑体" w:hAnsi="宋体" w:eastAsia="黑体" w:cs="黑体"/>
          <w:b/>
          <w:bCs/>
          <w:i w:val="0"/>
          <w:iCs w:val="0"/>
          <w:caps w:val="0"/>
          <w:color w:val="1D1B1C"/>
          <w:spacing w:val="0"/>
          <w:kern w:val="0"/>
          <w:sz w:val="28"/>
          <w:szCs w:val="28"/>
          <w:bdr w:val="none" w:color="auto" w:sz="0" w:space="0"/>
          <w:shd w:val="clear" w:fill="FFFFFF"/>
          <w:lang w:val="en-US" w:eastAsia="zh-CN" w:bidi="ar"/>
        </w:rPr>
        <w:t>（二）综合考核考生名单确定</w:t>
      </w:r>
    </w:p>
    <w:p w14:paraId="3EAE5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根据西南大学动物医学院2025年博士研究生“申请-考核”制招生工作实施细则规定，通过我院资格初审的综合考核名单详见学院网站公示（http://dwyx.swu.edu.cn/index/tzgs.htm）。</w:t>
      </w:r>
    </w:p>
    <w:p w14:paraId="1DCA47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四、综合考核程序</w:t>
      </w:r>
    </w:p>
    <w:p w14:paraId="599C32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（一）综合考核方式</w:t>
      </w:r>
    </w:p>
    <w:p w14:paraId="445164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学院2025年博士招生综合考核工作采用现场考核方式进行。综合考核采取综合面试的形式。考生参与综合考核总时间一般不少于40分钟/人(考生同意提前终止的除外)。每位申请人需准备PPT汇报，内容需含个人简介、学习成绩、课题研究、发表成果、拟攻读博士学位期间的研究计划等内容。</w:t>
      </w:r>
    </w:p>
    <w:p w14:paraId="13BD77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（二）考生提交材料</w:t>
      </w:r>
    </w:p>
    <w:p w14:paraId="3EE32D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1.考生须在参加综合考核前提交《西南大学2025年博士考生诚信考生承诺书》和本人参加综合考核面试的汇报ppt（控制在15-20分钟之内），以“报名号-姓名”命名后发送至1327681899@qq.com,确保提交材料真实和考核过程诚信。</w:t>
      </w:r>
    </w:p>
    <w:p w14:paraId="15192B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2.考生在进行综合考核时还需提交以下材料原件进行核验。</w:t>
      </w:r>
    </w:p>
    <w:p w14:paraId="1A2FC2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（1）身份证原件；</w:t>
      </w:r>
    </w:p>
    <w:p w14:paraId="396A7F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28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（2）最高学历、学位证书原件；</w:t>
      </w:r>
    </w:p>
    <w:p w14:paraId="220B44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（3）外语水平证明材料原件；</w:t>
      </w:r>
    </w:p>
    <w:p w14:paraId="7FADFC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sz w:val="28"/>
          <w:szCs w:val="28"/>
          <w:bdr w:val="none" w:color="auto" w:sz="0" w:space="0"/>
          <w:shd w:val="clear" w:fill="FFFFFF"/>
        </w:rPr>
        <w:t>（4）代表性学术成果原件。</w:t>
      </w:r>
    </w:p>
    <w:p w14:paraId="456286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（三）综合考核报到、面试时间</w:t>
      </w:r>
    </w:p>
    <w:p w14:paraId="7AA2DE0E">
      <w:r>
        <w:drawing>
          <wp:inline distT="0" distB="0" distL="114300" distR="114300">
            <wp:extent cx="5269230" cy="1028700"/>
            <wp:effectExtent l="0" t="0" r="762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5"/>
                    <a:stretch>
                      <a:fillRect/>
                    </a:stretch>
                  </pic:blipFill>
                  <pic:spPr>
                    <a:xfrm>
                      <a:off x="0" y="0"/>
                      <a:ext cx="5269230" cy="1028700"/>
                    </a:xfrm>
                    <a:prstGeom prst="rect">
                      <a:avLst/>
                    </a:prstGeom>
                    <a:noFill/>
                    <a:ln>
                      <a:noFill/>
                    </a:ln>
                  </pic:spPr>
                </pic:pic>
              </a:graphicData>
            </a:graphic>
          </wp:inline>
        </w:drawing>
      </w:r>
    </w:p>
    <w:p w14:paraId="6BBFC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420"/>
        <w:jc w:val="left"/>
        <w:rPr>
          <w:rFonts w:ascii="微软雅黑" w:hAnsi="微软雅黑" w:eastAsia="微软雅黑" w:cs="微软雅黑"/>
          <w:i w:val="0"/>
          <w:iCs w:val="0"/>
          <w:caps w:val="0"/>
          <w:color w:val="1D1B1C"/>
          <w:spacing w:val="0"/>
          <w:sz w:val="27"/>
          <w:szCs w:val="27"/>
        </w:rPr>
      </w:pPr>
      <w:r>
        <w:rPr>
          <w:rFonts w:ascii="黑体" w:hAnsi="宋体" w:eastAsia="黑体" w:cs="黑体"/>
          <w:b/>
          <w:bCs/>
          <w:i w:val="0"/>
          <w:iCs w:val="0"/>
          <w:caps w:val="0"/>
          <w:color w:val="1D1B1C"/>
          <w:spacing w:val="0"/>
          <w:kern w:val="0"/>
          <w:sz w:val="28"/>
          <w:szCs w:val="28"/>
          <w:bdr w:val="none" w:color="auto" w:sz="0" w:space="0"/>
          <w:shd w:val="clear" w:fill="FFFFFF"/>
          <w:lang w:val="en-US" w:eastAsia="zh-CN" w:bidi="ar"/>
        </w:rPr>
        <w:t>注：候场地点、考核地点于报到时查看。</w:t>
      </w:r>
    </w:p>
    <w:p w14:paraId="58AFC2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（四）综合考核内容</w:t>
      </w:r>
    </w:p>
    <w:p w14:paraId="0D3C5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学院在综合考核环节对申请者的外语、专业志趣、专业素养、学业水平、科研能力、创新潜质和综合素质（含思想品德及身心健康）等进行综合评价和全面考察。</w:t>
      </w:r>
    </w:p>
    <w:p w14:paraId="476383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（五）综合考核成绩（百分制）</w:t>
      </w:r>
    </w:p>
    <w:p w14:paraId="4CC47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5"/>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我院根据考核内容独立对考生进行评分，综合评定成绩，成绩计算方式：综合考核成绩（满分100）=外语水平*20%+专业知识*30%+创新能力*30%+综合素质*20%；最终考核成绩为综合考核小组评定的平均成绩。</w:t>
      </w:r>
    </w:p>
    <w:p w14:paraId="63AD59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五、录取工作</w:t>
      </w:r>
    </w:p>
    <w:p w14:paraId="55B10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一）综合考核小组根据综合考核成绩按照专业录取，即在同专业按照申请人最终成绩由高到低的顺序依次录取，并将综合考核成绩和拟录取建议名单上报学院学术委员会、研究生招生工作领导小组审核后按学校研究生院要求进行公示，公示时间不少于7个工作日。</w:t>
      </w:r>
    </w:p>
    <w:p w14:paraId="0A851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（二）凡有下列情况之一者，不得录取：</w:t>
      </w:r>
    </w:p>
    <w:p w14:paraId="0B223C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1．思想品德素质考核不合格者；</w:t>
      </w:r>
    </w:p>
    <w:p w14:paraId="2E2241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2．体检等身心健康检查不合格者；</w:t>
      </w:r>
    </w:p>
    <w:p w14:paraId="64FD25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3．报考资格不符合规定；</w:t>
      </w:r>
    </w:p>
    <w:p w14:paraId="318542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4．未通过或未完成学历（学籍）审核的考生；</w:t>
      </w:r>
    </w:p>
    <w:p w14:paraId="126AA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5．报考、考核及录取过程中弄虚作假的；</w:t>
      </w:r>
    </w:p>
    <w:p w14:paraId="0F2474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6．应届硕士毕业生入学报到时未取得硕士学位的；</w:t>
      </w:r>
    </w:p>
    <w:p w14:paraId="369B0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7．报考定向就业的考生未按规定签订就业协议的；</w:t>
      </w:r>
    </w:p>
    <w:p w14:paraId="2BE9E6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8．非定向就业考生未按要求将个人人事档案等转入学校的；</w:t>
      </w:r>
    </w:p>
    <w:p w14:paraId="2A68E6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84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9．教育部、学校相关文件明确规定不予录取、取消录取资格或取消入学资格的其它情形。</w:t>
      </w:r>
    </w:p>
    <w:p w14:paraId="021D8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both"/>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六、体检要求</w:t>
      </w:r>
    </w:p>
    <w:p w14:paraId="4CB509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体检工作在考生被拟录取后进行。考生自行到二甲以上医院体检，并将体检报告电子版（PDF版）以“报名号-考生姓名”命名发送至1327681899@qq.com。体检标准按照《普通高等学校招生体检工作指导意见》《教育部办公厅卫生部办公厅关于普通高校招生学生入学身体检查取消乙肝项目检测有关问题的通知》（教学厅〔2010〕2号）执行。</w:t>
      </w:r>
    </w:p>
    <w:p w14:paraId="3AF42B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七、联系方式</w:t>
      </w:r>
    </w:p>
    <w:p w14:paraId="019114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（一）动物医学院办公室</w:t>
      </w:r>
    </w:p>
    <w:p w14:paraId="49370E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联系人：池老师</w:t>
      </w:r>
    </w:p>
    <w:p w14:paraId="2118A8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联系电话：023-68366374</w:t>
      </w:r>
    </w:p>
    <w:p w14:paraId="50A84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邮箱：1327681899@qq.com</w:t>
      </w:r>
    </w:p>
    <w:p w14:paraId="02B1FA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地址：重庆市北碚区天生路2号西南大学动物医学院311室</w:t>
      </w:r>
    </w:p>
    <w:p w14:paraId="2BDA6F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b/>
          <w:bCs/>
          <w:i w:val="0"/>
          <w:iCs w:val="0"/>
          <w:caps w:val="0"/>
          <w:color w:val="1D1B1C"/>
          <w:spacing w:val="0"/>
          <w:kern w:val="0"/>
          <w:sz w:val="28"/>
          <w:szCs w:val="28"/>
          <w:bdr w:val="none" w:color="auto" w:sz="0" w:space="0"/>
          <w:shd w:val="clear" w:fill="FFFFFF"/>
          <w:lang w:val="en-US" w:eastAsia="zh-CN" w:bidi="ar"/>
        </w:rPr>
        <w:t>（二）研究生考核录取工作巡视督查小组</w:t>
      </w:r>
    </w:p>
    <w:p w14:paraId="4D6F3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560"/>
        <w:jc w:val="left"/>
        <w:rPr>
          <w:rFonts w:hint="eastAsia" w:ascii="微软雅黑" w:hAnsi="微软雅黑" w:eastAsia="微软雅黑" w:cs="微软雅黑"/>
          <w:i w:val="0"/>
          <w:iCs w:val="0"/>
          <w:caps w:val="0"/>
          <w:color w:val="1D1B1C"/>
          <w:spacing w:val="0"/>
          <w:sz w:val="27"/>
          <w:szCs w:val="27"/>
        </w:rPr>
      </w:pPr>
      <w:r>
        <w:rPr>
          <w:rFonts w:hint="eastAsia" w:ascii="黑体" w:hAnsi="宋体" w:eastAsia="黑体" w:cs="黑体"/>
          <w:i w:val="0"/>
          <w:iCs w:val="0"/>
          <w:caps w:val="0"/>
          <w:color w:val="1D1B1C"/>
          <w:spacing w:val="0"/>
          <w:kern w:val="0"/>
          <w:sz w:val="28"/>
          <w:szCs w:val="28"/>
          <w:bdr w:val="none" w:color="auto" w:sz="0" w:space="0"/>
          <w:shd w:val="clear" w:fill="FFFFFF"/>
          <w:lang w:val="en-US" w:eastAsia="zh-CN" w:bidi="ar"/>
        </w:rPr>
        <w:t>整个综合考核过程接受我院研究生考核录取工作巡视督查小组的监督和检查。联系电话：023-46232802，邮箱：43859946@qq.com。</w:t>
      </w:r>
    </w:p>
    <w:p w14:paraId="12CFF2B0">
      <w:pPr>
        <w:rPr>
          <w:rFonts w:hint="default"/>
          <w:lang w:val="en-US" w:eastAsia="zh-CN"/>
        </w:rPr>
      </w:pPr>
      <w:r>
        <w:rPr>
          <w:rFonts w:ascii="黑体" w:hAnsi="宋体" w:eastAsia="黑体" w:cs="黑体"/>
          <w:i w:val="0"/>
          <w:iCs w:val="0"/>
          <w:caps w:val="0"/>
          <w:color w:val="000000"/>
          <w:spacing w:val="0"/>
          <w:sz w:val="28"/>
          <w:szCs w:val="28"/>
          <w:shd w:val="clear" w:fill="FFFFFF"/>
        </w:rPr>
        <w:t> </w:t>
      </w:r>
      <w:r>
        <w:rPr>
          <w:rFonts w:hint="eastAsia" w:ascii="黑体" w:hAnsi="宋体" w:eastAsia="黑体" w:cs="黑体"/>
          <w:i w:val="0"/>
          <w:iCs w:val="0"/>
          <w:caps w:val="0"/>
          <w:color w:val="000000"/>
          <w:spacing w:val="0"/>
          <w:sz w:val="28"/>
          <w:szCs w:val="28"/>
          <w:bdr w:val="none" w:color="auto" w:sz="0" w:space="0"/>
          <w:shd w:val="clear" w:fill="FFFFFF"/>
        </w:rPr>
        <w:drawing>
          <wp:inline distT="0" distB="0" distL="114300" distR="114300">
            <wp:extent cx="152400" cy="152400"/>
            <wp:effectExtent l="0" t="0" r="0" b="0"/>
            <wp:docPr id="65" name="图片 6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ascii="Arial" w:hAnsi="Arial" w:eastAsia="黑体" w:cs="Arial"/>
          <w:i w:val="0"/>
          <w:iCs w:val="0"/>
          <w:caps w:val="0"/>
          <w:color w:val="0033FF"/>
          <w:spacing w:val="0"/>
          <w:sz w:val="22"/>
          <w:szCs w:val="22"/>
          <w:u w:val="single"/>
          <w:shd w:val="clear" w:fill="FFFFFF"/>
        </w:rPr>
        <w:fldChar w:fldCharType="begin"/>
      </w:r>
      <w:r>
        <w:rPr>
          <w:rFonts w:ascii="Arial" w:hAnsi="Arial" w:eastAsia="黑体" w:cs="Arial"/>
          <w:i w:val="0"/>
          <w:iCs w:val="0"/>
          <w:caps w:val="0"/>
          <w:color w:val="0033FF"/>
          <w:spacing w:val="0"/>
          <w:sz w:val="22"/>
          <w:szCs w:val="22"/>
          <w:u w:val="single"/>
          <w:shd w:val="clear" w:fill="FFFFFF"/>
        </w:rPr>
        <w:instrText xml:space="preserve"> HYPERLINK "https://dwyx.swu.edu.cn/system/_content/download.jsp?urltype=news.DownloadAttachUrl&amp;owner=1837874397&amp;wbfileid=15977413" </w:instrText>
      </w:r>
      <w:r>
        <w:rPr>
          <w:rFonts w:ascii="Arial" w:hAnsi="Arial" w:eastAsia="黑体" w:cs="Arial"/>
          <w:i w:val="0"/>
          <w:iCs w:val="0"/>
          <w:caps w:val="0"/>
          <w:color w:val="0033FF"/>
          <w:spacing w:val="0"/>
          <w:sz w:val="22"/>
          <w:szCs w:val="22"/>
          <w:u w:val="single"/>
          <w:shd w:val="clear" w:fill="FFFFFF"/>
        </w:rPr>
        <w:fldChar w:fldCharType="separate"/>
      </w:r>
      <w:r>
        <w:rPr>
          <w:rStyle w:val="10"/>
          <w:rFonts w:hint="default" w:ascii="Arial" w:hAnsi="Arial" w:eastAsia="黑体" w:cs="Arial"/>
          <w:i w:val="0"/>
          <w:iCs w:val="0"/>
          <w:caps w:val="0"/>
          <w:color w:val="0033FF"/>
          <w:spacing w:val="0"/>
          <w:sz w:val="22"/>
          <w:szCs w:val="22"/>
          <w:u w:val="single"/>
          <w:shd w:val="clear" w:fill="FFFFFF"/>
        </w:rPr>
        <w:t>西南大学2025年博士考生诚信考试承诺书.docx</w:t>
      </w:r>
      <w:r>
        <w:rPr>
          <w:rFonts w:hint="default" w:ascii="Arial" w:hAnsi="Arial" w:eastAsia="黑体" w:cs="Arial"/>
          <w:i w:val="0"/>
          <w:iCs w:val="0"/>
          <w:caps w:val="0"/>
          <w:color w:val="0033FF"/>
          <w:spacing w:val="0"/>
          <w:sz w:val="22"/>
          <w:szCs w:val="22"/>
          <w:u w:val="single"/>
          <w:shd w:val="clear" w:fill="FFFFFF"/>
        </w:rPr>
        <w:fldChar w:fldCharType="end"/>
      </w:r>
      <w:bookmarkStart w:id="0" w:name="_GoBack"/>
      <w:bookmarkEnd w:id="0"/>
    </w:p>
    <w:p w14:paraId="3F10725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D5752B2"/>
    <w:rsid w:val="1E4A7D3D"/>
    <w:rsid w:val="1EDD5DA9"/>
    <w:rsid w:val="28932C21"/>
    <w:rsid w:val="2A172D9D"/>
    <w:rsid w:val="2FFD1E48"/>
    <w:rsid w:val="36104342"/>
    <w:rsid w:val="38984C65"/>
    <w:rsid w:val="3E9F7AC9"/>
    <w:rsid w:val="4E4862FB"/>
    <w:rsid w:val="52126331"/>
    <w:rsid w:val="525D2F2D"/>
    <w:rsid w:val="593660E9"/>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3258C6887171409D8DDAECBF8A2735BF_13</vt:lpwstr>
  </property>
  <property fmtid="{D5CDD505-2E9C-101B-9397-08002B2CF9AE}" pid="4" name="KSOTemplateDocerSaveRecord">
    <vt:lpwstr>eyJoZGlkIjoiYTFmNmVhOTkxNjMwODU5NTJlYjI4NDc1ZWVjNjRhZWUiLCJ1c2VySWQiOiIxNDE1NTEzMzA2In0=</vt:lpwstr>
  </property>
</Properties>
</file>