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b/>
          <w:bCs/>
          <w:i w:val="0"/>
          <w:iCs w:val="0"/>
          <w:caps w:val="0"/>
          <w:color w:val="444444"/>
          <w:spacing w:val="0"/>
          <w:sz w:val="30"/>
          <w:szCs w:val="30"/>
        </w:rPr>
      </w:pPr>
      <w:r>
        <w:rPr>
          <w:rFonts w:hint="eastAsia" w:ascii="微软雅黑" w:hAnsi="微软雅黑" w:eastAsia="微软雅黑" w:cs="微软雅黑"/>
          <w:b/>
          <w:bCs/>
          <w:i w:val="0"/>
          <w:iCs w:val="0"/>
          <w:caps w:val="0"/>
          <w:color w:val="444444"/>
          <w:spacing w:val="0"/>
          <w:sz w:val="30"/>
          <w:szCs w:val="30"/>
          <w:bdr w:val="none" w:color="auto" w:sz="0" w:space="0"/>
        </w:rPr>
        <w:t>复旦大学经济学院2024年博士研究生招生 “申请-考核”制选拔办法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复旦大学经济学院</w:t>
      </w:r>
      <w:r>
        <w:rPr>
          <w:rFonts w:hint="eastAsia" w:ascii="微软雅黑" w:hAnsi="微软雅黑" w:eastAsia="微软雅黑" w:cs="微软雅黑"/>
          <w:color w:val="444444"/>
          <w:sz w:val="21"/>
          <w:szCs w:val="21"/>
          <w:bdr w:val="none" w:color="auto" w:sz="0" w:space="0"/>
          <w:lang w:val="en-US"/>
        </w:rPr>
        <w:t>2024</w:t>
      </w:r>
      <w:r>
        <w:rPr>
          <w:rFonts w:hint="eastAsia" w:ascii="微软雅黑" w:hAnsi="微软雅黑" w:eastAsia="微软雅黑" w:cs="微软雅黑"/>
          <w:color w:val="444444"/>
          <w:sz w:val="22"/>
          <w:szCs w:val="22"/>
          <w:bdr w:val="none" w:color="auto" w:sz="0" w:space="0"/>
        </w:rPr>
        <w:t>年普通招考博士生按照“申请</w:t>
      </w:r>
      <w:r>
        <w:rPr>
          <w:rFonts w:hint="eastAsia" w:ascii="微软雅黑" w:hAnsi="微软雅黑" w:eastAsia="微软雅黑" w:cs="微软雅黑"/>
          <w:color w:val="444444"/>
          <w:sz w:val="21"/>
          <w:szCs w:val="21"/>
          <w:bdr w:val="none" w:color="auto" w:sz="0" w:space="0"/>
          <w:lang w:val="en-US"/>
        </w:rPr>
        <w:t>-</w:t>
      </w:r>
      <w:r>
        <w:rPr>
          <w:rFonts w:hint="eastAsia" w:ascii="微软雅黑" w:hAnsi="微软雅黑" w:eastAsia="微软雅黑" w:cs="微软雅黑"/>
          <w:color w:val="444444"/>
          <w:sz w:val="22"/>
          <w:szCs w:val="22"/>
          <w:bdr w:val="none" w:color="auto" w:sz="0" w:space="0"/>
        </w:rPr>
        <w:t>考核”制进行选拔，选拔办法如下：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一、组织管理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经济学院研究生招生工作领导小组负责本院博士生招生工作的组织实施，对重大事项进行集体决策；研究生招生工作小组负责具体执行，选派专业教师组成考核专家组，对考生进行全面考查。研究生招生纪检小组进行全过程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二、考生申请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Style w:val="8"/>
          <w:rFonts w:hint="eastAsia" w:ascii="微软雅黑" w:hAnsi="微软雅黑" w:eastAsia="微软雅黑" w:cs="微软雅黑"/>
          <w:color w:val="444444"/>
          <w:sz w:val="22"/>
          <w:szCs w:val="22"/>
          <w:bdr w:val="none" w:color="auto" w:sz="0" w:space="0"/>
          <w:lang w:val="en-US"/>
        </w:rPr>
        <w:t>1.</w:t>
      </w:r>
      <w:r>
        <w:rPr>
          <w:rStyle w:val="8"/>
          <w:rFonts w:hint="eastAsia" w:ascii="微软雅黑" w:hAnsi="微软雅黑" w:eastAsia="微软雅黑" w:cs="微软雅黑"/>
          <w:color w:val="444444"/>
          <w:sz w:val="22"/>
          <w:szCs w:val="22"/>
          <w:bdr w:val="none" w:color="auto" w:sz="0" w:space="0"/>
        </w:rPr>
        <w:t>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1</w:t>
      </w:r>
      <w:r>
        <w:rPr>
          <w:rFonts w:hint="eastAsia" w:ascii="微软雅黑" w:hAnsi="微软雅黑" w:eastAsia="微软雅黑" w:cs="微软雅黑"/>
          <w:color w:val="444444"/>
          <w:sz w:val="22"/>
          <w:szCs w:val="22"/>
          <w:bdr w:val="none" w:color="auto" w:sz="0" w:space="0"/>
        </w:rPr>
        <w:t>）考生应符合《复旦大学</w:t>
      </w:r>
      <w:r>
        <w:rPr>
          <w:rFonts w:hint="eastAsia" w:ascii="微软雅黑" w:hAnsi="微软雅黑" w:eastAsia="微软雅黑" w:cs="微软雅黑"/>
          <w:color w:val="444444"/>
          <w:sz w:val="21"/>
          <w:szCs w:val="21"/>
          <w:bdr w:val="none" w:color="auto" w:sz="0" w:space="0"/>
          <w:lang w:val="en-US"/>
        </w:rPr>
        <w:t>2024</w:t>
      </w:r>
      <w:r>
        <w:rPr>
          <w:rFonts w:hint="eastAsia" w:ascii="微软雅黑" w:hAnsi="微软雅黑" w:eastAsia="微软雅黑" w:cs="微软雅黑"/>
          <w:color w:val="444444"/>
          <w:sz w:val="22"/>
          <w:szCs w:val="22"/>
          <w:bdr w:val="none" w:color="auto" w:sz="0" w:space="0"/>
        </w:rPr>
        <w:t>年招收攻读博士学位研究生章程》规定的报考条件。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2</w:t>
      </w:r>
      <w:r>
        <w:rPr>
          <w:rFonts w:hint="eastAsia" w:ascii="微软雅黑" w:hAnsi="微软雅黑" w:eastAsia="微软雅黑" w:cs="微软雅黑"/>
          <w:color w:val="444444"/>
          <w:sz w:val="22"/>
          <w:szCs w:val="22"/>
          <w:bdr w:val="none" w:color="auto" w:sz="0" w:space="0"/>
        </w:rPr>
        <w:t>）考生的英语水平应符合以下条件中的一项：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①大学英语六级考试不低于</w:t>
      </w:r>
      <w:r>
        <w:rPr>
          <w:rFonts w:hint="eastAsia" w:ascii="微软雅黑" w:hAnsi="微软雅黑" w:eastAsia="微软雅黑" w:cs="微软雅黑"/>
          <w:color w:val="444444"/>
          <w:sz w:val="21"/>
          <w:szCs w:val="21"/>
          <w:bdr w:val="none" w:color="auto" w:sz="0" w:space="0"/>
          <w:lang w:val="en-US"/>
        </w:rPr>
        <w:t>500</w:t>
      </w:r>
      <w:r>
        <w:rPr>
          <w:rFonts w:hint="eastAsia" w:ascii="微软雅黑" w:hAnsi="微软雅黑" w:eastAsia="微软雅黑" w:cs="微软雅黑"/>
          <w:color w:val="444444"/>
          <w:sz w:val="22"/>
          <w:szCs w:val="22"/>
          <w:bdr w:val="none" w:color="auto" w:sz="0" w:space="0"/>
        </w:rPr>
        <w:t>分</w:t>
      </w:r>
      <w:r>
        <w:rPr>
          <w:rFonts w:hint="eastAsia" w:ascii="微软雅黑" w:hAnsi="微软雅黑" w:eastAsia="微软雅黑" w:cs="微软雅黑"/>
          <w:color w:val="444444"/>
          <w:sz w:val="21"/>
          <w:szCs w:val="21"/>
          <w:bdr w:val="none" w:color="auto" w:sz="0" w:space="0"/>
          <w:lang w:val="en-US"/>
        </w:rPr>
        <w:t>(</w:t>
      </w:r>
      <w:r>
        <w:rPr>
          <w:rFonts w:hint="eastAsia" w:ascii="微软雅黑" w:hAnsi="微软雅黑" w:eastAsia="微软雅黑" w:cs="微软雅黑"/>
          <w:color w:val="444444"/>
          <w:sz w:val="22"/>
          <w:szCs w:val="22"/>
          <w:bdr w:val="none" w:color="auto" w:sz="0" w:space="0"/>
        </w:rPr>
        <w:t>报名日期前</w:t>
      </w:r>
      <w:r>
        <w:rPr>
          <w:rFonts w:hint="eastAsia" w:ascii="微软雅黑" w:hAnsi="微软雅黑" w:eastAsia="微软雅黑" w:cs="微软雅黑"/>
          <w:color w:val="444444"/>
          <w:sz w:val="21"/>
          <w:szCs w:val="21"/>
          <w:bdr w:val="none" w:color="auto" w:sz="0" w:space="0"/>
          <w:lang w:val="en-US"/>
        </w:rPr>
        <w:t>5</w:t>
      </w:r>
      <w:r>
        <w:rPr>
          <w:rFonts w:hint="eastAsia" w:ascii="微软雅黑" w:hAnsi="微软雅黑" w:eastAsia="微软雅黑" w:cs="微软雅黑"/>
          <w:color w:val="444444"/>
          <w:sz w:val="22"/>
          <w:szCs w:val="22"/>
          <w:bdr w:val="none" w:color="auto" w:sz="0" w:space="0"/>
        </w:rPr>
        <w:t>年内有效</w:t>
      </w:r>
      <w:r>
        <w:rPr>
          <w:rFonts w:hint="eastAsia" w:ascii="微软雅黑" w:hAnsi="微软雅黑" w:eastAsia="微软雅黑" w:cs="微软雅黑"/>
          <w:color w:val="444444"/>
          <w:sz w:val="21"/>
          <w:szCs w:val="21"/>
          <w:bdr w:val="none" w:color="auto" w:sz="0" w:space="0"/>
          <w:lang w:val="en-US"/>
        </w:rPr>
        <w:t>)</w:t>
      </w:r>
      <w:r>
        <w:rPr>
          <w:rFonts w:hint="eastAsia" w:ascii="微软雅黑" w:hAnsi="微软雅黑" w:eastAsia="微软雅黑" w:cs="微软雅黑"/>
          <w:color w:val="444444"/>
          <w:sz w:val="22"/>
          <w:szCs w:val="22"/>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②</w:t>
      </w:r>
      <w:r>
        <w:rPr>
          <w:rFonts w:hint="eastAsia" w:ascii="微软雅黑" w:hAnsi="微软雅黑" w:eastAsia="微软雅黑" w:cs="微软雅黑"/>
          <w:color w:val="444444"/>
          <w:sz w:val="21"/>
          <w:szCs w:val="21"/>
          <w:bdr w:val="none" w:color="auto" w:sz="0" w:space="0"/>
          <w:lang w:val="en-US"/>
        </w:rPr>
        <w:t>TOEFL</w:t>
      </w:r>
      <w:r>
        <w:rPr>
          <w:rFonts w:hint="eastAsia" w:ascii="微软雅黑" w:hAnsi="微软雅黑" w:eastAsia="微软雅黑" w:cs="微软雅黑"/>
          <w:color w:val="444444"/>
          <w:sz w:val="22"/>
          <w:szCs w:val="22"/>
          <w:bdr w:val="none" w:color="auto" w:sz="0" w:space="0"/>
        </w:rPr>
        <w:t>不低于</w:t>
      </w:r>
      <w:r>
        <w:rPr>
          <w:rFonts w:hint="eastAsia" w:ascii="微软雅黑" w:hAnsi="微软雅黑" w:eastAsia="微软雅黑" w:cs="微软雅黑"/>
          <w:color w:val="444444"/>
          <w:sz w:val="21"/>
          <w:szCs w:val="21"/>
          <w:bdr w:val="none" w:color="auto" w:sz="0" w:space="0"/>
          <w:lang w:val="en-US"/>
        </w:rPr>
        <w:t>90</w:t>
      </w:r>
      <w:r>
        <w:rPr>
          <w:rFonts w:hint="eastAsia" w:ascii="微软雅黑" w:hAnsi="微软雅黑" w:eastAsia="微软雅黑" w:cs="微软雅黑"/>
          <w:color w:val="444444"/>
          <w:sz w:val="22"/>
          <w:szCs w:val="22"/>
          <w:bdr w:val="none" w:color="auto" w:sz="0" w:space="0"/>
        </w:rPr>
        <w:t>分（</w:t>
      </w:r>
      <w:bookmarkStart w:id="0" w:name="_Hlk119483848"/>
      <w:bookmarkEnd w:id="0"/>
      <w:r>
        <w:rPr>
          <w:rFonts w:hint="eastAsia" w:ascii="微软雅黑" w:hAnsi="微软雅黑" w:eastAsia="微软雅黑" w:cs="微软雅黑"/>
          <w:color w:val="444444"/>
          <w:sz w:val="22"/>
          <w:szCs w:val="22"/>
          <w:bdr w:val="none" w:color="auto" w:sz="0" w:space="0"/>
        </w:rPr>
        <w:t>报名日期前</w:t>
      </w:r>
      <w:r>
        <w:rPr>
          <w:rFonts w:hint="eastAsia" w:ascii="微软雅黑" w:hAnsi="微软雅黑" w:eastAsia="微软雅黑" w:cs="微软雅黑"/>
          <w:color w:val="444444"/>
          <w:sz w:val="21"/>
          <w:szCs w:val="21"/>
          <w:bdr w:val="none" w:color="auto" w:sz="0" w:space="0"/>
          <w:lang w:val="en-US"/>
        </w:rPr>
        <w:t>2</w:t>
      </w:r>
      <w:r>
        <w:rPr>
          <w:rFonts w:hint="eastAsia" w:ascii="微软雅黑" w:hAnsi="微软雅黑" w:eastAsia="微软雅黑" w:cs="微软雅黑"/>
          <w:color w:val="444444"/>
          <w:sz w:val="22"/>
          <w:szCs w:val="22"/>
          <w:bdr w:val="none" w:color="auto" w:sz="0" w:space="0"/>
        </w:rPr>
        <w:t>年内有效）；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③</w:t>
      </w:r>
      <w:r>
        <w:rPr>
          <w:rFonts w:hint="eastAsia" w:ascii="微软雅黑" w:hAnsi="微软雅黑" w:eastAsia="微软雅黑" w:cs="微软雅黑"/>
          <w:color w:val="444444"/>
          <w:sz w:val="21"/>
          <w:szCs w:val="21"/>
          <w:bdr w:val="none" w:color="auto" w:sz="0" w:space="0"/>
          <w:lang w:val="en-US"/>
        </w:rPr>
        <w:t>IELTS</w:t>
      </w:r>
      <w:r>
        <w:rPr>
          <w:rFonts w:hint="eastAsia" w:ascii="微软雅黑" w:hAnsi="微软雅黑" w:eastAsia="微软雅黑" w:cs="微软雅黑"/>
          <w:color w:val="444444"/>
          <w:sz w:val="22"/>
          <w:szCs w:val="22"/>
          <w:bdr w:val="none" w:color="auto" w:sz="0" w:space="0"/>
        </w:rPr>
        <w:t>学术类不低于</w:t>
      </w:r>
      <w:r>
        <w:rPr>
          <w:rFonts w:hint="eastAsia" w:ascii="微软雅黑" w:hAnsi="微软雅黑" w:eastAsia="微软雅黑" w:cs="微软雅黑"/>
          <w:color w:val="444444"/>
          <w:sz w:val="21"/>
          <w:szCs w:val="21"/>
          <w:bdr w:val="none" w:color="auto" w:sz="0" w:space="0"/>
          <w:lang w:val="en-US"/>
        </w:rPr>
        <w:t>6.5</w:t>
      </w:r>
      <w:r>
        <w:rPr>
          <w:rFonts w:hint="eastAsia" w:ascii="微软雅黑" w:hAnsi="微软雅黑" w:eastAsia="微软雅黑" w:cs="微软雅黑"/>
          <w:color w:val="444444"/>
          <w:sz w:val="22"/>
          <w:szCs w:val="22"/>
          <w:bdr w:val="none" w:color="auto" w:sz="0" w:space="0"/>
        </w:rPr>
        <w:t>分（报名日期前</w:t>
      </w:r>
      <w:r>
        <w:rPr>
          <w:rFonts w:hint="eastAsia" w:ascii="微软雅黑" w:hAnsi="微软雅黑" w:eastAsia="微软雅黑" w:cs="微软雅黑"/>
          <w:color w:val="444444"/>
          <w:sz w:val="21"/>
          <w:szCs w:val="21"/>
          <w:bdr w:val="none" w:color="auto" w:sz="0" w:space="0"/>
          <w:lang w:val="en-US"/>
        </w:rPr>
        <w:t>2</w:t>
      </w:r>
      <w:r>
        <w:rPr>
          <w:rFonts w:hint="eastAsia" w:ascii="微软雅黑" w:hAnsi="微软雅黑" w:eastAsia="微软雅黑" w:cs="微软雅黑"/>
          <w:color w:val="444444"/>
          <w:sz w:val="22"/>
          <w:szCs w:val="22"/>
          <w:bdr w:val="none" w:color="auto" w:sz="0" w:space="0"/>
        </w:rPr>
        <w:t>年内有效）；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④在英语国家或地区获得过硕士或博士学位。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3</w:t>
      </w:r>
      <w:r>
        <w:rPr>
          <w:rFonts w:hint="eastAsia" w:ascii="微软雅黑" w:hAnsi="微软雅黑" w:eastAsia="微软雅黑" w:cs="微软雅黑"/>
          <w:color w:val="444444"/>
          <w:sz w:val="22"/>
          <w:szCs w:val="22"/>
          <w:bdr w:val="none" w:color="auto" w:sz="0" w:space="0"/>
        </w:rPr>
        <w:t>）专业学术要求：专业基础扎实，学习成绩优秀，硕士阶段学习成绩平均不低于</w:t>
      </w:r>
      <w:r>
        <w:rPr>
          <w:rFonts w:hint="eastAsia" w:ascii="微软雅黑" w:hAnsi="微软雅黑" w:eastAsia="微软雅黑" w:cs="微软雅黑"/>
          <w:color w:val="444444"/>
          <w:sz w:val="21"/>
          <w:szCs w:val="21"/>
          <w:bdr w:val="none" w:color="auto" w:sz="0" w:space="0"/>
          <w:lang w:val="en-US"/>
        </w:rPr>
        <w:t>75</w:t>
      </w:r>
      <w:r>
        <w:rPr>
          <w:rFonts w:hint="eastAsia" w:ascii="微软雅黑" w:hAnsi="微软雅黑" w:eastAsia="微软雅黑" w:cs="微软雅黑"/>
          <w:color w:val="444444"/>
          <w:sz w:val="22"/>
          <w:szCs w:val="22"/>
          <w:bdr w:val="none" w:color="auto" w:sz="0" w:space="0"/>
        </w:rPr>
        <w:t>分或达到相应的绩点。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4</w:t>
      </w:r>
      <w:r>
        <w:rPr>
          <w:rFonts w:hint="eastAsia" w:ascii="微软雅黑" w:hAnsi="微软雅黑" w:eastAsia="微软雅黑" w:cs="微软雅黑"/>
          <w:color w:val="444444"/>
          <w:sz w:val="22"/>
          <w:szCs w:val="22"/>
          <w:bdr w:val="none" w:color="auto" w:sz="0" w:space="0"/>
        </w:rPr>
        <w:t>）已获得教育部认可的硕士学位或中国大陆地区应届硕士研究生（其他情况不予接受）。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Style w:val="8"/>
          <w:rFonts w:hint="eastAsia" w:ascii="微软雅黑" w:hAnsi="微软雅黑" w:eastAsia="微软雅黑" w:cs="微软雅黑"/>
          <w:color w:val="444444"/>
          <w:sz w:val="22"/>
          <w:szCs w:val="22"/>
          <w:bdr w:val="none" w:color="auto" w:sz="0" w:space="0"/>
          <w:lang w:val="en-US"/>
        </w:rPr>
        <w:t>2.</w:t>
      </w:r>
      <w:r>
        <w:rPr>
          <w:rStyle w:val="8"/>
          <w:rFonts w:hint="eastAsia" w:ascii="微软雅黑" w:hAnsi="微软雅黑" w:eastAsia="微软雅黑" w:cs="微软雅黑"/>
          <w:color w:val="444444"/>
          <w:sz w:val="22"/>
          <w:szCs w:val="22"/>
          <w:bdr w:val="none" w:color="auto" w:sz="0" w:space="0"/>
        </w:rPr>
        <w:t>申请材料清单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考生按学校要求在复旦大学研究生报考服务系统完成网上报名，上传如下申请材料的扫描件：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1</w:t>
      </w:r>
      <w:r>
        <w:rPr>
          <w:rFonts w:hint="eastAsia" w:ascii="微软雅黑" w:hAnsi="微软雅黑" w:eastAsia="微软雅黑" w:cs="微软雅黑"/>
          <w:color w:val="444444"/>
          <w:sz w:val="22"/>
          <w:szCs w:val="22"/>
          <w:bdr w:val="none" w:color="auto" w:sz="0" w:space="0"/>
        </w:rPr>
        <w:t>）居民身份证（双面）；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2</w:t>
      </w:r>
      <w:r>
        <w:rPr>
          <w:rFonts w:hint="eastAsia" w:ascii="微软雅黑" w:hAnsi="微软雅黑" w:eastAsia="微软雅黑" w:cs="微软雅黑"/>
          <w:color w:val="444444"/>
          <w:sz w:val="22"/>
          <w:szCs w:val="22"/>
          <w:bdr w:val="none" w:color="auto" w:sz="0" w:space="0"/>
        </w:rPr>
        <w:t>）学习与工作简历（大学起不间断）；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3</w:t>
      </w:r>
      <w:r>
        <w:rPr>
          <w:rFonts w:hint="eastAsia" w:ascii="微软雅黑" w:hAnsi="微软雅黑" w:eastAsia="微软雅黑" w:cs="微软雅黑"/>
          <w:color w:val="444444"/>
          <w:sz w:val="22"/>
          <w:szCs w:val="22"/>
          <w:bdr w:val="none" w:color="auto" w:sz="0" w:space="0"/>
        </w:rPr>
        <w:t>）本科及硕士阶段成绩单（就读单位盖章）；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4</w:t>
      </w:r>
      <w:r>
        <w:rPr>
          <w:rFonts w:hint="eastAsia" w:ascii="微软雅黑" w:hAnsi="微软雅黑" w:eastAsia="微软雅黑" w:cs="微软雅黑"/>
          <w:color w:val="444444"/>
          <w:sz w:val="22"/>
          <w:szCs w:val="22"/>
          <w:bdr w:val="none" w:color="auto" w:sz="0" w:space="0"/>
        </w:rPr>
        <w:t>）已获得的最高学位证书和毕业证书，应届毕业生在读证明（院系盖章）；境外学位获得者还应提供教育部留学服务中心出具的《国（境）外学历学位认证书》；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5</w:t>
      </w:r>
      <w:r>
        <w:rPr>
          <w:rFonts w:hint="eastAsia" w:ascii="微软雅黑" w:hAnsi="微软雅黑" w:eastAsia="微软雅黑" w:cs="微软雅黑"/>
          <w:color w:val="444444"/>
          <w:sz w:val="22"/>
          <w:szCs w:val="22"/>
          <w:bdr w:val="none" w:color="auto" w:sz="0" w:space="0"/>
        </w:rPr>
        <w:t>）证明外语水平的考试成绩单；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6</w:t>
      </w:r>
      <w:r>
        <w:rPr>
          <w:rFonts w:hint="eastAsia" w:ascii="微软雅黑" w:hAnsi="微软雅黑" w:eastAsia="微软雅黑" w:cs="微软雅黑"/>
          <w:color w:val="444444"/>
          <w:sz w:val="22"/>
          <w:szCs w:val="22"/>
          <w:bdr w:val="none" w:color="auto" w:sz="0" w:space="0"/>
        </w:rPr>
        <w:t>）已有科研成果清单，附科研成果（不限是否发表），并选取其中一篇论文作为代表性学术论文置于最前列；如非第一作者，应由第一作者或通讯作者说明考生贡献；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7</w:t>
      </w:r>
      <w:r>
        <w:rPr>
          <w:rFonts w:hint="eastAsia" w:ascii="微软雅黑" w:hAnsi="微软雅黑" w:eastAsia="微软雅黑" w:cs="微软雅黑"/>
          <w:color w:val="444444"/>
          <w:sz w:val="22"/>
          <w:szCs w:val="22"/>
          <w:bdr w:val="none" w:color="auto" w:sz="0" w:space="0"/>
        </w:rPr>
        <w:t>）其它重要获奖证书；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8</w:t>
      </w:r>
      <w:r>
        <w:rPr>
          <w:rFonts w:hint="eastAsia" w:ascii="微软雅黑" w:hAnsi="微软雅黑" w:eastAsia="微软雅黑" w:cs="微软雅黑"/>
          <w:color w:val="444444"/>
          <w:sz w:val="22"/>
          <w:szCs w:val="22"/>
          <w:bdr w:val="none" w:color="auto" w:sz="0" w:space="0"/>
        </w:rPr>
        <w:t>）不少于</w:t>
      </w:r>
      <w:r>
        <w:rPr>
          <w:rFonts w:hint="eastAsia" w:ascii="微软雅黑" w:hAnsi="微软雅黑" w:eastAsia="微软雅黑" w:cs="微软雅黑"/>
          <w:color w:val="444444"/>
          <w:sz w:val="21"/>
          <w:szCs w:val="21"/>
          <w:bdr w:val="none" w:color="auto" w:sz="0" w:space="0"/>
          <w:lang w:val="en-US"/>
        </w:rPr>
        <w:t>1000</w:t>
      </w:r>
      <w:r>
        <w:rPr>
          <w:rFonts w:hint="eastAsia" w:ascii="微软雅黑" w:hAnsi="微软雅黑" w:eastAsia="微软雅黑" w:cs="微软雅黑"/>
          <w:color w:val="444444"/>
          <w:sz w:val="22"/>
          <w:szCs w:val="22"/>
          <w:bdr w:val="none" w:color="auto" w:sz="0" w:space="0"/>
        </w:rPr>
        <w:t>字的拟攻读博士学位的科研计划书（在报考服务系统中下载模板）；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9</w:t>
      </w:r>
      <w:r>
        <w:rPr>
          <w:rFonts w:hint="eastAsia" w:ascii="微软雅黑" w:hAnsi="微软雅黑" w:eastAsia="微软雅黑" w:cs="微软雅黑"/>
          <w:color w:val="444444"/>
          <w:sz w:val="22"/>
          <w:szCs w:val="22"/>
          <w:bdr w:val="none" w:color="auto" w:sz="0" w:space="0"/>
        </w:rPr>
        <w:t>）硕士学位论文全文（往届生）；学位论文摘要、开题报告或初稿（应届生）。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10</w:t>
      </w:r>
      <w:r>
        <w:rPr>
          <w:rFonts w:hint="eastAsia" w:ascii="微软雅黑" w:hAnsi="微软雅黑" w:eastAsia="微软雅黑" w:cs="微软雅黑"/>
          <w:color w:val="444444"/>
          <w:sz w:val="22"/>
          <w:szCs w:val="22"/>
          <w:bdr w:val="none" w:color="auto" w:sz="0" w:space="0"/>
        </w:rPr>
        <w:t>）两封由正高职称专家签字出具的推荐信（考生在报考服务系统中在线填写相关信息，推荐人发送邮件上传，无须下载打印，无须提交纸质版），推荐人应与报考学科有关，且不能是意向报考导师。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Style w:val="8"/>
          <w:rFonts w:hint="eastAsia" w:ascii="微软雅黑" w:hAnsi="微软雅黑" w:eastAsia="微软雅黑" w:cs="微软雅黑"/>
          <w:color w:val="444444"/>
          <w:sz w:val="22"/>
          <w:szCs w:val="22"/>
          <w:bdr w:val="none" w:color="auto" w:sz="0" w:space="0"/>
          <w:lang w:val="en-US"/>
        </w:rPr>
        <w:t>3.</w:t>
      </w:r>
      <w:r>
        <w:rPr>
          <w:rStyle w:val="8"/>
          <w:rFonts w:hint="eastAsia" w:ascii="微软雅黑" w:hAnsi="微软雅黑" w:eastAsia="微软雅黑" w:cs="微软雅黑"/>
          <w:color w:val="444444"/>
          <w:sz w:val="22"/>
          <w:szCs w:val="22"/>
          <w:bdr w:val="none" w:color="auto" w:sz="0" w:space="0"/>
        </w:rPr>
        <w:t>提交申请材料的要求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1</w:t>
      </w:r>
      <w:r>
        <w:rPr>
          <w:rFonts w:hint="eastAsia" w:ascii="微软雅黑" w:hAnsi="微软雅黑" w:eastAsia="微软雅黑" w:cs="微软雅黑"/>
          <w:color w:val="444444"/>
          <w:sz w:val="22"/>
          <w:szCs w:val="22"/>
          <w:bdr w:val="none" w:color="auto" w:sz="0" w:space="0"/>
        </w:rPr>
        <w:t>）考生在网上提交上述电子版申请材料后，无需再提交纸质版申请材料。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2</w:t>
      </w:r>
      <w:r>
        <w:rPr>
          <w:rFonts w:hint="eastAsia" w:ascii="微软雅黑" w:hAnsi="微软雅黑" w:eastAsia="微软雅黑" w:cs="微软雅黑"/>
          <w:color w:val="444444"/>
          <w:sz w:val="22"/>
          <w:szCs w:val="22"/>
          <w:bdr w:val="none" w:color="auto" w:sz="0" w:space="0"/>
        </w:rPr>
        <w:t>）上述申请材料均应提交扫描件。申请材料应完整、真实、清晰，符合要求，按清单顺序编号提交。若考生提交申请材料不完整、不及时，学院可不予受理。若申请材料弄虚作假，一经查实将取消报考资格，已参加考核的成绩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1"/>
          <w:szCs w:val="21"/>
          <w:bdr w:val="none" w:color="auto" w:sz="0" w:space="0"/>
          <w:lang w:val="en-US"/>
        </w:rPr>
        <w:t>3</w:t>
      </w:r>
      <w:r>
        <w:rPr>
          <w:rFonts w:hint="eastAsia" w:ascii="微软雅黑" w:hAnsi="微软雅黑" w:eastAsia="微软雅黑" w:cs="微软雅黑"/>
          <w:color w:val="444444"/>
          <w:sz w:val="22"/>
          <w:szCs w:val="22"/>
          <w:bdr w:val="none" w:color="auto" w:sz="0" w:space="0"/>
        </w:rPr>
        <w:t>）学院可视情况要求考生提交学历、学位证书或认证报告等材料原件，以供查验。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750"/>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三、报考资格审查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jc w:val="both"/>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学院对按要求完成网上报名材料的考生进行资格审查。本阶段为形式审查，符合报考资格的考生方可进入材料审核阶段。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四、申请材料审核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bookmarkStart w:id="1" w:name="_Hlk64816287"/>
      <w:bookmarkEnd w:id="1"/>
      <w:r>
        <w:rPr>
          <w:rFonts w:hint="eastAsia" w:ascii="微软雅黑" w:hAnsi="微软雅黑" w:eastAsia="微软雅黑" w:cs="微软雅黑"/>
          <w:color w:val="444444"/>
          <w:sz w:val="22"/>
          <w:szCs w:val="22"/>
          <w:bdr w:val="none" w:color="auto" w:sz="0" w:space="0"/>
        </w:rPr>
        <w:t>学院按招生专业，由相近研究方向导师组成不少于</w:t>
      </w:r>
      <w:r>
        <w:rPr>
          <w:rFonts w:hint="eastAsia" w:ascii="微软雅黑" w:hAnsi="微软雅黑" w:eastAsia="微软雅黑" w:cs="微软雅黑"/>
          <w:color w:val="444444"/>
          <w:sz w:val="21"/>
          <w:szCs w:val="21"/>
          <w:bdr w:val="none" w:color="auto" w:sz="0" w:space="0"/>
          <w:lang w:val="en-US"/>
        </w:rPr>
        <w:t>5</w:t>
      </w:r>
      <w:r>
        <w:rPr>
          <w:rFonts w:hint="eastAsia" w:ascii="微软雅黑" w:hAnsi="微软雅黑" w:eastAsia="微软雅黑" w:cs="微软雅黑"/>
          <w:color w:val="444444"/>
          <w:sz w:val="22"/>
          <w:szCs w:val="22"/>
          <w:bdr w:val="none" w:color="auto" w:sz="0" w:space="0"/>
        </w:rPr>
        <w:t>人的材料审核专家组，基于考生的报名信息和申请材料，对其进行考查。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材料审核评分办法：满分为</w:t>
      </w:r>
      <w:r>
        <w:rPr>
          <w:rFonts w:hint="eastAsia" w:ascii="微软雅黑" w:hAnsi="微软雅黑" w:eastAsia="微软雅黑" w:cs="微软雅黑"/>
          <w:color w:val="444444"/>
          <w:sz w:val="21"/>
          <w:szCs w:val="21"/>
          <w:bdr w:val="none" w:color="auto" w:sz="0" w:space="0"/>
          <w:lang w:val="en-US"/>
        </w:rPr>
        <w:t>100</w:t>
      </w:r>
      <w:r>
        <w:rPr>
          <w:rFonts w:hint="eastAsia" w:ascii="微软雅黑" w:hAnsi="微软雅黑" w:eastAsia="微软雅黑" w:cs="微软雅黑"/>
          <w:color w:val="444444"/>
          <w:sz w:val="22"/>
          <w:szCs w:val="22"/>
          <w:bdr w:val="none" w:color="auto" w:sz="0" w:space="0"/>
        </w:rPr>
        <w:t>分，其中学习经历</w:t>
      </w:r>
      <w:r>
        <w:rPr>
          <w:rFonts w:hint="eastAsia" w:ascii="微软雅黑" w:hAnsi="微软雅黑" w:eastAsia="微软雅黑" w:cs="微软雅黑"/>
          <w:color w:val="444444"/>
          <w:sz w:val="21"/>
          <w:szCs w:val="21"/>
          <w:bdr w:val="none" w:color="auto" w:sz="0" w:space="0"/>
          <w:lang w:val="en-US"/>
        </w:rPr>
        <w:t>25</w:t>
      </w:r>
      <w:r>
        <w:rPr>
          <w:rFonts w:hint="eastAsia" w:ascii="微软雅黑" w:hAnsi="微软雅黑" w:eastAsia="微软雅黑" w:cs="微软雅黑"/>
          <w:color w:val="444444"/>
          <w:sz w:val="22"/>
          <w:szCs w:val="22"/>
          <w:bdr w:val="none" w:color="auto" w:sz="0" w:space="0"/>
        </w:rPr>
        <w:t>分、外语水平</w:t>
      </w:r>
      <w:r>
        <w:rPr>
          <w:rFonts w:hint="eastAsia" w:ascii="微软雅黑" w:hAnsi="微软雅黑" w:eastAsia="微软雅黑" w:cs="微软雅黑"/>
          <w:color w:val="444444"/>
          <w:sz w:val="21"/>
          <w:szCs w:val="21"/>
          <w:bdr w:val="none" w:color="auto" w:sz="0" w:space="0"/>
          <w:lang w:val="en-US"/>
        </w:rPr>
        <w:t>15</w:t>
      </w:r>
      <w:r>
        <w:rPr>
          <w:rFonts w:hint="eastAsia" w:ascii="微软雅黑" w:hAnsi="微软雅黑" w:eastAsia="微软雅黑" w:cs="微软雅黑"/>
          <w:color w:val="444444"/>
          <w:sz w:val="22"/>
          <w:szCs w:val="22"/>
          <w:bdr w:val="none" w:color="auto" w:sz="0" w:space="0"/>
        </w:rPr>
        <w:t>分、科研表现</w:t>
      </w:r>
      <w:r>
        <w:rPr>
          <w:rFonts w:hint="eastAsia" w:ascii="微软雅黑" w:hAnsi="微软雅黑" w:eastAsia="微软雅黑" w:cs="微软雅黑"/>
          <w:color w:val="444444"/>
          <w:sz w:val="21"/>
          <w:szCs w:val="21"/>
          <w:bdr w:val="none" w:color="auto" w:sz="0" w:space="0"/>
          <w:lang w:val="en-US"/>
        </w:rPr>
        <w:t>30</w:t>
      </w:r>
      <w:r>
        <w:rPr>
          <w:rFonts w:hint="eastAsia" w:ascii="微软雅黑" w:hAnsi="微软雅黑" w:eastAsia="微软雅黑" w:cs="微软雅黑"/>
          <w:color w:val="444444"/>
          <w:sz w:val="22"/>
          <w:szCs w:val="22"/>
          <w:bdr w:val="none" w:color="auto" w:sz="0" w:space="0"/>
        </w:rPr>
        <w:t>分、综合素质</w:t>
      </w:r>
      <w:r>
        <w:rPr>
          <w:rFonts w:hint="eastAsia" w:ascii="微软雅黑" w:hAnsi="微软雅黑" w:eastAsia="微软雅黑" w:cs="微软雅黑"/>
          <w:color w:val="444444"/>
          <w:sz w:val="21"/>
          <w:szCs w:val="21"/>
          <w:bdr w:val="none" w:color="auto" w:sz="0" w:space="0"/>
          <w:lang w:val="en-US"/>
        </w:rPr>
        <w:t>30</w:t>
      </w:r>
      <w:r>
        <w:rPr>
          <w:rFonts w:hint="eastAsia" w:ascii="微软雅黑" w:hAnsi="微软雅黑" w:eastAsia="微软雅黑" w:cs="微软雅黑"/>
          <w:color w:val="444444"/>
          <w:sz w:val="22"/>
          <w:szCs w:val="22"/>
          <w:bdr w:val="none" w:color="auto" w:sz="0" w:space="0"/>
        </w:rPr>
        <w:t>分。每位专家独立评分，取平均分作为考生的材料审核成绩。成绩达到</w:t>
      </w:r>
      <w:r>
        <w:rPr>
          <w:rFonts w:hint="eastAsia" w:ascii="微软雅黑" w:hAnsi="微软雅黑" w:eastAsia="微软雅黑" w:cs="微软雅黑"/>
          <w:color w:val="444444"/>
          <w:sz w:val="21"/>
          <w:szCs w:val="21"/>
          <w:bdr w:val="none" w:color="auto" w:sz="0" w:space="0"/>
          <w:lang w:val="en-US"/>
        </w:rPr>
        <w:t>60</w:t>
      </w:r>
      <w:r>
        <w:rPr>
          <w:rFonts w:hint="eastAsia" w:ascii="微软雅黑" w:hAnsi="微软雅黑" w:eastAsia="微软雅黑" w:cs="微软雅黑"/>
          <w:color w:val="444444"/>
          <w:sz w:val="22"/>
          <w:szCs w:val="22"/>
          <w:bdr w:val="none" w:color="auto" w:sz="0" w:space="0"/>
        </w:rPr>
        <w:t>分者可进入复试考核。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复试名单经学院研究生招生工作领导小组审议，在学院网站（</w:t>
      </w:r>
      <w:r>
        <w:rPr>
          <w:rFonts w:hint="eastAsia" w:ascii="微软雅黑" w:hAnsi="微软雅黑" w:eastAsia="微软雅黑" w:cs="微软雅黑"/>
          <w:color w:val="444444"/>
          <w:sz w:val="21"/>
          <w:szCs w:val="21"/>
          <w:bdr w:val="none" w:color="auto" w:sz="0" w:space="0"/>
          <w:lang w:val="en-US"/>
        </w:rPr>
        <w:t>https://econ.fudan.edu.cn</w:t>
      </w:r>
      <w:r>
        <w:rPr>
          <w:rFonts w:hint="eastAsia" w:ascii="微软雅黑" w:hAnsi="微软雅黑" w:eastAsia="微软雅黑" w:cs="微软雅黑"/>
          <w:color w:val="444444"/>
          <w:sz w:val="22"/>
          <w:szCs w:val="22"/>
          <w:bdr w:val="none" w:color="auto" w:sz="0" w:space="0"/>
        </w:rPr>
        <w:t>）公布，并通过电子邮件通知到复试考生。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五、复试考核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复试考核分为基本能力笔试与面试两个环节，暂定</w:t>
      </w:r>
      <w:r>
        <w:rPr>
          <w:rFonts w:hint="eastAsia" w:ascii="微软雅黑" w:hAnsi="微软雅黑" w:eastAsia="微软雅黑" w:cs="微软雅黑"/>
          <w:color w:val="444444"/>
          <w:sz w:val="21"/>
          <w:szCs w:val="21"/>
          <w:bdr w:val="none" w:color="auto" w:sz="0" w:space="0"/>
          <w:lang w:val="en-US"/>
        </w:rPr>
        <w:t>2024</w:t>
      </w:r>
      <w:r>
        <w:rPr>
          <w:rFonts w:hint="eastAsia" w:ascii="微软雅黑" w:hAnsi="微软雅黑" w:eastAsia="微软雅黑" w:cs="微软雅黑"/>
          <w:color w:val="444444"/>
          <w:sz w:val="22"/>
          <w:szCs w:val="22"/>
          <w:bdr w:val="none" w:color="auto" w:sz="0" w:space="0"/>
        </w:rPr>
        <w:t>年</w:t>
      </w:r>
      <w:r>
        <w:rPr>
          <w:rFonts w:hint="eastAsia" w:ascii="微软雅黑" w:hAnsi="微软雅黑" w:eastAsia="微软雅黑" w:cs="微软雅黑"/>
          <w:color w:val="444444"/>
          <w:sz w:val="21"/>
          <w:szCs w:val="21"/>
          <w:bdr w:val="none" w:color="auto" w:sz="0" w:space="0"/>
          <w:lang w:val="en-US"/>
        </w:rPr>
        <w:t>3</w:t>
      </w:r>
      <w:r>
        <w:rPr>
          <w:rFonts w:hint="eastAsia" w:ascii="微软雅黑" w:hAnsi="微软雅黑" w:eastAsia="微软雅黑" w:cs="微软雅黑"/>
          <w:color w:val="444444"/>
          <w:sz w:val="22"/>
          <w:szCs w:val="22"/>
          <w:bdr w:val="none" w:color="auto" w:sz="0" w:space="0"/>
        </w:rPr>
        <w:t>月举行，具体安排另行通知。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Style w:val="8"/>
          <w:rFonts w:hint="eastAsia" w:ascii="微软雅黑" w:hAnsi="微软雅黑" w:eastAsia="微软雅黑" w:cs="微软雅黑"/>
          <w:color w:val="444444"/>
          <w:sz w:val="22"/>
          <w:szCs w:val="22"/>
          <w:bdr w:val="none" w:color="auto" w:sz="0" w:space="0"/>
          <w:lang w:val="en-US"/>
        </w:rPr>
        <w:t>1.</w:t>
      </w:r>
      <w:r>
        <w:rPr>
          <w:rStyle w:val="8"/>
          <w:rFonts w:hint="eastAsia" w:ascii="微软雅黑" w:hAnsi="微软雅黑" w:eastAsia="微软雅黑" w:cs="微软雅黑"/>
          <w:color w:val="444444"/>
          <w:sz w:val="22"/>
          <w:szCs w:val="22"/>
          <w:bdr w:val="none" w:color="auto" w:sz="0" w:space="0"/>
        </w:rPr>
        <w:t>基本能力笔试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基本能力笔试的考核内容包括宏观经济学、微观经济学、计量经济学、政治经济学。满分</w:t>
      </w:r>
      <w:r>
        <w:rPr>
          <w:rFonts w:hint="eastAsia" w:ascii="微软雅黑" w:hAnsi="微软雅黑" w:eastAsia="微软雅黑" w:cs="微软雅黑"/>
          <w:color w:val="444444"/>
          <w:sz w:val="21"/>
          <w:szCs w:val="21"/>
          <w:bdr w:val="none" w:color="auto" w:sz="0" w:space="0"/>
          <w:lang w:val="en-US"/>
        </w:rPr>
        <w:t>100</w:t>
      </w:r>
      <w:r>
        <w:rPr>
          <w:rFonts w:hint="eastAsia" w:ascii="微软雅黑" w:hAnsi="微软雅黑" w:eastAsia="微软雅黑" w:cs="微软雅黑"/>
          <w:color w:val="444444"/>
          <w:sz w:val="22"/>
          <w:szCs w:val="22"/>
          <w:bdr w:val="none" w:color="auto" w:sz="0" w:space="0"/>
        </w:rPr>
        <w:t>分，其中各部分权重分别占</w:t>
      </w:r>
      <w:r>
        <w:rPr>
          <w:rFonts w:hint="eastAsia" w:ascii="微软雅黑" w:hAnsi="微软雅黑" w:eastAsia="微软雅黑" w:cs="微软雅黑"/>
          <w:color w:val="444444"/>
          <w:sz w:val="21"/>
          <w:szCs w:val="21"/>
          <w:bdr w:val="none" w:color="auto" w:sz="0" w:space="0"/>
          <w:lang w:val="en-US"/>
        </w:rPr>
        <w:t>25%</w:t>
      </w:r>
      <w:r>
        <w:rPr>
          <w:rFonts w:hint="eastAsia" w:ascii="微软雅黑" w:hAnsi="微软雅黑" w:eastAsia="微软雅黑" w:cs="微软雅黑"/>
          <w:color w:val="444444"/>
          <w:sz w:val="22"/>
          <w:szCs w:val="22"/>
          <w:bdr w:val="none" w:color="auto" w:sz="0" w:space="0"/>
        </w:rPr>
        <w:t>。考试时间</w:t>
      </w:r>
      <w:r>
        <w:rPr>
          <w:rFonts w:hint="eastAsia" w:ascii="微软雅黑" w:hAnsi="微软雅黑" w:eastAsia="微软雅黑" w:cs="微软雅黑"/>
          <w:color w:val="444444"/>
          <w:sz w:val="21"/>
          <w:szCs w:val="21"/>
          <w:bdr w:val="none" w:color="auto" w:sz="0" w:space="0"/>
          <w:lang w:val="en-US"/>
        </w:rPr>
        <w:t>3</w:t>
      </w:r>
      <w:r>
        <w:rPr>
          <w:rFonts w:hint="eastAsia" w:ascii="微软雅黑" w:hAnsi="微软雅黑" w:eastAsia="微软雅黑" w:cs="微软雅黑"/>
          <w:color w:val="444444"/>
          <w:sz w:val="22"/>
          <w:szCs w:val="22"/>
          <w:bdr w:val="none" w:color="auto" w:sz="0" w:space="0"/>
        </w:rPr>
        <w:t>小时。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根据考生笔试成绩和各专业招生计划，按照面试录取比不低于</w:t>
      </w:r>
      <w:r>
        <w:rPr>
          <w:rFonts w:hint="eastAsia" w:ascii="微软雅黑" w:hAnsi="微软雅黑" w:eastAsia="微软雅黑" w:cs="微软雅黑"/>
          <w:color w:val="444444"/>
          <w:sz w:val="21"/>
          <w:szCs w:val="21"/>
          <w:bdr w:val="none" w:color="auto" w:sz="0" w:space="0"/>
          <w:lang w:val="en-US"/>
        </w:rPr>
        <w:t>150%</w:t>
      </w:r>
      <w:r>
        <w:rPr>
          <w:rFonts w:hint="eastAsia" w:ascii="微软雅黑" w:hAnsi="微软雅黑" w:eastAsia="微软雅黑" w:cs="微软雅黑"/>
          <w:color w:val="444444"/>
          <w:sz w:val="22"/>
          <w:szCs w:val="22"/>
          <w:bdr w:val="none" w:color="auto" w:sz="0" w:space="0"/>
        </w:rPr>
        <w:t>的比例确定进入面试考生名单，经学院研究生招生工作领导小组审议后在学院网站公布，并以邮件通知到考生。笔试成绩低于</w:t>
      </w:r>
      <w:r>
        <w:rPr>
          <w:rFonts w:hint="eastAsia" w:ascii="微软雅黑" w:hAnsi="微软雅黑" w:eastAsia="微软雅黑" w:cs="微软雅黑"/>
          <w:color w:val="444444"/>
          <w:sz w:val="21"/>
          <w:szCs w:val="21"/>
          <w:bdr w:val="none" w:color="auto" w:sz="0" w:space="0"/>
          <w:lang w:val="en-US"/>
        </w:rPr>
        <w:t>60</w:t>
      </w:r>
      <w:r>
        <w:rPr>
          <w:rFonts w:hint="eastAsia" w:ascii="微软雅黑" w:hAnsi="微软雅黑" w:eastAsia="微软雅黑" w:cs="微软雅黑"/>
          <w:color w:val="444444"/>
          <w:sz w:val="22"/>
          <w:szCs w:val="22"/>
          <w:bdr w:val="none" w:color="auto" w:sz="0" w:space="0"/>
        </w:rPr>
        <w:t>分者不能进入面试。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Style w:val="8"/>
          <w:rFonts w:hint="eastAsia" w:ascii="微软雅黑" w:hAnsi="微软雅黑" w:eastAsia="微软雅黑" w:cs="微软雅黑"/>
          <w:color w:val="444444"/>
          <w:sz w:val="22"/>
          <w:szCs w:val="22"/>
          <w:bdr w:val="none" w:color="auto" w:sz="0" w:space="0"/>
          <w:lang w:val="en-US"/>
        </w:rPr>
        <w:t>2.</w:t>
      </w:r>
      <w:r>
        <w:rPr>
          <w:rStyle w:val="8"/>
          <w:rFonts w:hint="eastAsia" w:ascii="微软雅黑" w:hAnsi="微软雅黑" w:eastAsia="微软雅黑" w:cs="微软雅黑"/>
          <w:color w:val="444444"/>
          <w:sz w:val="22"/>
          <w:szCs w:val="22"/>
          <w:bdr w:val="none" w:color="auto" w:sz="0" w:space="0"/>
        </w:rPr>
        <w:t>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各研究方向或相近研究方向，由导师组成不少于</w:t>
      </w:r>
      <w:r>
        <w:rPr>
          <w:rFonts w:hint="eastAsia" w:ascii="微软雅黑" w:hAnsi="微软雅黑" w:eastAsia="微软雅黑" w:cs="微软雅黑"/>
          <w:color w:val="444444"/>
          <w:sz w:val="21"/>
          <w:szCs w:val="21"/>
          <w:bdr w:val="none" w:color="auto" w:sz="0" w:space="0"/>
          <w:lang w:val="en-US"/>
        </w:rPr>
        <w:t>5</w:t>
      </w:r>
      <w:r>
        <w:rPr>
          <w:rFonts w:hint="eastAsia" w:ascii="微软雅黑" w:hAnsi="微软雅黑" w:eastAsia="微软雅黑" w:cs="微软雅黑"/>
          <w:color w:val="444444"/>
          <w:sz w:val="22"/>
          <w:szCs w:val="22"/>
          <w:bdr w:val="none" w:color="auto" w:sz="0" w:space="0"/>
        </w:rPr>
        <w:t>人的面试专家组。全面考查考生的综合素质，包括思想政治素质和品德、创新精神、创新能力、科研潜质、外语能力，以及本专业领域的专业知识等。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每名考生面试时间</w:t>
      </w:r>
      <w:r>
        <w:rPr>
          <w:rFonts w:hint="eastAsia" w:ascii="微软雅黑" w:hAnsi="微软雅黑" w:eastAsia="微软雅黑" w:cs="微软雅黑"/>
          <w:color w:val="444444"/>
          <w:sz w:val="21"/>
          <w:szCs w:val="21"/>
          <w:bdr w:val="none" w:color="auto" w:sz="0" w:space="0"/>
          <w:lang w:val="en-US"/>
        </w:rPr>
        <w:t>25</w:t>
      </w:r>
      <w:r>
        <w:rPr>
          <w:rFonts w:hint="eastAsia" w:ascii="微软雅黑" w:hAnsi="微软雅黑" w:eastAsia="微软雅黑" w:cs="微软雅黑"/>
          <w:color w:val="444444"/>
          <w:sz w:val="22"/>
          <w:szCs w:val="22"/>
          <w:bdr w:val="none" w:color="auto" w:sz="0" w:space="0"/>
        </w:rPr>
        <w:t>分钟左右，每人先做</w:t>
      </w:r>
      <w:r>
        <w:rPr>
          <w:rFonts w:hint="eastAsia" w:ascii="微软雅黑" w:hAnsi="微软雅黑" w:eastAsia="微软雅黑" w:cs="微软雅黑"/>
          <w:color w:val="444444"/>
          <w:sz w:val="21"/>
          <w:szCs w:val="21"/>
          <w:bdr w:val="none" w:color="auto" w:sz="0" w:space="0"/>
          <w:lang w:val="en-US"/>
        </w:rPr>
        <w:t>10</w:t>
      </w:r>
      <w:r>
        <w:rPr>
          <w:rFonts w:hint="eastAsia" w:ascii="微软雅黑" w:hAnsi="微软雅黑" w:eastAsia="微软雅黑" w:cs="微软雅黑"/>
          <w:color w:val="444444"/>
          <w:sz w:val="22"/>
          <w:szCs w:val="22"/>
          <w:bdr w:val="none" w:color="auto" w:sz="0" w:space="0"/>
        </w:rPr>
        <w:t>分钟左右的学术情况及研究计划汇报，之后接受专家组提问。全程录音录像。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面试满分</w:t>
      </w:r>
      <w:r>
        <w:rPr>
          <w:rFonts w:hint="eastAsia" w:ascii="微软雅黑" w:hAnsi="微软雅黑" w:eastAsia="微软雅黑" w:cs="微软雅黑"/>
          <w:color w:val="444444"/>
          <w:sz w:val="21"/>
          <w:szCs w:val="21"/>
          <w:bdr w:val="none" w:color="auto" w:sz="0" w:space="0"/>
          <w:lang w:val="en-US"/>
        </w:rPr>
        <w:t>100</w:t>
      </w:r>
      <w:r>
        <w:rPr>
          <w:rFonts w:hint="eastAsia" w:ascii="微软雅黑" w:hAnsi="微软雅黑" w:eastAsia="微软雅黑" w:cs="微软雅黑"/>
          <w:color w:val="444444"/>
          <w:sz w:val="22"/>
          <w:szCs w:val="22"/>
          <w:bdr w:val="none" w:color="auto" w:sz="0" w:space="0"/>
        </w:rPr>
        <w:t>分，其中外语能力占</w:t>
      </w:r>
      <w:r>
        <w:rPr>
          <w:rFonts w:hint="eastAsia" w:ascii="微软雅黑" w:hAnsi="微软雅黑" w:eastAsia="微软雅黑" w:cs="微软雅黑"/>
          <w:color w:val="444444"/>
          <w:sz w:val="21"/>
          <w:szCs w:val="21"/>
          <w:bdr w:val="none" w:color="auto" w:sz="0" w:space="0"/>
          <w:lang w:val="en-US"/>
        </w:rPr>
        <w:t>10%</w:t>
      </w:r>
      <w:r>
        <w:rPr>
          <w:rFonts w:hint="eastAsia" w:ascii="微软雅黑" w:hAnsi="微软雅黑" w:eastAsia="微软雅黑" w:cs="微软雅黑"/>
          <w:color w:val="444444"/>
          <w:sz w:val="22"/>
          <w:szCs w:val="22"/>
          <w:bdr w:val="none" w:color="auto" w:sz="0" w:space="0"/>
        </w:rPr>
        <w:t>。每位专家独立评分，取专家组平均成绩作为考生的面试成绩。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lang w:val="en-US"/>
        </w:rPr>
        <w:t>1.</w:t>
      </w:r>
      <w:r>
        <w:rPr>
          <w:rFonts w:hint="eastAsia" w:ascii="微软雅黑" w:hAnsi="微软雅黑" w:eastAsia="微软雅黑" w:cs="微软雅黑"/>
          <w:color w:val="444444"/>
          <w:sz w:val="22"/>
          <w:szCs w:val="22"/>
          <w:bdr w:val="none" w:color="auto" w:sz="0" w:space="0"/>
        </w:rPr>
        <w:t>考生总成绩按满分</w:t>
      </w:r>
      <w:r>
        <w:rPr>
          <w:rFonts w:hint="eastAsia" w:ascii="微软雅黑" w:hAnsi="微软雅黑" w:eastAsia="微软雅黑" w:cs="微软雅黑"/>
          <w:color w:val="444444"/>
          <w:sz w:val="21"/>
          <w:szCs w:val="21"/>
          <w:bdr w:val="none" w:color="auto" w:sz="0" w:space="0"/>
          <w:lang w:val="en-US"/>
        </w:rPr>
        <w:t>100</w:t>
      </w:r>
      <w:r>
        <w:rPr>
          <w:rFonts w:hint="eastAsia" w:ascii="微软雅黑" w:hAnsi="微软雅黑" w:eastAsia="微软雅黑" w:cs="微软雅黑"/>
          <w:color w:val="444444"/>
          <w:sz w:val="22"/>
          <w:szCs w:val="22"/>
          <w:bdr w:val="none" w:color="auto" w:sz="0" w:space="0"/>
        </w:rPr>
        <w:t>分核算，其中材料审核成绩占</w:t>
      </w:r>
      <w:r>
        <w:rPr>
          <w:rFonts w:hint="eastAsia" w:ascii="微软雅黑" w:hAnsi="微软雅黑" w:eastAsia="微软雅黑" w:cs="微软雅黑"/>
          <w:color w:val="444444"/>
          <w:sz w:val="21"/>
          <w:szCs w:val="21"/>
          <w:bdr w:val="none" w:color="auto" w:sz="0" w:space="0"/>
          <w:lang w:val="en-US"/>
        </w:rPr>
        <w:t>10%</w:t>
      </w:r>
      <w:r>
        <w:rPr>
          <w:rFonts w:hint="eastAsia" w:ascii="微软雅黑" w:hAnsi="微软雅黑" w:eastAsia="微软雅黑" w:cs="微软雅黑"/>
          <w:color w:val="444444"/>
          <w:sz w:val="22"/>
          <w:szCs w:val="22"/>
          <w:bdr w:val="none" w:color="auto" w:sz="0" w:space="0"/>
        </w:rPr>
        <w:t>、笔试成绩占</w:t>
      </w:r>
      <w:r>
        <w:rPr>
          <w:rFonts w:hint="eastAsia" w:ascii="微软雅黑" w:hAnsi="微软雅黑" w:eastAsia="微软雅黑" w:cs="微软雅黑"/>
          <w:color w:val="444444"/>
          <w:sz w:val="21"/>
          <w:szCs w:val="21"/>
          <w:bdr w:val="none" w:color="auto" w:sz="0" w:space="0"/>
          <w:lang w:val="en-US"/>
        </w:rPr>
        <w:t>50%</w:t>
      </w:r>
      <w:r>
        <w:rPr>
          <w:rFonts w:hint="eastAsia" w:ascii="微软雅黑" w:hAnsi="微软雅黑" w:eastAsia="微软雅黑" w:cs="微软雅黑"/>
          <w:color w:val="444444"/>
          <w:sz w:val="22"/>
          <w:szCs w:val="22"/>
          <w:bdr w:val="none" w:color="auto" w:sz="0" w:space="0"/>
        </w:rPr>
        <w:t>、面试成绩占</w:t>
      </w:r>
      <w:r>
        <w:rPr>
          <w:rFonts w:hint="eastAsia" w:ascii="微软雅黑" w:hAnsi="微软雅黑" w:eastAsia="微软雅黑" w:cs="微软雅黑"/>
          <w:color w:val="444444"/>
          <w:sz w:val="21"/>
          <w:szCs w:val="21"/>
          <w:bdr w:val="none" w:color="auto" w:sz="0" w:space="0"/>
          <w:lang w:val="en-US"/>
        </w:rPr>
        <w:t>40%</w:t>
      </w:r>
      <w:r>
        <w:rPr>
          <w:rFonts w:hint="eastAsia" w:ascii="微软雅黑" w:hAnsi="微软雅黑" w:eastAsia="微软雅黑" w:cs="微软雅黑"/>
          <w:color w:val="444444"/>
          <w:sz w:val="22"/>
          <w:szCs w:val="22"/>
          <w:bdr w:val="none" w:color="auto" w:sz="0" w:space="0"/>
        </w:rPr>
        <w:t>。面试原始成绩低于</w:t>
      </w:r>
      <w:r>
        <w:rPr>
          <w:rFonts w:hint="eastAsia" w:ascii="微软雅黑" w:hAnsi="微软雅黑" w:eastAsia="微软雅黑" w:cs="微软雅黑"/>
          <w:color w:val="444444"/>
          <w:sz w:val="21"/>
          <w:szCs w:val="21"/>
          <w:bdr w:val="none" w:color="auto" w:sz="0" w:space="0"/>
          <w:lang w:val="en-US"/>
        </w:rPr>
        <w:t>60</w:t>
      </w:r>
      <w:r>
        <w:rPr>
          <w:rFonts w:hint="eastAsia" w:ascii="微软雅黑" w:hAnsi="微软雅黑" w:eastAsia="微软雅黑" w:cs="微软雅黑"/>
          <w:color w:val="444444"/>
          <w:sz w:val="22"/>
          <w:szCs w:val="22"/>
          <w:bdr w:val="none" w:color="auto" w:sz="0" w:space="0"/>
        </w:rPr>
        <w:t>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lang w:val="en-US"/>
        </w:rPr>
        <w:t>2.</w:t>
      </w:r>
      <w:r>
        <w:rPr>
          <w:rFonts w:hint="eastAsia" w:ascii="微软雅黑" w:hAnsi="微软雅黑" w:eastAsia="微软雅黑" w:cs="微软雅黑"/>
          <w:color w:val="444444"/>
          <w:sz w:val="22"/>
          <w:szCs w:val="22"/>
          <w:bdr w:val="none" w:color="auto" w:sz="0" w:space="0"/>
        </w:rPr>
        <w:t>我校博士生招生遵循“择优录取、保证质量、宁缺毋滥”原则，院系可根据学校实际下达招生计划和考生生源情况对本单位招生计划进行调整。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jc w:val="both"/>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lang w:val="en-US"/>
        </w:rPr>
        <w:t>3.</w:t>
      </w:r>
      <w:r>
        <w:rPr>
          <w:rFonts w:hint="eastAsia" w:ascii="微软雅黑" w:hAnsi="微软雅黑" w:eastAsia="微软雅黑" w:cs="微软雅黑"/>
          <w:color w:val="444444"/>
          <w:sz w:val="22"/>
          <w:szCs w:val="22"/>
          <w:bdr w:val="none" w:color="auto" w:sz="0" w:space="0"/>
        </w:rPr>
        <w:t>学院按照各组考生的总成绩择优提出拟录取名单及候补名单，经学院研究生招生工作领导小组审议后提交学校。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lang w:val="en-US"/>
        </w:rPr>
        <w:t>4.</w:t>
      </w:r>
      <w:r>
        <w:rPr>
          <w:rFonts w:hint="eastAsia" w:ascii="微软雅黑" w:hAnsi="微软雅黑" w:eastAsia="微软雅黑" w:cs="微软雅黑"/>
          <w:color w:val="444444"/>
          <w:sz w:val="22"/>
          <w:szCs w:val="22"/>
          <w:bdr w:val="none" w:color="auto" w:sz="0" w:space="0"/>
        </w:rPr>
        <w:t>拟录取名单经学校研究生招生工作领导小组审议通过后，由研究生院统一公示。学院向考生所在单位函调人事档案（或档案审查意见）和本人现实表现等材料，全面考查考生思想政治和品德情况。对公示无异议、思想政治和品德考查合格者，发放录取通知书。新生于</w:t>
      </w:r>
      <w:r>
        <w:rPr>
          <w:rFonts w:hint="eastAsia" w:ascii="微软雅黑" w:hAnsi="微软雅黑" w:eastAsia="微软雅黑" w:cs="微软雅黑"/>
          <w:color w:val="444444"/>
          <w:sz w:val="21"/>
          <w:szCs w:val="21"/>
          <w:bdr w:val="none" w:color="auto" w:sz="0" w:space="0"/>
          <w:lang w:val="en-US"/>
        </w:rPr>
        <w:t>2024</w:t>
      </w:r>
      <w:r>
        <w:rPr>
          <w:rFonts w:hint="eastAsia" w:ascii="微软雅黑" w:hAnsi="微软雅黑" w:eastAsia="微软雅黑" w:cs="微软雅黑"/>
          <w:color w:val="444444"/>
          <w:sz w:val="22"/>
          <w:szCs w:val="22"/>
          <w:bdr w:val="none" w:color="auto" w:sz="0" w:space="0"/>
        </w:rPr>
        <w:t>年秋季入学。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rPr>
        <w:t>七、其他说明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lang w:val="en-US"/>
        </w:rPr>
        <w:t>1.</w:t>
      </w:r>
      <w:r>
        <w:rPr>
          <w:rFonts w:hint="eastAsia" w:ascii="微软雅黑" w:hAnsi="微软雅黑" w:eastAsia="微软雅黑" w:cs="微软雅黑"/>
          <w:color w:val="444444"/>
          <w:sz w:val="22"/>
          <w:szCs w:val="22"/>
          <w:bdr w:val="none" w:color="auto" w:sz="0" w:space="0"/>
        </w:rPr>
        <w:t>学院主要招收非定向就业博士生，除国家专项计划外，定向就业博士生每年的招生名额不超过招生计划的</w:t>
      </w:r>
      <w:r>
        <w:rPr>
          <w:rFonts w:hint="eastAsia" w:ascii="微软雅黑" w:hAnsi="微软雅黑" w:eastAsia="微软雅黑" w:cs="微软雅黑"/>
          <w:color w:val="444444"/>
          <w:sz w:val="21"/>
          <w:szCs w:val="21"/>
          <w:bdr w:val="none" w:color="auto" w:sz="0" w:space="0"/>
          <w:lang w:val="en-US"/>
        </w:rPr>
        <w:t>5%</w:t>
      </w:r>
      <w:r>
        <w:rPr>
          <w:rFonts w:hint="eastAsia" w:ascii="微软雅黑" w:hAnsi="微软雅黑" w:eastAsia="微软雅黑" w:cs="微软雅黑"/>
          <w:color w:val="444444"/>
          <w:sz w:val="22"/>
          <w:szCs w:val="22"/>
          <w:bdr w:val="none" w:color="auto" w:sz="0" w:space="0"/>
        </w:rPr>
        <w:t>。在职考生报名时须提供由所在单位组织人事部门出具的在职和同意报考证明。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lang w:val="en-US"/>
        </w:rPr>
        <w:t>2.</w:t>
      </w:r>
      <w:r>
        <w:rPr>
          <w:rFonts w:hint="eastAsia" w:ascii="微软雅黑" w:hAnsi="微软雅黑" w:eastAsia="微软雅黑" w:cs="微软雅黑"/>
          <w:color w:val="444444"/>
          <w:sz w:val="22"/>
          <w:szCs w:val="22"/>
          <w:bdr w:val="none" w:color="auto" w:sz="0" w:space="0"/>
        </w:rPr>
        <w:t>本办法主要适用于经济学院</w:t>
      </w:r>
      <w:r>
        <w:rPr>
          <w:rFonts w:hint="eastAsia" w:ascii="微软雅黑" w:hAnsi="微软雅黑" w:eastAsia="微软雅黑" w:cs="微软雅黑"/>
          <w:color w:val="444444"/>
          <w:sz w:val="21"/>
          <w:szCs w:val="21"/>
          <w:bdr w:val="none" w:color="auto" w:sz="0" w:space="0"/>
          <w:lang w:val="en-US"/>
        </w:rPr>
        <w:t>2024</w:t>
      </w:r>
      <w:r>
        <w:rPr>
          <w:rFonts w:hint="eastAsia" w:ascii="微软雅黑" w:hAnsi="微软雅黑" w:eastAsia="微软雅黑" w:cs="微软雅黑"/>
          <w:color w:val="444444"/>
          <w:sz w:val="22"/>
          <w:szCs w:val="22"/>
          <w:bdr w:val="none" w:color="auto" w:sz="0" w:space="0"/>
        </w:rPr>
        <w:t>年普通招考博士生招生工作；专项计划的招生工作如无特别规定，参照本办法进行考核，单列排序。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lang w:val="en-US"/>
        </w:rPr>
        <w:t>3.</w:t>
      </w:r>
      <w:r>
        <w:rPr>
          <w:rFonts w:hint="eastAsia" w:ascii="微软雅黑" w:hAnsi="微软雅黑" w:eastAsia="微软雅黑" w:cs="微软雅黑"/>
          <w:color w:val="444444"/>
          <w:sz w:val="22"/>
          <w:szCs w:val="22"/>
          <w:bdr w:val="none" w:color="auto" w:sz="0" w:space="0"/>
        </w:rPr>
        <w:t>本办法由经济学院解释，未列事项按照学校相关规定执行。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5"/>
        <w:rPr>
          <w:rFonts w:hint="eastAsia" w:ascii="微软雅黑" w:hAnsi="微软雅黑" w:eastAsia="微软雅黑" w:cs="微软雅黑"/>
          <w:color w:val="444444"/>
          <w:sz w:val="22"/>
          <w:szCs w:val="22"/>
        </w:rPr>
      </w:pPr>
      <w:r>
        <w:rPr>
          <w:rFonts w:hint="eastAsia" w:ascii="微软雅黑" w:hAnsi="微软雅黑" w:eastAsia="微软雅黑" w:cs="微软雅黑"/>
          <w:color w:val="444444"/>
          <w:sz w:val="22"/>
          <w:szCs w:val="22"/>
          <w:bdr w:val="none" w:color="auto" w:sz="0" w:space="0"/>
          <w:lang w:val="en-US"/>
        </w:rPr>
        <w:t>4.</w:t>
      </w:r>
      <w:r>
        <w:rPr>
          <w:rFonts w:hint="eastAsia" w:ascii="微软雅黑" w:hAnsi="微软雅黑" w:eastAsia="微软雅黑" w:cs="微软雅黑"/>
          <w:color w:val="444444"/>
          <w:sz w:val="22"/>
          <w:szCs w:val="22"/>
          <w:bdr w:val="none" w:color="auto" w:sz="0" w:space="0"/>
        </w:rPr>
        <w:t>学院博士研究生招生咨询渠道：</w:t>
      </w:r>
      <w:r>
        <w:rPr>
          <w:rFonts w:hint="eastAsia" w:ascii="微软雅黑" w:hAnsi="微软雅黑" w:eastAsia="微软雅黑" w:cs="微软雅黑"/>
          <w:color w:val="444444"/>
          <w:sz w:val="22"/>
          <w:szCs w:val="22"/>
          <w:bdr w:val="none" w:color="auto" w:sz="0" w:space="0"/>
          <w:lang w:val="en-US"/>
        </w:rPr>
        <w:t>021-65642331</w:t>
      </w: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2"/>
          <w:szCs w:val="22"/>
          <w:bdr w:val="none" w:color="auto" w:sz="0" w:space="0"/>
          <w:lang w:val="en-US"/>
        </w:rPr>
        <w:t>econyb@fudan.edu.cn</w:t>
      </w:r>
      <w:r>
        <w:rPr>
          <w:rFonts w:hint="eastAsia" w:ascii="微软雅黑" w:hAnsi="微软雅黑" w:eastAsia="微软雅黑" w:cs="微软雅黑"/>
          <w:color w:val="444444"/>
          <w:sz w:val="22"/>
          <w:szCs w:val="22"/>
          <w:bdr w:val="none" w:color="auto" w:sz="0" w:space="0"/>
        </w:rPr>
        <w:t>。考生申诉渠道：</w:t>
      </w:r>
      <w:r>
        <w:rPr>
          <w:rFonts w:hint="eastAsia" w:ascii="微软雅黑" w:hAnsi="微软雅黑" w:eastAsia="微软雅黑" w:cs="微软雅黑"/>
          <w:color w:val="444444"/>
          <w:sz w:val="22"/>
          <w:szCs w:val="22"/>
          <w:bdr w:val="none" w:color="auto" w:sz="0" w:space="0"/>
          <w:lang w:val="en-US"/>
        </w:rPr>
        <w:t>021-65642720</w:t>
      </w:r>
      <w:r>
        <w:rPr>
          <w:rFonts w:hint="eastAsia" w:ascii="微软雅黑" w:hAnsi="微软雅黑" w:eastAsia="微软雅黑" w:cs="微软雅黑"/>
          <w:color w:val="444444"/>
          <w:sz w:val="22"/>
          <w:szCs w:val="22"/>
          <w:bdr w:val="none" w:color="auto" w:sz="0" w:space="0"/>
        </w:rPr>
        <w:t>，</w:t>
      </w:r>
      <w:r>
        <w:rPr>
          <w:rFonts w:hint="eastAsia" w:ascii="微软雅黑" w:hAnsi="微软雅黑" w:eastAsia="微软雅黑" w:cs="微软雅黑"/>
          <w:color w:val="444444"/>
          <w:sz w:val="22"/>
          <w:szCs w:val="22"/>
          <w:bdr w:val="none" w:color="auto" w:sz="0" w:space="0"/>
          <w:lang w:val="en-US"/>
        </w:rPr>
        <w:t>jjxydb @fudan.edu.cn</w:t>
      </w:r>
      <w:r>
        <w:rPr>
          <w:rFonts w:hint="eastAsia" w:ascii="微软雅黑" w:hAnsi="微软雅黑" w:eastAsia="微软雅黑" w:cs="微软雅黑"/>
          <w:color w:val="444444"/>
          <w:sz w:val="22"/>
          <w:szCs w:val="22"/>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color w:val="444444"/>
          <w:sz w:val="22"/>
          <w:szCs w:val="22"/>
        </w:rPr>
      </w:pPr>
    </w:p>
    <w:p>
      <w:pPr>
        <w:rPr>
          <w:rFonts w:hint="eastAsia" w:ascii="Arial" w:hAnsi="Arial" w:eastAsia="宋体" w:cs="Arial"/>
          <w:b/>
          <w:bCs/>
          <w:i w:val="0"/>
          <w:iCs w:val="0"/>
          <w:caps w:val="0"/>
          <w:color w:val="9E3039"/>
          <w:spacing w:val="0"/>
          <w:sz w:val="21"/>
          <w:szCs w:val="21"/>
          <w:shd w:val="clear" w:fill="FFFFFF"/>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2.8rem / 2.8rem microsoft 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1.6rem / 2.6rem microsoft yahei">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BF1533D"/>
    <w:rsid w:val="0AF5210A"/>
    <w:rsid w:val="13422C29"/>
    <w:rsid w:val="146D1091"/>
    <w:rsid w:val="17E470BF"/>
    <w:rsid w:val="1BF1533D"/>
    <w:rsid w:val="1C163621"/>
    <w:rsid w:val="47C3064B"/>
    <w:rsid w:val="55B15523"/>
    <w:rsid w:val="6D6D3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2023-12-19T03:09:00Z</dcterms:created>
  <dc:creator>WPS_1663235086</dc:creator>
  <cp:lastModifiedBy>WPS_1663235086</cp:lastModifiedBy>
  <dcterms:modified xsi:type="dcterms:W3CDTF">2023-12-19T03:17:55Z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DDD5504A6D7848EA8D915407A369B3AE_13</vt:lpwstr>
  </property>
</Properties>
</file>