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E7C9">
      <w:pPr>
        <w:rPr>
          <w:rFonts w:ascii="微软雅黑" w:hAnsi="微软雅黑" w:eastAsia="微软雅黑" w:cs="微软雅黑"/>
          <w:b/>
          <w:bCs/>
          <w:i w:val="0"/>
          <w:iCs w:val="0"/>
          <w:caps w:val="0"/>
          <w:color w:val="3D3D3D"/>
          <w:spacing w:val="0"/>
          <w:sz w:val="45"/>
          <w:szCs w:val="45"/>
          <w:shd w:val="clear" w:fill="FFFFFF"/>
        </w:rPr>
      </w:pPr>
      <w:r>
        <w:rPr>
          <w:rFonts w:ascii="微软雅黑" w:hAnsi="微软雅黑" w:eastAsia="微软雅黑" w:cs="微软雅黑"/>
          <w:b/>
          <w:bCs/>
          <w:i w:val="0"/>
          <w:iCs w:val="0"/>
          <w:caps w:val="0"/>
          <w:color w:val="3D3D3D"/>
          <w:spacing w:val="0"/>
          <w:sz w:val="45"/>
          <w:szCs w:val="45"/>
          <w:shd w:val="clear" w:fill="FFFFFF"/>
        </w:rPr>
        <w:t>西南大学农学与生物科技学院2025年博士研究生“申请-考核制”招生工作实施细则</w:t>
      </w:r>
    </w:p>
    <w:p w14:paraId="36E292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为进一步提高博士研究生的生源质量，完善高层次人才选拔方式，充分发挥博士生导师在博士研究生招生过程中的主导作用，选拔具有创新能力和学术专长的拔尖创新人才，学院深化推行</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w:t>
      </w:r>
      <w:r>
        <w:rPr>
          <w:rFonts w:hint="eastAsia" w:ascii="宋体" w:hAnsi="宋体" w:eastAsia="宋体" w:cs="宋体"/>
          <w:i w:val="0"/>
          <w:iCs w:val="0"/>
          <w:caps w:val="0"/>
          <w:color w:val="000000"/>
          <w:spacing w:val="0"/>
          <w:sz w:val="28"/>
          <w:szCs w:val="28"/>
          <w:bdr w:val="none" w:color="auto" w:sz="0" w:space="0"/>
          <w:shd w:val="clear" w:fill="FFFFFF"/>
        </w:rPr>
        <w:t>申请</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w:t>
      </w:r>
      <w:r>
        <w:rPr>
          <w:rFonts w:hint="eastAsia" w:ascii="宋体" w:hAnsi="宋体" w:eastAsia="宋体" w:cs="宋体"/>
          <w:i w:val="0"/>
          <w:iCs w:val="0"/>
          <w:caps w:val="0"/>
          <w:color w:val="000000"/>
          <w:spacing w:val="0"/>
          <w:sz w:val="28"/>
          <w:szCs w:val="28"/>
          <w:bdr w:val="none" w:color="auto" w:sz="0" w:space="0"/>
          <w:shd w:val="clear" w:fill="FFFFFF"/>
        </w:rPr>
        <w:t>考核制</w:t>
      </w:r>
      <w:r>
        <w:rPr>
          <w:rFonts w:hint="default" w:ascii="Times New Roman" w:hAnsi="Times New Roman" w:eastAsia="宋体" w:cs="Times New Roman"/>
          <w:i w:val="0"/>
          <w:iCs w:val="0"/>
          <w:caps w:val="0"/>
          <w:color w:val="000000"/>
          <w:spacing w:val="0"/>
          <w:sz w:val="28"/>
          <w:szCs w:val="28"/>
          <w:bdr w:val="none" w:color="auto" w:sz="0" w:space="0"/>
          <w:shd w:val="clear" w:fill="FFFFFF"/>
          <w:lang w:val="en-US"/>
        </w:rPr>
        <w:t>”</w:t>
      </w:r>
      <w:r>
        <w:rPr>
          <w:rFonts w:hint="eastAsia" w:ascii="宋体" w:hAnsi="宋体" w:eastAsia="宋体" w:cs="宋体"/>
          <w:i w:val="0"/>
          <w:iCs w:val="0"/>
          <w:caps w:val="0"/>
          <w:color w:val="000000"/>
          <w:spacing w:val="0"/>
          <w:sz w:val="28"/>
          <w:szCs w:val="28"/>
          <w:bdr w:val="none" w:color="auto" w:sz="0" w:space="0"/>
          <w:shd w:val="clear" w:fill="FFFFFF"/>
        </w:rPr>
        <w:t>博士招生方式，按照教育部和学校的有关规定，结合学科发展情况，制定本细则。</w:t>
      </w:r>
    </w:p>
    <w:p w14:paraId="46F349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2"/>
        <w:jc w:val="both"/>
        <w:textAlignment w:val="center"/>
        <w:rPr>
          <w:rFonts w:hint="eastAsia" w:ascii="宋体" w:hAnsi="宋体" w:eastAsia="宋体" w:cs="宋体"/>
          <w:i w:val="0"/>
          <w:iCs w:val="0"/>
          <w:caps w:val="0"/>
          <w:color w:val="3D3D3D"/>
          <w:spacing w:val="0"/>
          <w:sz w:val="24"/>
          <w:szCs w:val="24"/>
        </w:rPr>
      </w:pPr>
      <w:r>
        <w:rPr>
          <w:rStyle w:val="7"/>
          <w:rFonts w:hint="eastAsia" w:ascii="宋体" w:hAnsi="宋体" w:eastAsia="宋体" w:cs="宋体"/>
          <w:i w:val="0"/>
          <w:iCs w:val="0"/>
          <w:caps w:val="0"/>
          <w:color w:val="3D3D3D"/>
          <w:spacing w:val="0"/>
          <w:sz w:val="28"/>
          <w:szCs w:val="28"/>
          <w:bdr w:val="none" w:color="auto" w:sz="0" w:space="0"/>
          <w:shd w:val="clear" w:fill="FFFFFF"/>
        </w:rPr>
        <w:t>一、选拔原则</w:t>
      </w:r>
    </w:p>
    <w:p w14:paraId="5E2221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坚持公开、公平、公正，德、智、体、美、劳全面衡量，择优录取，宁缺毋滥的原则；坚持专家组及学院研究生招生工作领导小组集体决策的原则；坚持以考生的创新能力、科研潜力和已获得的学术成果为依据的原则。</w:t>
      </w:r>
    </w:p>
    <w:p w14:paraId="461B02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2"/>
        <w:jc w:val="both"/>
        <w:textAlignment w:val="center"/>
        <w:rPr>
          <w:rFonts w:hint="eastAsia" w:ascii="宋体" w:hAnsi="宋体" w:eastAsia="宋体" w:cs="宋体"/>
          <w:i w:val="0"/>
          <w:iCs w:val="0"/>
          <w:caps w:val="0"/>
          <w:color w:val="3D3D3D"/>
          <w:spacing w:val="0"/>
          <w:sz w:val="24"/>
          <w:szCs w:val="24"/>
        </w:rPr>
      </w:pPr>
      <w:r>
        <w:rPr>
          <w:rStyle w:val="7"/>
          <w:rFonts w:hint="eastAsia" w:ascii="宋体" w:hAnsi="宋体" w:eastAsia="宋体" w:cs="宋体"/>
          <w:i w:val="0"/>
          <w:iCs w:val="0"/>
          <w:caps w:val="0"/>
          <w:color w:val="3D3D3D"/>
          <w:spacing w:val="0"/>
          <w:sz w:val="28"/>
          <w:szCs w:val="28"/>
          <w:bdr w:val="none" w:color="auto" w:sz="0" w:space="0"/>
          <w:shd w:val="clear" w:fill="FFFFFF"/>
        </w:rPr>
        <w:t>二、组织管理</w:t>
      </w:r>
    </w:p>
    <w:p w14:paraId="2847F9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（一）研究生招生工作领导小组</w:t>
      </w:r>
    </w:p>
    <w:p w14:paraId="6A1B09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负责制定学院的</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申请考核制</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实施细则并组织实施。</w:t>
      </w:r>
    </w:p>
    <w:p w14:paraId="3B4849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（二）研究生招生工作监督检查小组</w:t>
      </w:r>
    </w:p>
    <w:p w14:paraId="79112D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负责材料审核、综合考核、录取过程的监督检查和考生的申诉工作。</w:t>
      </w:r>
    </w:p>
    <w:p w14:paraId="1FF41B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（三）材料审核小组</w:t>
      </w:r>
    </w:p>
    <w:p w14:paraId="285FF2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负责对报考考生所提交的材料进行全面审核。</w:t>
      </w:r>
    </w:p>
    <w:p w14:paraId="413FBD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（四）综合考核小组</w:t>
      </w:r>
    </w:p>
    <w:p w14:paraId="098EBE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具体负责博士研究生综合考核的各项工作。</w:t>
      </w:r>
    </w:p>
    <w:p w14:paraId="4196F3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2"/>
        <w:jc w:val="both"/>
        <w:textAlignment w:val="center"/>
        <w:rPr>
          <w:rFonts w:hint="eastAsia" w:ascii="宋体" w:hAnsi="宋体" w:eastAsia="宋体" w:cs="宋体"/>
          <w:i w:val="0"/>
          <w:iCs w:val="0"/>
          <w:caps w:val="0"/>
          <w:color w:val="3D3D3D"/>
          <w:spacing w:val="0"/>
          <w:sz w:val="24"/>
          <w:szCs w:val="24"/>
        </w:rPr>
      </w:pPr>
      <w:r>
        <w:rPr>
          <w:rStyle w:val="7"/>
          <w:rFonts w:hint="eastAsia" w:ascii="宋体" w:hAnsi="宋体" w:eastAsia="宋体" w:cs="宋体"/>
          <w:i w:val="0"/>
          <w:iCs w:val="0"/>
          <w:caps w:val="0"/>
          <w:color w:val="3D3D3D"/>
          <w:spacing w:val="0"/>
          <w:sz w:val="28"/>
          <w:szCs w:val="28"/>
          <w:bdr w:val="none" w:color="auto" w:sz="0" w:space="0"/>
          <w:shd w:val="clear" w:fill="FFFFFF"/>
        </w:rPr>
        <w:t>三、招生专业及其计划</w:t>
      </w:r>
    </w:p>
    <w:p w14:paraId="7C65E8EE">
      <w:r>
        <w:drawing>
          <wp:inline distT="0" distB="0" distL="114300" distR="114300">
            <wp:extent cx="5262245" cy="670560"/>
            <wp:effectExtent l="0" t="0" r="1460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62245" cy="670560"/>
                    </a:xfrm>
                    <a:prstGeom prst="rect">
                      <a:avLst/>
                    </a:prstGeom>
                    <a:noFill/>
                    <a:ln>
                      <a:noFill/>
                    </a:ln>
                  </pic:spPr>
                </pic:pic>
              </a:graphicData>
            </a:graphic>
          </wp:inline>
        </w:drawing>
      </w:r>
    </w:p>
    <w:p w14:paraId="2DE9B5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2"/>
        <w:jc w:val="both"/>
        <w:textAlignment w:val="center"/>
        <w:rPr>
          <w:rFonts w:hint="eastAsia" w:ascii="宋体" w:hAnsi="宋体" w:eastAsia="宋体" w:cs="宋体"/>
          <w:i w:val="0"/>
          <w:iCs w:val="0"/>
          <w:caps w:val="0"/>
          <w:color w:val="3D3D3D"/>
          <w:spacing w:val="0"/>
          <w:sz w:val="24"/>
          <w:szCs w:val="24"/>
        </w:rPr>
      </w:pPr>
      <w:r>
        <w:rPr>
          <w:rStyle w:val="7"/>
          <w:rFonts w:hint="eastAsia" w:ascii="宋体" w:hAnsi="宋体" w:eastAsia="宋体" w:cs="宋体"/>
          <w:i w:val="0"/>
          <w:iCs w:val="0"/>
          <w:caps w:val="0"/>
          <w:color w:val="3D3D3D"/>
          <w:spacing w:val="0"/>
          <w:sz w:val="28"/>
          <w:szCs w:val="28"/>
          <w:bdr w:val="none" w:color="auto" w:sz="0" w:space="0"/>
          <w:shd w:val="clear" w:fill="FFFFFF"/>
        </w:rPr>
        <w:t>四、报名条件</w:t>
      </w:r>
    </w:p>
    <w:p w14:paraId="391468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（一）中华人民共和国公民，拥护中国共产党领导，具有正确的政治方向，热爱祖国，愿意为社会主义现代化建设服务，遵纪守法，品行端正。</w:t>
      </w:r>
    </w:p>
    <w:p w14:paraId="518686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（二）具有硕士学位。应届硕士毕业生须在入学报到前取得硕士学位，境外获得的硕士学位须在入学报到前通过教育部留学服务中心国外（境外）学历学位认证。</w:t>
      </w:r>
    </w:p>
    <w:p w14:paraId="0774AF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（三）有扎实的专业基础、较强的科学研究能力，发表过一定水平的专业学术论文。</w:t>
      </w:r>
    </w:p>
    <w:p w14:paraId="5B56BE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（四）英语水平应达到下述规定的要求。</w:t>
      </w:r>
    </w:p>
    <w:p w14:paraId="574D49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1.</w:t>
      </w:r>
      <w:r>
        <w:rPr>
          <w:rFonts w:hint="eastAsia" w:ascii="宋体" w:hAnsi="宋体" w:eastAsia="宋体" w:cs="宋体"/>
          <w:i w:val="0"/>
          <w:iCs w:val="0"/>
          <w:caps w:val="0"/>
          <w:color w:val="3D3D3D"/>
          <w:spacing w:val="0"/>
          <w:sz w:val="28"/>
          <w:szCs w:val="28"/>
          <w:bdr w:val="none" w:color="auto" w:sz="0" w:space="0"/>
          <w:shd w:val="clear" w:fill="FFFFFF"/>
        </w:rPr>
        <w:t>英语水平应达到下列要求之一：</w:t>
      </w:r>
    </w:p>
    <w:p w14:paraId="3D0C33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全国大学英语六级考试</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CET-6≥425</w:t>
      </w:r>
      <w:r>
        <w:rPr>
          <w:rFonts w:hint="eastAsia" w:ascii="宋体" w:hAnsi="宋体" w:eastAsia="宋体" w:cs="宋体"/>
          <w:i w:val="0"/>
          <w:iCs w:val="0"/>
          <w:caps w:val="0"/>
          <w:color w:val="3D3D3D"/>
          <w:spacing w:val="0"/>
          <w:sz w:val="28"/>
          <w:szCs w:val="28"/>
          <w:bdr w:val="none" w:color="auto" w:sz="0" w:space="0"/>
          <w:shd w:val="clear" w:fill="FFFFFF"/>
        </w:rPr>
        <w:t>分；托福</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TOEFL≥80/550</w:t>
      </w:r>
      <w:r>
        <w:rPr>
          <w:rFonts w:hint="eastAsia" w:ascii="宋体" w:hAnsi="宋体" w:eastAsia="宋体" w:cs="宋体"/>
          <w:i w:val="0"/>
          <w:iCs w:val="0"/>
          <w:caps w:val="0"/>
          <w:color w:val="3D3D3D"/>
          <w:spacing w:val="0"/>
          <w:sz w:val="28"/>
          <w:szCs w:val="28"/>
          <w:bdr w:val="none" w:color="auto" w:sz="0" w:space="0"/>
          <w:shd w:val="clear" w:fill="FFFFFF"/>
        </w:rPr>
        <w:t>分；雅思</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IELTS≥6.0</w:t>
      </w:r>
      <w:r>
        <w:rPr>
          <w:rFonts w:hint="eastAsia" w:ascii="宋体" w:hAnsi="宋体" w:eastAsia="宋体" w:cs="宋体"/>
          <w:i w:val="0"/>
          <w:iCs w:val="0"/>
          <w:caps w:val="0"/>
          <w:color w:val="3D3D3D"/>
          <w:spacing w:val="0"/>
          <w:sz w:val="28"/>
          <w:szCs w:val="28"/>
          <w:bdr w:val="none" w:color="auto" w:sz="0" w:space="0"/>
          <w:shd w:val="clear" w:fill="FFFFFF"/>
        </w:rPr>
        <w:t>；</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GRE≥260/1300</w:t>
      </w:r>
      <w:r>
        <w:rPr>
          <w:rFonts w:hint="eastAsia" w:ascii="宋体" w:hAnsi="宋体" w:eastAsia="宋体" w:cs="宋体"/>
          <w:i w:val="0"/>
          <w:iCs w:val="0"/>
          <w:caps w:val="0"/>
          <w:color w:val="3D3D3D"/>
          <w:spacing w:val="0"/>
          <w:sz w:val="28"/>
          <w:szCs w:val="28"/>
          <w:bdr w:val="none" w:color="auto" w:sz="0" w:space="0"/>
          <w:shd w:val="clear" w:fill="FFFFFF"/>
        </w:rPr>
        <w:t>分；</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WSK (PETS5) ≥60</w:t>
      </w:r>
      <w:r>
        <w:rPr>
          <w:rFonts w:hint="eastAsia" w:ascii="宋体" w:hAnsi="宋体" w:eastAsia="宋体" w:cs="宋体"/>
          <w:i w:val="0"/>
          <w:iCs w:val="0"/>
          <w:caps w:val="0"/>
          <w:color w:val="3D3D3D"/>
          <w:spacing w:val="0"/>
          <w:sz w:val="28"/>
          <w:szCs w:val="28"/>
          <w:bdr w:val="none" w:color="auto" w:sz="0" w:space="0"/>
          <w:shd w:val="clear" w:fill="FFFFFF"/>
        </w:rPr>
        <w:t>分；英语专业本科毕业。</w:t>
      </w:r>
    </w:p>
    <w:p w14:paraId="678FC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2. </w:t>
      </w:r>
      <w:r>
        <w:rPr>
          <w:rFonts w:hint="eastAsia" w:ascii="宋体" w:hAnsi="宋体" w:eastAsia="宋体" w:cs="宋体"/>
          <w:i w:val="0"/>
          <w:iCs w:val="0"/>
          <w:caps w:val="0"/>
          <w:color w:val="3D3D3D"/>
          <w:spacing w:val="0"/>
          <w:sz w:val="28"/>
          <w:szCs w:val="28"/>
          <w:bdr w:val="none" w:color="auto" w:sz="0" w:space="0"/>
          <w:shd w:val="clear" w:fill="FFFFFF"/>
        </w:rPr>
        <w:t>符合下列条件之一者，可认定为达到要求：</w:t>
      </w:r>
    </w:p>
    <w:p w14:paraId="7420EB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以第一作者（共同第一作者只认定自然排名第一）身份在外文国际期刊上发表过专业学术论文（需正式刊出或官网全文在线）、或者以主译者身份翻译出版过学术著作（翻译著作不低于</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1</w:t>
      </w:r>
      <w:r>
        <w:rPr>
          <w:rFonts w:hint="eastAsia" w:ascii="宋体" w:hAnsi="宋体" w:eastAsia="宋体" w:cs="宋体"/>
          <w:i w:val="0"/>
          <w:iCs w:val="0"/>
          <w:caps w:val="0"/>
          <w:color w:val="3D3D3D"/>
          <w:spacing w:val="0"/>
          <w:sz w:val="28"/>
          <w:szCs w:val="28"/>
          <w:bdr w:val="none" w:color="auto" w:sz="0" w:space="0"/>
          <w:shd w:val="clear" w:fill="FFFFFF"/>
        </w:rPr>
        <w:t>万字）等；在国外留学并获得教育部学位学历认证、或在国外有</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1</w:t>
      </w:r>
      <w:r>
        <w:rPr>
          <w:rFonts w:hint="eastAsia" w:ascii="宋体" w:hAnsi="宋体" w:eastAsia="宋体" w:cs="宋体"/>
          <w:i w:val="0"/>
          <w:iCs w:val="0"/>
          <w:caps w:val="0"/>
          <w:color w:val="3D3D3D"/>
          <w:spacing w:val="0"/>
          <w:sz w:val="28"/>
          <w:szCs w:val="28"/>
          <w:bdr w:val="none" w:color="auto" w:sz="0" w:space="0"/>
          <w:shd w:val="clear" w:fill="FFFFFF"/>
        </w:rPr>
        <w:t>年及以上学习经历（需提供国外学习经历的证明和成绩单）。</w:t>
      </w:r>
    </w:p>
    <w:p w14:paraId="0C5F6A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3.</w:t>
      </w:r>
      <w:r>
        <w:rPr>
          <w:rFonts w:hint="eastAsia" w:ascii="宋体" w:hAnsi="宋体" w:eastAsia="宋体" w:cs="宋体"/>
          <w:i w:val="0"/>
          <w:iCs w:val="0"/>
          <w:caps w:val="0"/>
          <w:color w:val="3D3D3D"/>
          <w:spacing w:val="0"/>
          <w:sz w:val="28"/>
          <w:szCs w:val="28"/>
          <w:bdr w:val="none" w:color="auto" w:sz="0" w:space="0"/>
          <w:shd w:val="clear" w:fill="FFFFFF"/>
        </w:rPr>
        <w:t>少数民族骨干人才计划考生特别优秀者外语要求可放宽至</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CET-4≥425</w:t>
      </w:r>
      <w:r>
        <w:rPr>
          <w:rFonts w:hint="eastAsia" w:ascii="宋体" w:hAnsi="宋体" w:eastAsia="宋体" w:cs="宋体"/>
          <w:i w:val="0"/>
          <w:iCs w:val="0"/>
          <w:caps w:val="0"/>
          <w:color w:val="3D3D3D"/>
          <w:spacing w:val="0"/>
          <w:sz w:val="28"/>
          <w:szCs w:val="28"/>
          <w:bdr w:val="none" w:color="auto" w:sz="0" w:space="0"/>
          <w:shd w:val="clear" w:fill="FFFFFF"/>
        </w:rPr>
        <w:t>分。</w:t>
      </w:r>
    </w:p>
    <w:p w14:paraId="217100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（五）身心健康。</w:t>
      </w:r>
    </w:p>
    <w:p w14:paraId="45B17F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（六）</w:t>
      </w:r>
      <w:r>
        <w:rPr>
          <w:rFonts w:hint="eastAsia" w:ascii="宋体" w:hAnsi="宋体" w:eastAsia="宋体" w:cs="宋体"/>
          <w:i w:val="0"/>
          <w:iCs w:val="0"/>
          <w:caps w:val="0"/>
          <w:color w:val="3D3D3D"/>
          <w:spacing w:val="0"/>
          <w:sz w:val="28"/>
          <w:szCs w:val="28"/>
          <w:bdr w:val="none" w:color="auto" w:sz="0" w:space="0"/>
          <w:shd w:val="clear" w:fill="FFFFFF"/>
        </w:rPr>
        <w:t>报考</w:t>
      </w:r>
      <w:r>
        <w:rPr>
          <w:rFonts w:hint="eastAsia" w:ascii="宋体" w:hAnsi="宋体" w:eastAsia="宋体" w:cs="宋体"/>
          <w:i w:val="0"/>
          <w:iCs w:val="0"/>
          <w:caps w:val="0"/>
          <w:color w:val="000000"/>
          <w:spacing w:val="0"/>
          <w:sz w:val="28"/>
          <w:szCs w:val="28"/>
          <w:bdr w:val="none" w:color="auto" w:sz="0" w:space="0"/>
          <w:shd w:val="clear" w:fill="FFFFFF"/>
        </w:rPr>
        <w:t>少民骨干计划的</w:t>
      </w:r>
      <w:r>
        <w:rPr>
          <w:rFonts w:hint="eastAsia" w:ascii="宋体" w:hAnsi="宋体" w:eastAsia="宋体" w:cs="宋体"/>
          <w:i w:val="0"/>
          <w:iCs w:val="0"/>
          <w:caps w:val="0"/>
          <w:color w:val="3D3D3D"/>
          <w:spacing w:val="0"/>
          <w:sz w:val="28"/>
          <w:szCs w:val="28"/>
          <w:bdr w:val="none" w:color="auto" w:sz="0" w:space="0"/>
          <w:shd w:val="clear" w:fill="FFFFFF"/>
        </w:rPr>
        <w:t>考生，还需符合相应招生简章规定的其它报考条件。</w:t>
      </w:r>
    </w:p>
    <w:p w14:paraId="3EB202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2"/>
        <w:jc w:val="both"/>
        <w:textAlignment w:val="center"/>
        <w:rPr>
          <w:rFonts w:hint="eastAsia" w:ascii="宋体" w:hAnsi="宋体" w:eastAsia="宋体" w:cs="宋体"/>
          <w:i w:val="0"/>
          <w:iCs w:val="0"/>
          <w:caps w:val="0"/>
          <w:color w:val="3D3D3D"/>
          <w:spacing w:val="0"/>
          <w:sz w:val="24"/>
          <w:szCs w:val="24"/>
        </w:rPr>
      </w:pPr>
      <w:r>
        <w:rPr>
          <w:rStyle w:val="7"/>
          <w:rFonts w:hint="eastAsia" w:ascii="宋体" w:hAnsi="宋体" w:eastAsia="宋体" w:cs="宋体"/>
          <w:i w:val="0"/>
          <w:iCs w:val="0"/>
          <w:caps w:val="0"/>
          <w:color w:val="3D3D3D"/>
          <w:spacing w:val="0"/>
          <w:sz w:val="28"/>
          <w:szCs w:val="28"/>
          <w:bdr w:val="none" w:color="auto" w:sz="0" w:space="0"/>
          <w:shd w:val="clear" w:fill="FFFFFF"/>
        </w:rPr>
        <w:t>五、报名</w:t>
      </w:r>
    </w:p>
    <w:p w14:paraId="228F5B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（一）申请人仔细阅读西南大学</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2025</w:t>
      </w:r>
      <w:r>
        <w:rPr>
          <w:rFonts w:hint="eastAsia" w:ascii="宋体" w:hAnsi="宋体" w:eastAsia="宋体" w:cs="宋体"/>
          <w:i w:val="0"/>
          <w:iCs w:val="0"/>
          <w:caps w:val="0"/>
          <w:color w:val="3D3D3D"/>
          <w:spacing w:val="0"/>
          <w:sz w:val="28"/>
          <w:szCs w:val="28"/>
          <w:bdr w:val="none" w:color="auto" w:sz="0" w:space="0"/>
          <w:shd w:val="clear" w:fill="FFFFFF"/>
        </w:rPr>
        <w:t>年度博士研究生招生章程，按要求于</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2025</w:t>
      </w:r>
      <w:r>
        <w:rPr>
          <w:rFonts w:hint="eastAsia" w:ascii="宋体" w:hAnsi="宋体" w:eastAsia="宋体" w:cs="宋体"/>
          <w:i w:val="0"/>
          <w:iCs w:val="0"/>
          <w:caps w:val="0"/>
          <w:color w:val="3D3D3D"/>
          <w:spacing w:val="0"/>
          <w:sz w:val="28"/>
          <w:szCs w:val="28"/>
          <w:bdr w:val="none" w:color="auto" w:sz="0" w:space="0"/>
          <w:shd w:val="clear" w:fill="FFFFFF"/>
        </w:rPr>
        <w:t>年</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1</w:t>
      </w:r>
      <w:r>
        <w:rPr>
          <w:rFonts w:hint="eastAsia" w:ascii="宋体" w:hAnsi="宋体" w:eastAsia="宋体" w:cs="宋体"/>
          <w:i w:val="0"/>
          <w:iCs w:val="0"/>
          <w:caps w:val="0"/>
          <w:color w:val="3D3D3D"/>
          <w:spacing w:val="0"/>
          <w:sz w:val="28"/>
          <w:szCs w:val="28"/>
          <w:bdr w:val="none" w:color="auto" w:sz="0" w:space="0"/>
          <w:shd w:val="clear" w:fill="FFFFFF"/>
        </w:rPr>
        <w:t>月</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8</w:t>
      </w:r>
      <w:r>
        <w:rPr>
          <w:rFonts w:hint="eastAsia" w:ascii="宋体" w:hAnsi="宋体" w:eastAsia="宋体" w:cs="宋体"/>
          <w:i w:val="0"/>
          <w:iCs w:val="0"/>
          <w:caps w:val="0"/>
          <w:color w:val="3D3D3D"/>
          <w:spacing w:val="0"/>
          <w:sz w:val="28"/>
          <w:szCs w:val="28"/>
          <w:bdr w:val="none" w:color="auto" w:sz="0" w:space="0"/>
          <w:shd w:val="clear" w:fill="FFFFFF"/>
        </w:rPr>
        <w:t>日至</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2025</w:t>
      </w:r>
      <w:r>
        <w:rPr>
          <w:rFonts w:hint="eastAsia" w:ascii="宋体" w:hAnsi="宋体" w:eastAsia="宋体" w:cs="宋体"/>
          <w:i w:val="0"/>
          <w:iCs w:val="0"/>
          <w:caps w:val="0"/>
          <w:color w:val="3D3D3D"/>
          <w:spacing w:val="0"/>
          <w:sz w:val="28"/>
          <w:szCs w:val="28"/>
          <w:bdr w:val="none" w:color="auto" w:sz="0" w:space="0"/>
          <w:shd w:val="clear" w:fill="FFFFFF"/>
        </w:rPr>
        <w:t>年</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3</w:t>
      </w:r>
      <w:r>
        <w:rPr>
          <w:rFonts w:hint="eastAsia" w:ascii="宋体" w:hAnsi="宋体" w:eastAsia="宋体" w:cs="宋体"/>
          <w:i w:val="0"/>
          <w:iCs w:val="0"/>
          <w:caps w:val="0"/>
          <w:color w:val="3D3D3D"/>
          <w:spacing w:val="0"/>
          <w:sz w:val="28"/>
          <w:szCs w:val="28"/>
          <w:bdr w:val="none" w:color="auto" w:sz="0" w:space="0"/>
          <w:shd w:val="clear" w:fill="FFFFFF"/>
        </w:rPr>
        <w:t>月</w:t>
      </w:r>
      <w:r>
        <w:rPr>
          <w:rFonts w:hint="default" w:ascii="Times New Roman" w:hAnsi="Times New Roman" w:eastAsia="宋体" w:cs="Times New Roman"/>
          <w:i w:val="0"/>
          <w:iCs w:val="0"/>
          <w:caps w:val="0"/>
          <w:color w:val="3D3D3D"/>
          <w:spacing w:val="0"/>
          <w:sz w:val="28"/>
          <w:szCs w:val="28"/>
          <w:bdr w:val="none" w:color="auto" w:sz="0" w:space="0"/>
          <w:shd w:val="clear" w:fill="FFFFFF"/>
          <w:lang w:val="en-US"/>
        </w:rPr>
        <w:t>14</w:t>
      </w:r>
      <w:r>
        <w:rPr>
          <w:rFonts w:hint="eastAsia" w:ascii="宋体" w:hAnsi="宋体" w:eastAsia="宋体" w:cs="宋体"/>
          <w:i w:val="0"/>
          <w:iCs w:val="0"/>
          <w:caps w:val="0"/>
          <w:color w:val="3D3D3D"/>
          <w:spacing w:val="0"/>
          <w:sz w:val="28"/>
          <w:szCs w:val="28"/>
          <w:bdr w:val="none" w:color="auto" w:sz="0" w:space="0"/>
          <w:shd w:val="clear" w:fill="FFFFFF"/>
        </w:rPr>
        <w:t>日，登录博士研究生招生报名网站进行报名缴费，完整如实填写和提交报名信息，按要求完成网上信息校验。报名考试费一旦缴纳，不再办理退款手续。网报时间内未支付报名费视为报名信息无效。</w:t>
      </w:r>
    </w:p>
    <w:p w14:paraId="78672F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jc w:val="both"/>
        <w:textAlignment w:val="center"/>
        <w:rPr>
          <w:rFonts w:hint="eastAsia" w:ascii="宋体" w:hAnsi="宋体" w:eastAsia="宋体" w:cs="宋体"/>
          <w:i w:val="0"/>
          <w:iCs w:val="0"/>
          <w:caps w:val="0"/>
          <w:color w:val="3D3D3D"/>
          <w:spacing w:val="0"/>
          <w:sz w:val="24"/>
          <w:szCs w:val="24"/>
        </w:rPr>
      </w:pPr>
      <w:r>
        <w:rPr>
          <w:rFonts w:hint="eastAsia" w:ascii="宋体" w:hAnsi="宋体" w:eastAsia="宋体" w:cs="宋体"/>
          <w:i w:val="0"/>
          <w:iCs w:val="0"/>
          <w:caps w:val="0"/>
          <w:color w:val="3D3D3D"/>
          <w:spacing w:val="0"/>
          <w:sz w:val="28"/>
          <w:szCs w:val="28"/>
          <w:bdr w:val="none" w:color="auto" w:sz="0" w:space="0"/>
          <w:shd w:val="clear" w:fill="FFFFFF"/>
        </w:rPr>
        <w:t>（二）报名成功后，下载《</w:t>
      </w:r>
      <w:r>
        <w:rPr>
          <w:rFonts w:hint="eastAsia" w:ascii="宋体" w:hAnsi="宋体" w:eastAsia="宋体" w:cs="宋体"/>
          <w:i w:val="0"/>
          <w:iCs w:val="0"/>
          <w:caps w:val="0"/>
          <w:color w:val="000000"/>
          <w:spacing w:val="0"/>
          <w:sz w:val="28"/>
          <w:szCs w:val="28"/>
          <w:bdr w:val="none" w:color="auto" w:sz="0" w:space="0"/>
          <w:shd w:val="clear" w:fill="FFFFFF"/>
        </w:rPr>
        <w:t>博士学位研究生网上报名信息简表</w:t>
      </w:r>
      <w:r>
        <w:rPr>
          <w:rFonts w:hint="eastAsia" w:ascii="宋体" w:hAnsi="宋体" w:eastAsia="宋体" w:cs="宋体"/>
          <w:i w:val="0"/>
          <w:iCs w:val="0"/>
          <w:caps w:val="0"/>
          <w:color w:val="3D3D3D"/>
          <w:spacing w:val="0"/>
          <w:sz w:val="28"/>
          <w:szCs w:val="28"/>
          <w:bdr w:val="none" w:color="auto" w:sz="0" w:space="0"/>
          <w:shd w:val="clear" w:fill="FFFFFF"/>
        </w:rPr>
        <w:t>》，确认无误并签字盖章。</w:t>
      </w:r>
    </w:p>
    <w:p w14:paraId="41432E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2"/>
        <w:jc w:val="both"/>
        <w:textAlignment w:val="center"/>
        <w:rPr>
          <w:rFonts w:hint="eastAsia" w:ascii="宋体" w:hAnsi="宋体" w:eastAsia="宋体" w:cs="宋体"/>
          <w:i w:val="0"/>
          <w:iCs w:val="0"/>
          <w:caps w:val="0"/>
          <w:color w:val="3D3D3D"/>
          <w:spacing w:val="0"/>
          <w:sz w:val="24"/>
          <w:szCs w:val="24"/>
        </w:rPr>
      </w:pPr>
      <w:r>
        <w:rPr>
          <w:rStyle w:val="7"/>
          <w:rFonts w:hint="eastAsia" w:ascii="宋体" w:hAnsi="宋体" w:eastAsia="宋体" w:cs="宋体"/>
          <w:i w:val="0"/>
          <w:iCs w:val="0"/>
          <w:caps w:val="0"/>
          <w:color w:val="3D3D3D"/>
          <w:spacing w:val="0"/>
          <w:sz w:val="28"/>
          <w:szCs w:val="28"/>
          <w:bdr w:val="none" w:color="auto" w:sz="0" w:space="0"/>
          <w:shd w:val="clear" w:fill="FFFFFF"/>
        </w:rPr>
        <w:t>六、提交材料</w:t>
      </w:r>
    </w:p>
    <w:p w14:paraId="76428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w:t>
      </w:r>
      <w:bookmarkStart w:id="0" w:name="_Hlk91234897"/>
      <w:bookmarkEnd w:id="0"/>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博士学位研究生网上报名信息简表。</w:t>
      </w:r>
    </w:p>
    <w:p w14:paraId="37FB29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考生本人签字确认的有效身份证正反面复印件。</w:t>
      </w:r>
    </w:p>
    <w:p w14:paraId="72F3CB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bookmarkStart w:id="1" w:name="_Hlk56088338"/>
      <w:bookmarkEnd w:id="1"/>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政治思想情况审核表。</w:t>
      </w:r>
    </w:p>
    <w:p w14:paraId="4C6EC2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学籍学历材料。</w:t>
      </w:r>
    </w:p>
    <w:p w14:paraId="442A7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应届硕士毕业生提交《教育部学籍在线验证报告》，入学前须补交《教育部学历证书电子注册备案表》；</w:t>
      </w:r>
    </w:p>
    <w:p w14:paraId="5875C4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毕业生提交最高学历、学位证书复印件；</w:t>
      </w:r>
    </w:p>
    <w:p w14:paraId="1F9BED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网上报名未通过学历校验的考生，还需提交《中国高等教育学历认证报告》或《教育部学历证书电子注册备案表》；</w:t>
      </w:r>
    </w:p>
    <w:p w14:paraId="38ED83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只有学位证书而无毕业证书者，还需提交硕士学位认证报告；</w:t>
      </w:r>
    </w:p>
    <w:p w14:paraId="1ADFE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国（境）外获得学位考生还需提交教育部留学服务中心出具的《国（境）外学历学位认证书》复印件或提交能够在入学前取得该认证书的承诺书。</w:t>
      </w:r>
    </w:p>
    <w:p w14:paraId="1797A7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硕士阶段正式成绩单原件。</w:t>
      </w:r>
    </w:p>
    <w:p w14:paraId="3ADB44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硕士学位论文全文，或应届毕业生硕士学位论文详细摘要。</w:t>
      </w:r>
    </w:p>
    <w:p w14:paraId="70969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bookmarkStart w:id="2" w:name="_Hlk56088371"/>
      <w:bookmarkEnd w:id="2"/>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代表性学术成果复印件。</w:t>
      </w:r>
    </w:p>
    <w:p w14:paraId="3E5E36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外语水平证明材料复印件。</w:t>
      </w:r>
    </w:p>
    <w:p w14:paraId="1D801D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个人陈述。</w:t>
      </w:r>
    </w:p>
    <w:p w14:paraId="0CDE0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包括研究计划、学术背景、研究经历、申请理由、参与的科研项目简介及自己在其中的贡献等，不少于</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3000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字。</w:t>
      </w:r>
    </w:p>
    <w:p w14:paraId="224A95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两名所报考学科专业领域内的教授</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或相当专业技术职称的专家</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的书面推荐信，</w:t>
      </w:r>
      <w:bookmarkStart w:id="3" w:name="_Hlk56088394"/>
      <w:bookmarkEnd w:id="3"/>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须分别密封并由推荐专家在封口骑缝处签字。</w:t>
      </w:r>
    </w:p>
    <w:p w14:paraId="3073C3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报考少民骨干计划的考生，除提交以上材料外，还需按照招生简章要求提交相应的专项计划所需材料。</w:t>
      </w:r>
    </w:p>
    <w:p w14:paraId="0946B9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申请材料须全部用</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A4</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纸打印或复印，按材料顺序一并装订成册，在</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2025</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年</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20</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日前用</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EMS</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或顺丰快递</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寄送至西南大学农学与生物科技学院，并在邮件封面上注明</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考生姓名</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博士申请考核制材料</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。收件地址：重庆市北碚区天生路</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号西南大学南区棉研楼</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409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，收件人：李老师，邮编：</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400715,</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联系电话：</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023-68250409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14:paraId="5E5D15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bookmarkStart w:id="4" w:name="OLE_LINK3"/>
      <w:bookmarkEnd w:id="4"/>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所有材料必须扫描转成</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pdf</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格式，按材料顺序命名</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（例如</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01.</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考生姓名</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博士学位研究生网上报名信息简表，</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02.</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考生姓名</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身份证复印件，</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）于</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2025</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年</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月</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20</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日前</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将电子版材料以</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考生姓名</w:t>
      </w:r>
      <w:r>
        <w:rPr>
          <w:rStyle w:val="7"/>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w:t>
      </w: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报考专业</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命名打包压缩发送至邮箱：</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swunsyz@163.com</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，联系人：李老师，电话：</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023-68250409</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14:paraId="119698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七、材料审核</w:t>
      </w:r>
    </w:p>
    <w:p w14:paraId="76D45B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（一）学院以成立材料审核小组，具体负责考生材料审核。</w:t>
      </w:r>
    </w:p>
    <w:p w14:paraId="180B55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审核内容：材料审核小组对考生材料进行形式审核和内容评价，对形式审核通过者，根据考生提交的材料从外语水平、学业成绩、科研业绩、综合素质表现等进行综合评定量化打分。外语和专业基础满分各为</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100</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分。以报考的作物学一级学科和生物化学与分子生物学二级学科为单位根据材料审核成绩由高到低排序，按照一定比例择优确定进入综合考核的考生名单。</w:t>
      </w:r>
    </w:p>
    <w:p w14:paraId="3EFB6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材料审核成绩</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外语成绩</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专业基础</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×80%</w:t>
      </w:r>
    </w:p>
    <w:p w14:paraId="043586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（二）申请者必须保证申请材料的真实性和准确性，如发现申请者提供的材料有弄虚作假情况，将取消其申请资格、录取资格。</w:t>
      </w:r>
    </w:p>
    <w:p w14:paraId="284D4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（三）学院完成材料审核工作后，将在学院网站公布进入综合考核的考生名单，公示期不少于</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个工作日。公示无异议者进入综合考核环节。</w:t>
      </w:r>
    </w:p>
    <w:p w14:paraId="05E44A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八、综合考核</w:t>
      </w:r>
    </w:p>
    <w:p w14:paraId="6BEDF8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通过材料审查评价的</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硕博连读</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申请</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考核制</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考生，统一参加综合考核。</w:t>
      </w:r>
    </w:p>
    <w:p w14:paraId="4AD185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bookmarkStart w:id="5" w:name="OLE_LINK1"/>
      <w:bookmarkEnd w:id="5"/>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进入综合考核阶段的考生，综合考核时需向学院提交核验以下材料原件：身份证原件；最高学历、学位证书原件；外语水平证明材料原件；代表性学术成果原件。</w:t>
      </w:r>
    </w:p>
    <w:p w14:paraId="2FA304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（一）综合考核时间、地点</w:t>
      </w:r>
    </w:p>
    <w:p w14:paraId="784D1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（二）综合考核内容</w:t>
      </w:r>
    </w:p>
    <w:p w14:paraId="1EFFAE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为科学、公平、公正地进行博士生招生考试的综合考核和录取，我院综合考核成绩采用量化的方式进行。综合考核内容包括外语，专业知识，创新能力，综合素质（含思想品德及身心健康）。</w:t>
      </w:r>
    </w:p>
    <w:p w14:paraId="4B220A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（三）综合考核方式</w:t>
      </w:r>
    </w:p>
    <w:p w14:paraId="54E8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综合考核采用综合面试形式进行。</w:t>
      </w:r>
    </w:p>
    <w:p w14:paraId="527C0A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（四）综合考核成绩</w:t>
      </w:r>
    </w:p>
    <w:p w14:paraId="7E5AF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综合考核总成绩满分为</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100</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分。</w:t>
      </w:r>
    </w:p>
    <w:p w14:paraId="7952D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综合考核成绩</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外语水平</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×30%+</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（专业知识</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创新能力</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综合素质）</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×70%</w:t>
      </w:r>
    </w:p>
    <w:p w14:paraId="06E3D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综合成绩以作物学一级学科和生物化学与分子生物学二级学科为单位从高到低依次排序。</w:t>
      </w:r>
    </w:p>
    <w:p w14:paraId="0A7A65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九、拟录取名单确定及公示</w:t>
      </w:r>
    </w:p>
    <w:p w14:paraId="2ECDA0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（一）拟录取方式</w:t>
      </w:r>
    </w:p>
    <w:p w14:paraId="5AFCA6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学院在综合评定申请人思想品德和政治素质基础上按照</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作物学一级学科和生物化学与分子生物学二级学科录取</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，即在</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作物学一级学科和生物化学与分子生物学二级学科分别</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按照申请人最终成绩由高到低的顺序依次录取。</w:t>
      </w:r>
    </w:p>
    <w:p w14:paraId="1B9079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（二）调剂</w:t>
      </w:r>
    </w:p>
    <w:p w14:paraId="43A4D8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无合格生源的导师，优先调剂本学科综合成绩排名靠前的考生。如考生不同意调剂，则视为自动放弃录取资格，由后面的依次递补。</w:t>
      </w:r>
    </w:p>
    <w:p w14:paraId="5C3829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无合格生源，导师也不同意接收调剂生，其招生计划由学院博士招生工作领导小组和综合考核小组讨论后分配到合格生源较多的导师名下。</w:t>
      </w:r>
    </w:p>
    <w:p w14:paraId="7E59F6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（三）全部录取工作完成后，经学院研究生招生工作领导小组审核及会议讨论通过的拟录取名单报研究生院。经学校招生工作领导小组审定后，研究生院将对全校拟录取名单统一组织公示，公示时间不少于</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个工作日。</w:t>
      </w:r>
    </w:p>
    <w:p w14:paraId="64652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（四）凡有下列情况之一者，不得录取：</w:t>
      </w:r>
    </w:p>
    <w:p w14:paraId="278E98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思想品德素质考核不合格者；</w:t>
      </w:r>
    </w:p>
    <w:p w14:paraId="544644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体检等身心健康检查不合格者；</w:t>
      </w:r>
    </w:p>
    <w:p w14:paraId="251FCA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报考资格不符合规定；</w:t>
      </w:r>
    </w:p>
    <w:p w14:paraId="78C13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未通过或未完成学历（学籍）审核的考生；</w:t>
      </w:r>
    </w:p>
    <w:p w14:paraId="43D4B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报考、考核及录取过程中弄虚作假的；</w:t>
      </w:r>
    </w:p>
    <w:p w14:paraId="240FD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应届硕士毕业生入学报到时未取得硕士学位的；</w:t>
      </w:r>
    </w:p>
    <w:p w14:paraId="3B3F04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报考定向就业的考生未按规定签订就业协议的；</w:t>
      </w:r>
    </w:p>
    <w:p w14:paraId="04AB90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非定向就业考生未按要求将个人人事档案等转入学校的；</w:t>
      </w:r>
    </w:p>
    <w:p w14:paraId="3DA8AB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9.</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教育部、学校相关文件明确规定不予录取、取消录取资格或取消入学资格的其它情形。</w:t>
      </w:r>
    </w:p>
    <w:p w14:paraId="549082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2"/>
        <w:jc w:val="both"/>
        <w:textAlignment w:val="center"/>
        <w:rPr>
          <w:rFonts w:hint="default" w:ascii="Times New Roman" w:hAnsi="Times New Roman" w:cs="Times New Roman"/>
          <w:i w:val="0"/>
          <w:iCs w:val="0"/>
          <w:caps w:val="0"/>
          <w:color w:val="3D3D3D"/>
          <w:spacing w:val="0"/>
          <w:sz w:val="21"/>
          <w:szCs w:val="21"/>
        </w:rPr>
      </w:pPr>
      <w:r>
        <w:rPr>
          <w:rStyle w:val="7"/>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十、招生咨询与联系电话</w:t>
      </w:r>
    </w:p>
    <w:p w14:paraId="072392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招生信息请查询西南大学研究生招生（</w:t>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fldChar w:fldCharType="begin"/>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instrText xml:space="preserve"> HYPERLINK "http://yz.swu.edu.cn/" </w:instrText>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fldChar w:fldCharType="separate"/>
      </w:r>
      <w:r>
        <w:rPr>
          <w:rStyle w:val="8"/>
          <w:rFonts w:hint="default" w:ascii="Times New Roman" w:hAnsi="Times New Roman" w:cs="Times New Roman"/>
          <w:i w:val="0"/>
          <w:iCs w:val="0"/>
          <w:caps w:val="0"/>
          <w:color w:val="337AB7"/>
          <w:spacing w:val="0"/>
          <w:sz w:val="28"/>
          <w:szCs w:val="28"/>
          <w:u w:val="none"/>
          <w:bdr w:val="none" w:color="auto" w:sz="0" w:space="0"/>
          <w:shd w:val="clear" w:fill="FFFFFF"/>
          <w:lang w:val="en-US"/>
        </w:rPr>
        <w:t>http://yz.swu.edu.cn/</w:t>
      </w:r>
      <w:r>
        <w:rPr>
          <w:rFonts w:hint="default" w:ascii="Times New Roman" w:hAnsi="Times New Roman" w:cs="Times New Roman" w:eastAsiaTheme="minorEastAsia"/>
          <w:i w:val="0"/>
          <w:iCs w:val="0"/>
          <w:caps w:val="0"/>
          <w:color w:val="337AB7"/>
          <w:spacing w:val="0"/>
          <w:kern w:val="0"/>
          <w:sz w:val="21"/>
          <w:szCs w:val="21"/>
          <w:u w:val="none"/>
          <w:bdr w:val="none" w:color="auto" w:sz="0" w:space="0"/>
          <w:shd w:val="clear" w:fill="FFFFFF"/>
          <w:lang w:val="en-US" w:eastAsia="zh-CN" w:bidi="ar"/>
        </w:rPr>
        <w:fldChar w:fldCharType="end"/>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）和学院官网（</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http://agronomy.swu.edu.cn/</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w:t>
      </w:r>
    </w:p>
    <w:p w14:paraId="48B5F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咨询电话：</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023-68250409</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，联系人：李老师</w:t>
      </w:r>
    </w:p>
    <w:p w14:paraId="5F4F6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办公地点：西南大学农学与生物科技学院棉研楼</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409</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办公室。</w:t>
      </w:r>
    </w:p>
    <w:p w14:paraId="5DBBCF02">
      <w:pPr>
        <w:rPr>
          <w:rFonts w:hint="eastAsia"/>
          <w:lang w:val="en-US" w:eastAsia="zh-CN"/>
        </w:rPr>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icrosoftYa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1F47"/>
    <w:rsid w:val="20F2001C"/>
    <w:rsid w:val="3541716C"/>
    <w:rsid w:val="5E2D1110"/>
    <w:rsid w:val="7DF3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2025-01-08T05:48:00Z</dcterms:created>
  <dc:creator>WPS_1663235086</dc:creator>
  <cp:lastModifiedBy>WPS_1663235086</cp:lastModifiedBy>
  <dcterms:modified xsi:type="dcterms:W3CDTF">2025-01-08T06:51:34Z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B5D8438F518344418726ACEE810A7298_13</vt:lpwstr>
  </property>
  <property fmtid="{D5CDD505-2E9C-101B-9397-08002B2CF9AE}" pid="4" name="KSOTemplateDocerSaveRecord">
    <vt:lpwstr>eyJoZGlkIjoiYTFmNmVhOTkxNjMwODU5NTJlYjI4NDc1ZWVjNjRhZWUiLCJ1c2VySWQiOiIxNDE1NTEzMzA2In0=</vt:lpwstr>
  </property>
</Properties>
</file>