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2"/>
          <w:szCs w:val="52"/>
        </w:rPr>
      </w:pPr>
      <w:bookmarkStart w:id="29" w:name="_GoBack"/>
      <w:bookmarkEnd w:id="29"/>
    </w:p>
    <w:p>
      <w:pPr>
        <w:jc w:val="center"/>
        <w:rPr>
          <w:b/>
          <w:bCs/>
          <w:sz w:val="52"/>
          <w:szCs w:val="52"/>
        </w:rPr>
      </w:pPr>
      <w:r>
        <w:rPr>
          <w:rFonts w:hint="eastAsia"/>
          <w:b/>
          <w:bCs/>
          <w:sz w:val="52"/>
          <w:szCs w:val="52"/>
        </w:rPr>
        <w:t>博士招生-学生端报名</w:t>
      </w:r>
    </w:p>
    <w:p>
      <w:pPr>
        <w:jc w:val="center"/>
        <w:rPr>
          <w:b/>
          <w:bCs/>
          <w:sz w:val="52"/>
          <w:szCs w:val="52"/>
        </w:rPr>
      </w:pPr>
      <w:r>
        <w:rPr>
          <w:rFonts w:hint="eastAsia"/>
          <w:b/>
          <w:bCs/>
          <w:sz w:val="52"/>
          <w:szCs w:val="52"/>
        </w:rPr>
        <w:t>操作指南</w:t>
      </w:r>
    </w:p>
    <w:p>
      <w:pPr>
        <w:widowControl/>
        <w:jc w:val="left"/>
        <w:rPr>
          <w:b/>
          <w:bCs/>
          <w:sz w:val="52"/>
          <w:szCs w:val="52"/>
        </w:rPr>
      </w:pPr>
      <w:r>
        <w:rPr>
          <w:b/>
          <w:bCs/>
          <w:sz w:val="52"/>
          <w:szCs w:val="52"/>
        </w:rPr>
        <w:br w:type="page"/>
      </w:r>
    </w:p>
    <w:sdt>
      <w:sdtPr>
        <w:rPr>
          <w:rFonts w:asciiTheme="minorHAnsi" w:hAnsiTheme="minorHAnsi" w:eastAsiaTheme="minorEastAsia" w:cstheme="minorBidi"/>
          <w:color w:val="auto"/>
          <w:kern w:val="2"/>
          <w:sz w:val="21"/>
          <w:szCs w:val="22"/>
          <w:lang w:val="zh-CN"/>
        </w:rPr>
        <w:id w:val="160067956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6"/>
            <w:jc w:val="center"/>
          </w:pPr>
          <w:r>
            <w:rPr>
              <w:lang w:val="zh-CN"/>
            </w:rPr>
            <w:t>目录</w:t>
          </w:r>
        </w:p>
        <w:p>
          <w:pPr>
            <w:pStyle w:val="7"/>
            <w:tabs>
              <w:tab w:val="right" w:leader="dot" w:pos="8296"/>
            </w:tabs>
          </w:pPr>
          <w:r>
            <w:fldChar w:fldCharType="begin"/>
          </w:r>
          <w:r>
            <w:instrText xml:space="preserve"> TOC \o "1-3" \h \z \u </w:instrText>
          </w:r>
          <w:r>
            <w:fldChar w:fldCharType="separate"/>
          </w:r>
          <w:r>
            <w:fldChar w:fldCharType="begin"/>
          </w:r>
          <w:r>
            <w:instrText xml:space="preserve"> HYPERLINK \l "_Toc148088780" </w:instrText>
          </w:r>
          <w:r>
            <w:fldChar w:fldCharType="separate"/>
          </w:r>
          <w:r>
            <w:rPr>
              <w:rStyle w:val="11"/>
            </w:rPr>
            <w:t>一、报名网址</w:t>
          </w:r>
          <w:r>
            <w:tab/>
          </w:r>
          <w:r>
            <w:fldChar w:fldCharType="begin"/>
          </w:r>
          <w:r>
            <w:instrText xml:space="preserve"> PAGEREF _Toc148088780 \h </w:instrText>
          </w:r>
          <w:r>
            <w:fldChar w:fldCharType="separate"/>
          </w:r>
          <w:r>
            <w:t>3</w:t>
          </w:r>
          <w:r>
            <w:fldChar w:fldCharType="end"/>
          </w:r>
          <w:r>
            <w:fldChar w:fldCharType="end"/>
          </w:r>
        </w:p>
        <w:p>
          <w:pPr>
            <w:pStyle w:val="8"/>
            <w:tabs>
              <w:tab w:val="right" w:leader="dot" w:pos="8296"/>
            </w:tabs>
          </w:pPr>
          <w:r>
            <w:fldChar w:fldCharType="begin"/>
          </w:r>
          <w:r>
            <w:instrText xml:space="preserve"> HYPERLINK \l "_Toc148088781" </w:instrText>
          </w:r>
          <w:r>
            <w:fldChar w:fldCharType="separate"/>
          </w:r>
          <w:r>
            <w:rPr>
              <w:rStyle w:val="11"/>
            </w:rPr>
            <w:t>【常见问题Q&amp;A】</w:t>
          </w:r>
          <w:r>
            <w:tab/>
          </w:r>
          <w:r>
            <w:fldChar w:fldCharType="begin"/>
          </w:r>
          <w:r>
            <w:instrText xml:space="preserve"> PAGEREF _Toc148088781 \h </w:instrText>
          </w:r>
          <w:r>
            <w:fldChar w:fldCharType="separate"/>
          </w:r>
          <w:r>
            <w:t>3</w:t>
          </w:r>
          <w:r>
            <w:fldChar w:fldCharType="end"/>
          </w:r>
          <w:r>
            <w:fldChar w:fldCharType="end"/>
          </w:r>
        </w:p>
        <w:p>
          <w:pPr>
            <w:pStyle w:val="7"/>
            <w:tabs>
              <w:tab w:val="right" w:leader="dot" w:pos="8296"/>
            </w:tabs>
          </w:pPr>
          <w:r>
            <w:fldChar w:fldCharType="begin"/>
          </w:r>
          <w:r>
            <w:instrText xml:space="preserve"> HYPERLINK \l "_Toc148088782" </w:instrText>
          </w:r>
          <w:r>
            <w:fldChar w:fldCharType="separate"/>
          </w:r>
          <w:r>
            <w:rPr>
              <w:rStyle w:val="11"/>
            </w:rPr>
            <w:t>二、博士报名登录</w:t>
          </w:r>
          <w:r>
            <w:tab/>
          </w:r>
          <w:r>
            <w:fldChar w:fldCharType="begin"/>
          </w:r>
          <w:r>
            <w:instrText xml:space="preserve"> PAGEREF _Toc148088782 \h </w:instrText>
          </w:r>
          <w:r>
            <w:fldChar w:fldCharType="separate"/>
          </w:r>
          <w:r>
            <w:t>3</w:t>
          </w:r>
          <w:r>
            <w:fldChar w:fldCharType="end"/>
          </w:r>
          <w:r>
            <w:fldChar w:fldCharType="end"/>
          </w:r>
        </w:p>
        <w:p>
          <w:pPr>
            <w:pStyle w:val="8"/>
            <w:tabs>
              <w:tab w:val="right" w:leader="dot" w:pos="8296"/>
            </w:tabs>
          </w:pPr>
          <w:r>
            <w:fldChar w:fldCharType="begin"/>
          </w:r>
          <w:r>
            <w:instrText xml:space="preserve"> HYPERLINK \l "_Toc148088783" </w:instrText>
          </w:r>
          <w:r>
            <w:fldChar w:fldCharType="separate"/>
          </w:r>
          <w:r>
            <w:rPr>
              <w:rStyle w:val="11"/>
            </w:rPr>
            <w:t>1、账号注册</w:t>
          </w:r>
          <w:r>
            <w:tab/>
          </w:r>
          <w:r>
            <w:fldChar w:fldCharType="begin"/>
          </w:r>
          <w:r>
            <w:instrText xml:space="preserve"> PAGEREF _Toc148088783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"_Toc148088784" </w:instrText>
          </w:r>
          <w:r>
            <w:fldChar w:fldCharType="separate"/>
          </w:r>
          <w:r>
            <w:rPr>
              <w:rStyle w:val="11"/>
            </w:rPr>
            <w:t>2、忘记密码</w:t>
          </w:r>
          <w:r>
            <w:tab/>
          </w:r>
          <w:r>
            <w:fldChar w:fldCharType="begin"/>
          </w:r>
          <w:r>
            <w:instrText xml:space="preserve"> PAGEREF _Toc148088784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"_Toc148088785" </w:instrText>
          </w:r>
          <w:r>
            <w:fldChar w:fldCharType="separate"/>
          </w:r>
          <w:r>
            <w:rPr>
              <w:rStyle w:val="11"/>
            </w:rPr>
            <w:t>3、系统登录</w:t>
          </w:r>
          <w:r>
            <w:tab/>
          </w:r>
          <w:r>
            <w:fldChar w:fldCharType="begin"/>
          </w:r>
          <w:r>
            <w:instrText xml:space="preserve"> PAGEREF _Toc148088785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"_Toc148088786" </w:instrText>
          </w:r>
          <w:r>
            <w:fldChar w:fldCharType="separate"/>
          </w:r>
          <w:r>
            <w:rPr>
              <w:rStyle w:val="11"/>
            </w:rPr>
            <w:t>【常见问题Q&amp;A】</w:t>
          </w:r>
          <w:r>
            <w:tab/>
          </w:r>
          <w:r>
            <w:fldChar w:fldCharType="begin"/>
          </w:r>
          <w:r>
            <w:instrText xml:space="preserve"> PAGEREF _Toc148088786 \h </w:instrText>
          </w:r>
          <w:r>
            <w:fldChar w:fldCharType="separate"/>
          </w:r>
          <w:r>
            <w:t>4</w:t>
          </w:r>
          <w:r>
            <w:fldChar w:fldCharType="end"/>
          </w:r>
          <w:r>
            <w:fldChar w:fldCharType="end"/>
          </w:r>
        </w:p>
        <w:p>
          <w:pPr>
            <w:pStyle w:val="7"/>
            <w:tabs>
              <w:tab w:val="right" w:leader="dot" w:pos="8296"/>
            </w:tabs>
          </w:pPr>
          <w:r>
            <w:fldChar w:fldCharType="begin"/>
          </w:r>
          <w:r>
            <w:instrText xml:space="preserve"> HYPERLINK \l "_Toc148088787" </w:instrText>
          </w:r>
          <w:r>
            <w:fldChar w:fldCharType="separate"/>
          </w:r>
          <w:r>
            <w:rPr>
              <w:rStyle w:val="11"/>
            </w:rPr>
            <w:t>三、博士在线报名</w:t>
          </w:r>
          <w:r>
            <w:tab/>
          </w:r>
          <w:r>
            <w:fldChar w:fldCharType="begin"/>
          </w:r>
          <w:r>
            <w:instrText xml:space="preserve"> PAGEREF _Toc148088787 \h </w:instrText>
          </w:r>
          <w:r>
            <w:fldChar w:fldCharType="separate"/>
          </w:r>
          <w:r>
            <w:t>4</w:t>
          </w:r>
          <w:r>
            <w:fldChar w:fldCharType="end"/>
          </w:r>
          <w:r>
            <w:fldChar w:fldCharType="end"/>
          </w:r>
        </w:p>
        <w:p>
          <w:pPr>
            <w:pStyle w:val="8"/>
            <w:tabs>
              <w:tab w:val="right" w:leader="dot" w:pos="8296"/>
            </w:tabs>
          </w:pPr>
          <w:r>
            <w:fldChar w:fldCharType="begin"/>
          </w:r>
          <w:r>
            <w:instrText xml:space="preserve"> HYPERLINK \l "_Toc148088788" </w:instrText>
          </w:r>
          <w:r>
            <w:fldChar w:fldCharType="separate"/>
          </w:r>
          <w:r>
            <w:rPr>
              <w:rStyle w:val="11"/>
            </w:rPr>
            <w:t>1、招生批次</w:t>
          </w:r>
          <w:r>
            <w:tab/>
          </w:r>
          <w:r>
            <w:fldChar w:fldCharType="begin"/>
          </w:r>
          <w:r>
            <w:instrText xml:space="preserve"> PAGEREF _Toc148088788 \h </w:instrText>
          </w:r>
          <w:r>
            <w:fldChar w:fldCharType="separate"/>
          </w:r>
          <w:r>
            <w:t>5</w:t>
          </w:r>
          <w:r>
            <w:fldChar w:fldCharType="end"/>
          </w:r>
          <w:r>
            <w:fldChar w:fldCharType="end"/>
          </w:r>
        </w:p>
        <w:p>
          <w:pPr>
            <w:pStyle w:val="8"/>
            <w:tabs>
              <w:tab w:val="right" w:leader="dot" w:pos="8296"/>
            </w:tabs>
          </w:pPr>
          <w:r>
            <w:fldChar w:fldCharType="begin"/>
          </w:r>
          <w:r>
            <w:instrText xml:space="preserve"> HYPERLINK \l "_Toc148088789" </w:instrText>
          </w:r>
          <w:r>
            <w:fldChar w:fldCharType="separate"/>
          </w:r>
          <w:r>
            <w:rPr>
              <w:rStyle w:val="11"/>
            </w:rPr>
            <w:t>2、报名步骤</w:t>
          </w:r>
          <w:r>
            <w:tab/>
          </w:r>
          <w:r>
            <w:fldChar w:fldCharType="begin"/>
          </w:r>
          <w:r>
            <w:instrText xml:space="preserve"> PAGEREF _Toc148088789 \h </w:instrText>
          </w:r>
          <w:r>
            <w:fldChar w:fldCharType="separate"/>
          </w:r>
          <w:r>
            <w:t>5</w:t>
          </w:r>
          <w:r>
            <w:fldChar w:fldCharType="end"/>
          </w:r>
          <w:r>
            <w:fldChar w:fldCharType="end"/>
          </w:r>
        </w:p>
        <w:p>
          <w:pPr>
            <w:pStyle w:val="6"/>
            <w:tabs>
              <w:tab w:val="right" w:leader="dot" w:pos="8296"/>
            </w:tabs>
          </w:pPr>
          <w:r>
            <w:fldChar w:fldCharType="begin"/>
          </w:r>
          <w:r>
            <w:instrText xml:space="preserve"> HYPERLINK \l "_Toc148088790" </w:instrText>
          </w:r>
          <w:r>
            <w:fldChar w:fldCharType="separate"/>
          </w:r>
          <w:r>
            <w:rPr>
              <w:rStyle w:val="11"/>
            </w:rPr>
            <w:t>2.1承诺书签字</w:t>
          </w:r>
          <w:r>
            <w:tab/>
          </w:r>
          <w:r>
            <w:fldChar w:fldCharType="begin"/>
          </w:r>
          <w:r>
            <w:instrText xml:space="preserve"> PAGEREF _Toc148088790 \h </w:instrText>
          </w:r>
          <w:r>
            <w:fldChar w:fldCharType="separate"/>
          </w:r>
          <w:r>
            <w:t>5</w:t>
          </w:r>
          <w:r>
            <w:fldChar w:fldCharType="end"/>
          </w:r>
          <w:r>
            <w:fldChar w:fldCharType="end"/>
          </w:r>
        </w:p>
        <w:p>
          <w:pPr>
            <w:pStyle w:val="6"/>
            <w:tabs>
              <w:tab w:val="right" w:leader="dot" w:pos="8296"/>
            </w:tabs>
          </w:pPr>
          <w:r>
            <w:fldChar w:fldCharType="begin"/>
          </w:r>
          <w:r>
            <w:instrText xml:space="preserve"> HYPERLINK \l "_Toc148088791" </w:instrText>
          </w:r>
          <w:r>
            <w:fldChar w:fldCharType="separate"/>
          </w:r>
          <w:r>
            <w:rPr>
              <w:rStyle w:val="11"/>
            </w:rPr>
            <w:t>2.2个人基本信息</w:t>
          </w:r>
          <w:r>
            <w:tab/>
          </w:r>
          <w:r>
            <w:fldChar w:fldCharType="begin"/>
          </w:r>
          <w:r>
            <w:instrText xml:space="preserve"> PAGEREF _Toc148088791 \h </w:instrText>
          </w:r>
          <w:r>
            <w:fldChar w:fldCharType="separate"/>
          </w:r>
          <w:r>
            <w:t>6</w:t>
          </w:r>
          <w:r>
            <w:fldChar w:fldCharType="end"/>
          </w:r>
          <w:r>
            <w:fldChar w:fldCharType="end"/>
          </w:r>
        </w:p>
        <w:p>
          <w:pPr>
            <w:pStyle w:val="6"/>
            <w:tabs>
              <w:tab w:val="right" w:leader="dot" w:pos="8296"/>
            </w:tabs>
          </w:pPr>
          <w:r>
            <w:fldChar w:fldCharType="begin"/>
          </w:r>
          <w:r>
            <w:instrText xml:space="preserve"> HYPERLINK \l "_Toc148088792" </w:instrText>
          </w:r>
          <w:r>
            <w:fldChar w:fldCharType="separate"/>
          </w:r>
          <w:r>
            <w:rPr>
              <w:rStyle w:val="11"/>
            </w:rPr>
            <w:t>2.3报考信息</w:t>
          </w:r>
          <w:r>
            <w:tab/>
          </w:r>
          <w:r>
            <w:fldChar w:fldCharType="begin"/>
          </w:r>
          <w:r>
            <w:instrText xml:space="preserve"> PAGEREF _Toc148088792 \h </w:instrText>
          </w:r>
          <w:r>
            <w:fldChar w:fldCharType="separate"/>
          </w:r>
          <w:r>
            <w:t>7</w:t>
          </w:r>
          <w:r>
            <w:fldChar w:fldCharType="end"/>
          </w:r>
          <w:r>
            <w:fldChar w:fldCharType="end"/>
          </w:r>
        </w:p>
        <w:p>
          <w:pPr>
            <w:pStyle w:val="6"/>
            <w:tabs>
              <w:tab w:val="right" w:leader="dot" w:pos="8296"/>
            </w:tabs>
          </w:pPr>
          <w:r>
            <w:fldChar w:fldCharType="begin"/>
          </w:r>
          <w:r>
            <w:instrText xml:space="preserve"> HYPERLINK \l "_Toc148088793" </w:instrText>
          </w:r>
          <w:r>
            <w:fldChar w:fldCharType="separate"/>
          </w:r>
          <w:r>
            <w:rPr>
              <w:rStyle w:val="11"/>
            </w:rPr>
            <w:t>2.4学籍学历信息</w:t>
          </w:r>
          <w:r>
            <w:tab/>
          </w:r>
          <w:r>
            <w:fldChar w:fldCharType="begin"/>
          </w:r>
          <w:r>
            <w:instrText xml:space="preserve"> PAGEREF _Toc148088793 \h </w:instrText>
          </w:r>
          <w:r>
            <w:fldChar w:fldCharType="separate"/>
          </w:r>
          <w:r>
            <w:t>7</w:t>
          </w:r>
          <w:r>
            <w:fldChar w:fldCharType="end"/>
          </w:r>
          <w:r>
            <w:fldChar w:fldCharType="end"/>
          </w:r>
        </w:p>
        <w:p>
          <w:pPr>
            <w:pStyle w:val="6"/>
            <w:tabs>
              <w:tab w:val="right" w:leader="dot" w:pos="8296"/>
            </w:tabs>
          </w:pPr>
          <w:r>
            <w:fldChar w:fldCharType="begin"/>
          </w:r>
          <w:r>
            <w:instrText xml:space="preserve"> HYPERLINK \l "_Toc148088794" </w:instrText>
          </w:r>
          <w:r>
            <w:fldChar w:fldCharType="separate"/>
          </w:r>
          <w:r>
            <w:rPr>
              <w:rStyle w:val="11"/>
            </w:rPr>
            <w:t>2.5上传照片</w:t>
          </w:r>
          <w:r>
            <w:tab/>
          </w:r>
          <w:r>
            <w:fldChar w:fldCharType="begin"/>
          </w:r>
          <w:r>
            <w:instrText xml:space="preserve"> PAGEREF _Toc148088794 \h </w:instrText>
          </w:r>
          <w:r>
            <w:fldChar w:fldCharType="separate"/>
          </w:r>
          <w:r>
            <w:t>8</w:t>
          </w:r>
          <w:r>
            <w:fldChar w:fldCharType="end"/>
          </w:r>
          <w:r>
            <w:fldChar w:fldCharType="end"/>
          </w:r>
        </w:p>
        <w:p>
          <w:pPr>
            <w:pStyle w:val="6"/>
            <w:tabs>
              <w:tab w:val="right" w:leader="dot" w:pos="8296"/>
            </w:tabs>
          </w:pPr>
          <w:r>
            <w:fldChar w:fldCharType="begin"/>
          </w:r>
          <w:r>
            <w:instrText xml:space="preserve"> HYPERLINK \l "_Toc148088795" </w:instrText>
          </w:r>
          <w:r>
            <w:fldChar w:fldCharType="separate"/>
          </w:r>
          <w:r>
            <w:rPr>
              <w:rStyle w:val="11"/>
            </w:rPr>
            <w:t>2.6上传材料</w:t>
          </w:r>
          <w:r>
            <w:tab/>
          </w:r>
          <w:r>
            <w:fldChar w:fldCharType="begin"/>
          </w:r>
          <w:r>
            <w:instrText xml:space="preserve"> PAGEREF _Toc148088795 \h </w:instrText>
          </w:r>
          <w:r>
            <w:fldChar w:fldCharType="separate"/>
          </w:r>
          <w:r>
            <w:t>8</w:t>
          </w:r>
          <w:r>
            <w:fldChar w:fldCharType="end"/>
          </w:r>
          <w:r>
            <w:fldChar w:fldCharType="end"/>
          </w:r>
        </w:p>
        <w:p>
          <w:pPr>
            <w:pStyle w:val="6"/>
            <w:tabs>
              <w:tab w:val="right" w:leader="dot" w:pos="8296"/>
            </w:tabs>
          </w:pPr>
          <w:r>
            <w:fldChar w:fldCharType="begin"/>
          </w:r>
          <w:r>
            <w:instrText xml:space="preserve"> HYPERLINK \l "_Toc148088796" </w:instrText>
          </w:r>
          <w:r>
            <w:fldChar w:fldCharType="separate"/>
          </w:r>
          <w:r>
            <w:rPr>
              <w:rStyle w:val="11"/>
            </w:rPr>
            <w:t>2.7确认签字</w:t>
          </w:r>
          <w:r>
            <w:tab/>
          </w:r>
          <w:r>
            <w:fldChar w:fldCharType="begin"/>
          </w:r>
          <w:r>
            <w:instrText xml:space="preserve"> PAGEREF _Toc148088796 \h </w:instrText>
          </w:r>
          <w:r>
            <w:fldChar w:fldCharType="separate"/>
          </w:r>
          <w:r>
            <w:t>9</w:t>
          </w:r>
          <w:r>
            <w:fldChar w:fldCharType="end"/>
          </w:r>
          <w:r>
            <w:fldChar w:fldCharType="end"/>
          </w:r>
        </w:p>
        <w:p>
          <w:pPr>
            <w:pStyle w:val="6"/>
            <w:tabs>
              <w:tab w:val="right" w:leader="dot" w:pos="8296"/>
            </w:tabs>
          </w:pPr>
          <w:r>
            <w:fldChar w:fldCharType="begin"/>
          </w:r>
          <w:r>
            <w:instrText xml:space="preserve"> HYPERLINK \l "_Toc148088797" </w:instrText>
          </w:r>
          <w:r>
            <w:fldChar w:fldCharType="separate"/>
          </w:r>
          <w:r>
            <w:rPr>
              <w:rStyle w:val="11"/>
            </w:rPr>
            <w:t>2.8网上交费</w:t>
          </w:r>
          <w:r>
            <w:tab/>
          </w:r>
          <w:r>
            <w:fldChar w:fldCharType="begin"/>
          </w:r>
          <w:r>
            <w:instrText xml:space="preserve"> PAGEREF _Toc148088797 \h </w:instrText>
          </w:r>
          <w:r>
            <w:fldChar w:fldCharType="separate"/>
          </w:r>
          <w:r>
            <w:t>9</w:t>
          </w:r>
          <w:r>
            <w:fldChar w:fldCharType="end"/>
          </w:r>
          <w:r>
            <w:fldChar w:fldCharType="end"/>
          </w:r>
        </w:p>
        <w:p>
          <w:pPr>
            <w:pStyle w:val="6"/>
            <w:tabs>
              <w:tab w:val="right" w:leader="dot" w:pos="8296"/>
            </w:tabs>
          </w:pPr>
          <w:r>
            <w:fldChar w:fldCharType="begin"/>
          </w:r>
          <w:r>
            <w:instrText xml:space="preserve"> HYPERLINK \l "_Toc148088798" </w:instrText>
          </w:r>
          <w:r>
            <w:fldChar w:fldCharType="separate"/>
          </w:r>
          <w:r>
            <w:rPr>
              <w:rStyle w:val="11"/>
            </w:rPr>
            <w:t>2.9生成报名号</w:t>
          </w:r>
          <w:r>
            <w:tab/>
          </w:r>
          <w:r>
            <w:fldChar w:fldCharType="begin"/>
          </w:r>
          <w:r>
            <w:instrText xml:space="preserve"> PAGEREF _Toc148088798 \h </w:instrText>
          </w:r>
          <w:r>
            <w:fldChar w:fldCharType="separate"/>
          </w:r>
          <w:r>
            <w:t>10</w:t>
          </w:r>
          <w:r>
            <w:fldChar w:fldCharType="end"/>
          </w:r>
          <w:r>
            <w:fldChar w:fldCharType="end"/>
          </w:r>
        </w:p>
        <w:p>
          <w:pPr>
            <w:pStyle w:val="8"/>
            <w:tabs>
              <w:tab w:val="right" w:leader="dot" w:pos="8296"/>
            </w:tabs>
          </w:pPr>
          <w:r>
            <w:fldChar w:fldCharType="begin"/>
          </w:r>
          <w:r>
            <w:instrText xml:space="preserve"> HYPERLINK \l "_Toc148088799" </w:instrText>
          </w:r>
          <w:r>
            <w:fldChar w:fldCharType="separate"/>
          </w:r>
          <w:r>
            <w:rPr>
              <w:rStyle w:val="11"/>
            </w:rPr>
            <w:t>3、网上确认</w:t>
          </w:r>
          <w:r>
            <w:tab/>
          </w:r>
          <w:r>
            <w:fldChar w:fldCharType="begin"/>
          </w:r>
          <w:r>
            <w:instrText xml:space="preserve"> PAGEREF _Toc148088799 \h </w:instrText>
          </w:r>
          <w:r>
            <w:fldChar w:fldCharType="separate"/>
          </w:r>
          <w:r>
            <w:t>11</w:t>
          </w:r>
          <w:r>
            <w:fldChar w:fldCharType="end"/>
          </w:r>
          <w:r>
            <w:fldChar w:fldCharType="end"/>
          </w:r>
        </w:p>
        <w:p>
          <w:pPr>
            <w:pStyle w:val="6"/>
            <w:tabs>
              <w:tab w:val="right" w:leader="dot" w:pos="8296"/>
            </w:tabs>
          </w:pPr>
          <w:r>
            <w:fldChar w:fldCharType="begin"/>
          </w:r>
          <w:r>
            <w:instrText xml:space="preserve"> HYPERLINK \l "_Toc148088800" </w:instrText>
          </w:r>
          <w:r>
            <w:fldChar w:fldCharType="separate"/>
          </w:r>
          <w:r>
            <w:rPr>
              <w:rStyle w:val="11"/>
            </w:rPr>
            <w:t>3.1修改</w:t>
          </w:r>
          <w:r>
            <w:tab/>
          </w:r>
          <w:r>
            <w:fldChar w:fldCharType="begin"/>
          </w:r>
          <w:r>
            <w:instrText xml:space="preserve"> PAGEREF _Toc148088800 \h </w:instrText>
          </w:r>
          <w:r>
            <w:fldChar w:fldCharType="separate"/>
          </w:r>
          <w:r>
            <w:t>11</w:t>
          </w:r>
          <w:r>
            <w:fldChar w:fldCharType="end"/>
          </w:r>
          <w:r>
            <w:fldChar w:fldCharType="end"/>
          </w:r>
        </w:p>
        <w:p>
          <w:pPr>
            <w:pStyle w:val="6"/>
            <w:tabs>
              <w:tab w:val="right" w:leader="dot" w:pos="8296"/>
            </w:tabs>
          </w:pPr>
          <w:r>
            <w:fldChar w:fldCharType="begin"/>
          </w:r>
          <w:r>
            <w:instrText xml:space="preserve"> HYPERLINK \l "_Toc148088801" </w:instrText>
          </w:r>
          <w:r>
            <w:fldChar w:fldCharType="separate"/>
          </w:r>
          <w:r>
            <w:rPr>
              <w:rStyle w:val="11"/>
            </w:rPr>
            <w:t>3.2最终确认</w:t>
          </w:r>
          <w:r>
            <w:tab/>
          </w:r>
          <w:r>
            <w:fldChar w:fldCharType="begin"/>
          </w:r>
          <w:r>
            <w:instrText xml:space="preserve"> PAGEREF _Toc148088801 \h </w:instrText>
          </w:r>
          <w:r>
            <w:fldChar w:fldCharType="separate"/>
          </w:r>
          <w:r>
            <w:t>11</w:t>
          </w:r>
          <w:r>
            <w:fldChar w:fldCharType="end"/>
          </w:r>
          <w:r>
            <w:fldChar w:fldCharType="end"/>
          </w:r>
        </w:p>
        <w:p>
          <w:pPr>
            <w:pStyle w:val="6"/>
            <w:tabs>
              <w:tab w:val="right" w:leader="dot" w:pos="8296"/>
            </w:tabs>
          </w:pPr>
          <w:r>
            <w:fldChar w:fldCharType="begin"/>
          </w:r>
          <w:r>
            <w:instrText xml:space="preserve"> HYPERLINK \l "_Toc148088802" </w:instrText>
          </w:r>
          <w:r>
            <w:fldChar w:fldCharType="separate"/>
          </w:r>
          <w:r>
            <w:rPr>
              <w:rStyle w:val="11"/>
            </w:rPr>
            <w:t>3.3下载报名表</w:t>
          </w:r>
          <w:r>
            <w:tab/>
          </w:r>
          <w:r>
            <w:fldChar w:fldCharType="begin"/>
          </w:r>
          <w:r>
            <w:instrText xml:space="preserve"> PAGEREF _Toc148088802 \h </w:instrText>
          </w:r>
          <w:r>
            <w:fldChar w:fldCharType="separate"/>
          </w:r>
          <w:r>
            <w:t>12</w:t>
          </w:r>
          <w:r>
            <w:fldChar w:fldCharType="end"/>
          </w:r>
          <w:r>
            <w:fldChar w:fldCharType="end"/>
          </w:r>
        </w:p>
        <w:p>
          <w:pPr>
            <w:pStyle w:val="8"/>
            <w:tabs>
              <w:tab w:val="right" w:leader="dot" w:pos="8296"/>
            </w:tabs>
          </w:pPr>
          <w:r>
            <w:fldChar w:fldCharType="begin"/>
          </w:r>
          <w:r>
            <w:instrText xml:space="preserve"> HYPERLINK \l "_Toc148088803" </w:instrText>
          </w:r>
          <w:r>
            <w:fldChar w:fldCharType="separate"/>
          </w:r>
          <w:r>
            <w:rPr>
              <w:rStyle w:val="11"/>
            </w:rPr>
            <w:t>【常见问题Q&amp;A】</w:t>
          </w:r>
          <w:r>
            <w:tab/>
          </w:r>
          <w:r>
            <w:fldChar w:fldCharType="begin"/>
          </w:r>
          <w:r>
            <w:instrText xml:space="preserve"> PAGEREF _Toc148088803 \h </w:instrText>
          </w:r>
          <w:r>
            <w:fldChar w:fldCharType="separate"/>
          </w:r>
          <w:r>
            <w:t>12</w:t>
          </w:r>
          <w:r>
            <w:fldChar w:fldCharType="end"/>
          </w:r>
          <w:r>
            <w:fldChar w:fldCharType="end"/>
          </w:r>
        </w:p>
        <w:p>
          <w:pPr>
            <w:pStyle w:val="7"/>
            <w:tabs>
              <w:tab w:val="right" w:leader="dot" w:pos="8296"/>
            </w:tabs>
          </w:pPr>
          <w:r>
            <w:fldChar w:fldCharType="begin"/>
          </w:r>
          <w:r>
            <w:instrText xml:space="preserve"> HYPERLINK \l "_Toc148088804" </w:instrText>
          </w:r>
          <w:r>
            <w:fldChar w:fldCharType="separate"/>
          </w:r>
          <w:r>
            <w:rPr>
              <w:rStyle w:val="11"/>
            </w:rPr>
            <w:t>四、录取</w:t>
          </w:r>
          <w:r>
            <w:tab/>
          </w:r>
          <w:r>
            <w:fldChar w:fldCharType="begin"/>
          </w:r>
          <w:r>
            <w:instrText xml:space="preserve"> PAGEREF _Toc148088804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"_Toc148088805" </w:instrText>
          </w:r>
          <w:r>
            <w:fldChar w:fldCharType="separate"/>
          </w:r>
          <w:r>
            <w:rPr>
              <w:rStyle w:val="11"/>
            </w:rPr>
            <w:t>1、录取结果</w:t>
          </w:r>
          <w:r>
            <w:tab/>
          </w:r>
          <w:r>
            <w:fldChar w:fldCharType="begin"/>
          </w:r>
          <w:r>
            <w:instrText xml:space="preserve"> PAGEREF _Toc148088805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"_Toc148088806" </w:instrText>
          </w:r>
          <w:r>
            <w:fldChar w:fldCharType="separate"/>
          </w:r>
          <w:r>
            <w:rPr>
              <w:rStyle w:val="11"/>
            </w:rPr>
            <w:t>2、调档函下载</w:t>
          </w:r>
          <w:r>
            <w:tab/>
          </w:r>
          <w:r>
            <w:fldChar w:fldCharType="begin"/>
          </w:r>
          <w:r>
            <w:instrText xml:space="preserve"> PAGEREF _Toc148088806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"_Toc148088807" </w:instrText>
          </w:r>
          <w:r>
            <w:fldChar w:fldCharType="separate"/>
          </w:r>
          <w:r>
            <w:rPr>
              <w:rStyle w:val="11"/>
            </w:rPr>
            <w:t>3、通讯信息维护</w:t>
          </w:r>
          <w:r>
            <w:tab/>
          </w:r>
          <w:r>
            <w:fldChar w:fldCharType="begin"/>
          </w:r>
          <w:r>
            <w:instrText xml:space="preserve"> PAGEREF _Toc148088807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"_Toc148088808" </w:instrText>
          </w:r>
          <w:r>
            <w:fldChar w:fldCharType="separate"/>
          </w:r>
          <w:r>
            <w:rPr>
              <w:rStyle w:val="11"/>
            </w:rPr>
            <w:t>常见问题Q&amp;A</w:t>
          </w:r>
          <w:r>
            <w:tab/>
          </w:r>
          <w:r>
            <w:fldChar w:fldCharType="begin"/>
          </w:r>
          <w:r>
            <w:instrText xml:space="preserve"> PAGEREF _Toc148088808 \h </w:instrText>
          </w:r>
          <w:r>
            <w:fldChar w:fldCharType="separate"/>
          </w:r>
          <w:r>
            <w:t>14</w:t>
          </w:r>
          <w:r>
            <w:fldChar w:fldCharType="end"/>
          </w:r>
          <w:r>
            <w:fldChar w:fldCharType="end"/>
          </w:r>
        </w:p>
        <w:p>
          <w:r>
            <w:rPr>
              <w:b/>
              <w:bCs/>
              <w:lang w:val="zh-CN"/>
            </w:rPr>
            <w:fldChar w:fldCharType="end"/>
          </w:r>
        </w:p>
      </w:sdtContent>
    </w:sdt>
    <w:p>
      <w:pPr>
        <w:jc w:val="center"/>
        <w:rPr>
          <w:b/>
          <w:bCs/>
          <w:sz w:val="52"/>
          <w:szCs w:val="52"/>
        </w:rPr>
      </w:pPr>
    </w:p>
    <w:p>
      <w:pPr>
        <w:widowControl/>
        <w:jc w:val="left"/>
      </w:pPr>
      <w:r>
        <w:br w:type="page"/>
      </w:r>
    </w:p>
    <w:p>
      <w:pPr>
        <w:pStyle w:val="2"/>
      </w:pPr>
      <w:bookmarkStart w:id="0" w:name="_Toc148088780"/>
      <w:r>
        <w:rPr>
          <w:rFonts w:hint="eastAsia"/>
        </w:rPr>
        <w:t>一、报名网址</w:t>
      </w:r>
      <w:bookmarkEnd w:id="0"/>
    </w:p>
    <w:p>
      <w:r>
        <w:fldChar w:fldCharType="begin"/>
      </w:r>
      <w:r>
        <w:instrText xml:space="preserve"> HYPERLINK "https://yjspt.xidian.edu.cn/gsapp/sys/wdyjsbm/entrance.do" </w:instrText>
      </w:r>
      <w:r>
        <w:fldChar w:fldCharType="separate"/>
      </w:r>
      <w:r>
        <w:rPr>
          <w:rStyle w:val="11"/>
        </w:rPr>
        <w:t>https://yjspt.xidian.edu.cn/gsapp/sys/wdyjsbm/entrance.do</w:t>
      </w:r>
      <w:r>
        <w:rPr>
          <w:rStyle w:val="11"/>
        </w:rPr>
        <w:fldChar w:fldCharType="end"/>
      </w:r>
      <w:r>
        <w:rPr>
          <w:rFonts w:hint="eastAsia"/>
        </w:rPr>
        <w:t>。</w:t>
      </w:r>
    </w:p>
    <w:p>
      <w:r>
        <w:drawing>
          <wp:inline distT="0" distB="0" distL="0" distR="0">
            <wp:extent cx="5274310" cy="24555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455545"/>
                    </a:xfrm>
                    <a:prstGeom prst="rect">
                      <a:avLst/>
                    </a:prstGeom>
                  </pic:spPr>
                </pic:pic>
              </a:graphicData>
            </a:graphic>
          </wp:inline>
        </w:drawing>
      </w:r>
    </w:p>
    <w:p>
      <w:pPr>
        <w:jc w:val="center"/>
      </w:pPr>
      <w:r>
        <w:rPr>
          <w:rFonts w:hint="eastAsia"/>
        </w:rPr>
        <w:t>图1</w:t>
      </w:r>
    </w:p>
    <w:p>
      <w:pPr>
        <w:pStyle w:val="3"/>
      </w:pPr>
      <w:bookmarkStart w:id="1" w:name="_Toc148088781"/>
      <w:r>
        <w:rPr>
          <w:rFonts w:hint="eastAsia"/>
        </w:rPr>
        <w:t>【常见问题</w:t>
      </w:r>
      <w:r>
        <w:t>Q&amp;A</w:t>
      </w:r>
      <w:r>
        <w:rPr>
          <w:rFonts w:hint="eastAsia"/>
        </w:rPr>
        <w:t>】</w:t>
      </w:r>
      <w:bookmarkEnd w:id="1"/>
    </w:p>
    <w:p>
      <w:r>
        <w:t>Q</w:t>
      </w:r>
      <w:r>
        <w:rPr>
          <w:rFonts w:hint="eastAsia"/>
        </w:rPr>
        <w:t>：网址无法访问或打不开？</w:t>
      </w:r>
    </w:p>
    <w:p>
      <w:pPr>
        <w:rPr>
          <w:rFonts w:hint="eastAsia"/>
        </w:rPr>
      </w:pPr>
      <w:r>
        <w:rPr>
          <w:rFonts w:hint="eastAsia"/>
        </w:rPr>
        <w:t>A：可能是校园网限制了部分外网的访问，学生可以切换为手机热点进行访问。</w:t>
      </w:r>
    </w:p>
    <w:p>
      <w:pPr>
        <w:rPr>
          <w:rFonts w:hint="eastAsia"/>
        </w:rPr>
      </w:pPr>
    </w:p>
    <w:p>
      <w:pPr>
        <w:rPr>
          <w:rFonts w:hint="eastAsia"/>
          <w:lang w:val="en-US" w:eastAsia="zh-CN"/>
        </w:rPr>
      </w:pPr>
      <w:r>
        <w:rPr>
          <w:rFonts w:hint="eastAsia"/>
          <w:lang w:val="en-US" w:eastAsia="zh-CN"/>
        </w:rPr>
        <w:t>Q：界面显示登录“统一身份认证”可是我登录不上怎么办？</w:t>
      </w:r>
    </w:p>
    <w:p>
      <w:pPr>
        <w:rPr>
          <w:rFonts w:hint="default"/>
          <w:lang w:val="en-US" w:eastAsia="zh-CN"/>
        </w:rPr>
      </w:pPr>
      <w:r>
        <w:rPr>
          <w:rFonts w:hint="eastAsia"/>
          <w:lang w:val="en-US" w:eastAsia="zh-CN"/>
        </w:rPr>
        <w:t>A：页面长时间未刷新会跳转到校内系统，关闭浏览器重新进入招生服务平台即可。</w:t>
      </w:r>
    </w:p>
    <w:p>
      <w:pPr>
        <w:pStyle w:val="2"/>
      </w:pPr>
      <w:bookmarkStart w:id="2" w:name="_Toc148088782"/>
      <w:r>
        <w:rPr>
          <w:rFonts w:hint="eastAsia"/>
        </w:rPr>
        <w:t>二、博士报名登录</w:t>
      </w:r>
      <w:bookmarkEnd w:id="2"/>
    </w:p>
    <w:p>
      <w:pPr>
        <w:ind w:firstLine="420"/>
      </w:pPr>
      <w:r>
        <w:rPr>
          <w:rFonts w:hint="eastAsia"/>
        </w:rPr>
        <w:t>点击图1的“博士招生”区域会跳转到博士报名的登陆入口。在图2中，可以进行账号注册、密码重置以及系统登录操作。</w:t>
      </w:r>
    </w:p>
    <w:p>
      <w:pPr>
        <w:rPr>
          <w:color w:val="0000FF"/>
        </w:rPr>
      </w:pPr>
      <w:r>
        <w:drawing>
          <wp:inline distT="0" distB="0" distL="0" distR="0">
            <wp:extent cx="5274310" cy="24555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455545"/>
                    </a:xfrm>
                    <a:prstGeom prst="rect">
                      <a:avLst/>
                    </a:prstGeom>
                  </pic:spPr>
                </pic:pic>
              </a:graphicData>
            </a:graphic>
          </wp:inline>
        </w:drawing>
      </w:r>
    </w:p>
    <w:p>
      <w:pPr>
        <w:jc w:val="center"/>
      </w:pPr>
      <w:r>
        <w:rPr>
          <w:rFonts w:hint="eastAsia"/>
        </w:rPr>
        <w:t>图2</w:t>
      </w:r>
    </w:p>
    <w:p>
      <w:pPr>
        <w:pStyle w:val="3"/>
      </w:pPr>
      <w:bookmarkStart w:id="3" w:name="_Toc148088783"/>
      <w:r>
        <w:rPr>
          <w:rFonts w:hint="eastAsia"/>
        </w:rPr>
        <w:t>1、账号注册</w:t>
      </w:r>
      <w:bookmarkEnd w:id="3"/>
    </w:p>
    <w:p>
      <w:pPr>
        <w:ind w:firstLine="420"/>
      </w:pPr>
      <w:r>
        <w:rPr>
          <w:rFonts w:hint="eastAsia"/>
        </w:rPr>
        <w:t>每个招生年度，都需要重新注册账号。建议优先以“身份证”进行注册，没有身份证时再选择其他证件，如图3.</w:t>
      </w:r>
    </w:p>
    <w:p>
      <w:r>
        <w:drawing>
          <wp:inline distT="0" distB="0" distL="0" distR="0">
            <wp:extent cx="5274310" cy="24555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455545"/>
                    </a:xfrm>
                    <a:prstGeom prst="rect">
                      <a:avLst/>
                    </a:prstGeom>
                  </pic:spPr>
                </pic:pic>
              </a:graphicData>
            </a:graphic>
          </wp:inline>
        </w:drawing>
      </w:r>
    </w:p>
    <w:p>
      <w:pPr>
        <w:jc w:val="center"/>
      </w:pPr>
      <w:r>
        <w:rPr>
          <w:rFonts w:hint="eastAsia"/>
        </w:rPr>
        <w:t>图3</w:t>
      </w:r>
    </w:p>
    <w:p>
      <w:pPr>
        <w:pStyle w:val="3"/>
      </w:pPr>
      <w:bookmarkStart w:id="4" w:name="_Toc148088784"/>
      <w:r>
        <w:rPr>
          <w:rFonts w:hint="eastAsia"/>
        </w:rPr>
        <w:t>2、忘记密码</w:t>
      </w:r>
      <w:bookmarkEnd w:id="4"/>
    </w:p>
    <w:p>
      <w:pPr>
        <w:ind w:firstLine="420"/>
      </w:pPr>
      <w:r>
        <w:rPr>
          <w:rFonts w:hint="eastAsia"/>
        </w:rPr>
        <w:t>在本年度已注册账号前提下，可以通过注册时填写的“证件类型、证件号码、手机号码”进行密码重置。</w:t>
      </w:r>
    </w:p>
    <w:p>
      <w:pPr>
        <w:pStyle w:val="3"/>
      </w:pPr>
      <w:bookmarkStart w:id="5" w:name="_Toc148088785"/>
      <w:r>
        <w:t>3</w:t>
      </w:r>
      <w:r>
        <w:rPr>
          <w:rFonts w:hint="eastAsia"/>
        </w:rPr>
        <w:t>、系统登录</w:t>
      </w:r>
      <w:bookmarkEnd w:id="5"/>
    </w:p>
    <w:p>
      <w:r>
        <w:tab/>
      </w:r>
      <w:r>
        <w:rPr>
          <w:rFonts w:hint="eastAsia"/>
        </w:rPr>
        <w:t>输入证件号码或手机号、密码、验证码正确后，即可成功登录。登陆遇到问题，请附上截图现象联系学校</w:t>
      </w:r>
      <w:r>
        <w:rPr>
          <w:rFonts w:hint="eastAsia"/>
          <w:lang w:eastAsia="zh-CN"/>
        </w:rPr>
        <w:t>研招办</w:t>
      </w:r>
      <w:r>
        <w:rPr>
          <w:rFonts w:hint="eastAsia"/>
        </w:rPr>
        <w:t>或者学院</w:t>
      </w:r>
      <w:r>
        <w:rPr>
          <w:rFonts w:hint="eastAsia"/>
          <w:lang w:eastAsia="zh-CN"/>
        </w:rPr>
        <w:t>研招办</w:t>
      </w:r>
      <w:r>
        <w:rPr>
          <w:rFonts w:hint="eastAsia"/>
        </w:rPr>
        <w:t>公室（以下简称</w:t>
      </w:r>
      <w:r>
        <w:rPr>
          <w:rFonts w:hint="eastAsia"/>
          <w:lang w:eastAsia="zh-CN"/>
        </w:rPr>
        <w:t>研招办</w:t>
      </w:r>
      <w:r>
        <w:rPr>
          <w:rFonts w:hint="eastAsia"/>
        </w:rPr>
        <w:t>）。</w:t>
      </w:r>
    </w:p>
    <w:p>
      <w:pPr>
        <w:pStyle w:val="3"/>
      </w:pPr>
      <w:bookmarkStart w:id="6" w:name="_Toc148088786"/>
      <w:r>
        <w:rPr>
          <w:rFonts w:hint="eastAsia"/>
        </w:rPr>
        <w:t>【常见问题Q</w:t>
      </w:r>
      <w:r>
        <w:t>&amp;A</w:t>
      </w:r>
      <w:r>
        <w:rPr>
          <w:rFonts w:hint="eastAsia"/>
        </w:rPr>
        <w:t>】</w:t>
      </w:r>
      <w:bookmarkEnd w:id="6"/>
    </w:p>
    <w:p>
      <w:r>
        <w:rPr>
          <w:rFonts w:hint="eastAsia"/>
        </w:rPr>
        <w:t>Q：学生手机号更换，如何进行更新？</w:t>
      </w:r>
    </w:p>
    <w:p>
      <w:r>
        <w:t>A</w:t>
      </w:r>
      <w:r>
        <w:rPr>
          <w:rFonts w:hint="eastAsia"/>
        </w:rPr>
        <w:t>：</w:t>
      </w:r>
      <w:r>
        <w:rPr>
          <w:rFonts w:hint="eastAsia"/>
          <w:lang w:val="en-US" w:eastAsia="zh-CN"/>
        </w:rPr>
        <w:t>发送邮件提供姓名、原手机号、新手机号、身份证复印件至yzb@xidian.edu.cn，修改成功后会进行邮件回复</w:t>
      </w:r>
      <w:r>
        <w:rPr>
          <w:rFonts w:hint="eastAsia"/>
        </w:rPr>
        <w:t>。</w:t>
      </w:r>
    </w:p>
    <w:p>
      <w:pPr>
        <w:pStyle w:val="2"/>
      </w:pPr>
      <w:bookmarkStart w:id="7" w:name="_Toc148088787"/>
      <w:r>
        <w:rPr>
          <w:rFonts w:hint="eastAsia"/>
        </w:rPr>
        <w:t>三、博士在线报名</w:t>
      </w:r>
      <w:bookmarkEnd w:id="7"/>
    </w:p>
    <w:p>
      <w:pPr>
        <w:ind w:firstLine="420"/>
      </w:pPr>
      <w:r>
        <w:rPr>
          <w:rFonts w:hint="eastAsia"/>
        </w:rPr>
        <w:t>学生成功登录后，系统会自动弹窗提示最新招生批次的公告须知</w:t>
      </w:r>
      <w:r>
        <w:rPr>
          <w:rFonts w:hint="eastAsia"/>
          <w:lang w:eastAsia="zh-CN"/>
        </w:rPr>
        <w:t>，</w:t>
      </w:r>
      <w:r>
        <w:rPr>
          <w:rFonts w:hint="eastAsia"/>
          <w:lang w:val="en-US" w:eastAsia="zh-CN"/>
        </w:rPr>
        <w:t>请认真阅读</w:t>
      </w:r>
      <w:r>
        <w:rPr>
          <w:rFonts w:hint="eastAsia"/>
        </w:rPr>
        <w:t>。</w:t>
      </w:r>
    </w:p>
    <w:p>
      <w:r>
        <w:drawing>
          <wp:inline distT="0" distB="0" distL="0" distR="0">
            <wp:extent cx="5274310" cy="24555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455545"/>
                    </a:xfrm>
                    <a:prstGeom prst="rect">
                      <a:avLst/>
                    </a:prstGeom>
                  </pic:spPr>
                </pic:pic>
              </a:graphicData>
            </a:graphic>
          </wp:inline>
        </w:drawing>
      </w:r>
    </w:p>
    <w:p>
      <w:pPr>
        <w:jc w:val="center"/>
      </w:pPr>
      <w:r>
        <w:rPr>
          <w:rFonts w:hint="eastAsia"/>
        </w:rPr>
        <w:t>图4</w:t>
      </w:r>
    </w:p>
    <w:p>
      <w:pPr>
        <w:pStyle w:val="3"/>
      </w:pPr>
      <w:bookmarkStart w:id="8" w:name="_Toc148088788"/>
      <w:r>
        <w:rPr>
          <w:rFonts w:hint="eastAsia"/>
        </w:rPr>
        <w:t>1、招生批次</w:t>
      </w:r>
      <w:bookmarkEnd w:id="8"/>
    </w:p>
    <w:p>
      <w:pPr>
        <w:ind w:firstLine="420"/>
      </w:pPr>
      <w:r>
        <w:rPr>
          <w:rFonts w:hint="eastAsia"/>
        </w:rPr>
        <w:t>学校</w:t>
      </w:r>
      <w:r>
        <w:rPr>
          <w:rFonts w:hint="eastAsia"/>
          <w:lang w:eastAsia="zh-CN"/>
        </w:rPr>
        <w:t>研招办</w:t>
      </w:r>
      <w:r>
        <w:rPr>
          <w:rFonts w:hint="eastAsia"/>
        </w:rPr>
        <w:t>会在特定时间开放博士报名的</w:t>
      </w:r>
      <w:r>
        <w:rPr>
          <w:rFonts w:hint="eastAsia"/>
          <w:lang w:val="en-US" w:eastAsia="zh-CN"/>
        </w:rPr>
        <w:t>批次</w:t>
      </w:r>
      <w:r>
        <w:rPr>
          <w:rFonts w:hint="eastAsia"/>
        </w:rPr>
        <w:t>，每个</w:t>
      </w:r>
      <w:r>
        <w:rPr>
          <w:rFonts w:hint="eastAsia"/>
          <w:lang w:val="en-US" w:eastAsia="zh-CN"/>
        </w:rPr>
        <w:t>批次</w:t>
      </w:r>
      <w:r>
        <w:rPr>
          <w:rFonts w:hint="eastAsia"/>
        </w:rPr>
        <w:t>包含“报名时间范围、网上确认时间范围、公告须知、报考说明”等。</w:t>
      </w:r>
    </w:p>
    <w:p>
      <w:pPr>
        <w:ind w:firstLine="420"/>
      </w:pPr>
      <w:r>
        <w:rPr>
          <w:rFonts w:hint="eastAsia"/>
        </w:rPr>
        <w:t>报名时间范围内，学生可以进行新增、修改、删除；网上确认时间范围内，学生只能进行修改、最终确认</w:t>
      </w:r>
      <w:r>
        <w:rPr>
          <w:rFonts w:hint="eastAsia"/>
          <w:lang w:eastAsia="zh-CN"/>
        </w:rPr>
        <w:t>，</w:t>
      </w:r>
      <w:r>
        <w:rPr>
          <w:rFonts w:hint="eastAsia"/>
          <w:lang w:val="en-US" w:eastAsia="zh-CN"/>
        </w:rPr>
        <w:t>不能新增报名</w:t>
      </w:r>
      <w:r>
        <w:rPr>
          <w:rFonts w:hint="eastAsia"/>
        </w:rPr>
        <w:t>；报考说明，包含“报名次数、是否需要交费、可报考试方式、可报报考类别、可报专项计划、可报学习方式、可报院系专业导师”等，如图5。</w:t>
      </w:r>
    </w:p>
    <w:p>
      <w:r>
        <w:drawing>
          <wp:inline distT="0" distB="0" distL="0" distR="0">
            <wp:extent cx="5274310" cy="24555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455545"/>
                    </a:xfrm>
                    <a:prstGeom prst="rect">
                      <a:avLst/>
                    </a:prstGeom>
                  </pic:spPr>
                </pic:pic>
              </a:graphicData>
            </a:graphic>
          </wp:inline>
        </w:drawing>
      </w:r>
    </w:p>
    <w:p>
      <w:pPr>
        <w:jc w:val="center"/>
      </w:pPr>
      <w:r>
        <w:rPr>
          <w:rFonts w:hint="eastAsia"/>
        </w:rPr>
        <w:t>图5</w:t>
      </w:r>
    </w:p>
    <w:p>
      <w:pPr>
        <w:pStyle w:val="3"/>
      </w:pPr>
      <w:bookmarkStart w:id="9" w:name="_Toc148088789"/>
      <w:r>
        <w:rPr>
          <w:rFonts w:hint="eastAsia"/>
        </w:rPr>
        <w:t>2、报名步骤</w:t>
      </w:r>
      <w:bookmarkEnd w:id="9"/>
    </w:p>
    <w:p>
      <w:pPr>
        <w:pStyle w:val="4"/>
      </w:pPr>
      <w:bookmarkStart w:id="10" w:name="_Toc148088790"/>
      <w:r>
        <w:rPr>
          <w:rFonts w:hint="eastAsia"/>
        </w:rPr>
        <w:t>2</w:t>
      </w:r>
      <w:r>
        <w:t>.1</w:t>
      </w:r>
      <w:r>
        <w:rPr>
          <w:rFonts w:hint="eastAsia"/>
        </w:rPr>
        <w:t>承诺书签字</w:t>
      </w:r>
      <w:bookmarkEnd w:id="10"/>
    </w:p>
    <w:p>
      <w:pPr>
        <w:ind w:firstLine="420"/>
      </w:pPr>
      <w:r>
        <w:rPr>
          <w:rFonts w:hint="eastAsia"/>
        </w:rPr>
        <w:t>点击同意，系统弹出扫码签名窗口，学生可在手机端进行在线签字。签字成功后，系统自动跳到下一步，如图6、7。</w:t>
      </w:r>
    </w:p>
    <w:p>
      <w:r>
        <w:drawing>
          <wp:inline distT="0" distB="0" distL="0" distR="0">
            <wp:extent cx="5274310" cy="245554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455545"/>
                    </a:xfrm>
                    <a:prstGeom prst="rect">
                      <a:avLst/>
                    </a:prstGeom>
                  </pic:spPr>
                </pic:pic>
              </a:graphicData>
            </a:graphic>
          </wp:inline>
        </w:drawing>
      </w:r>
    </w:p>
    <w:p>
      <w:pPr>
        <w:jc w:val="center"/>
      </w:pPr>
      <w:r>
        <w:rPr>
          <w:rFonts w:hint="eastAsia"/>
        </w:rPr>
        <w:t>图6</w:t>
      </w:r>
    </w:p>
    <w:p>
      <w:r>
        <w:drawing>
          <wp:inline distT="0" distB="0" distL="0" distR="0">
            <wp:extent cx="5274310" cy="30143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3014345"/>
                    </a:xfrm>
                    <a:prstGeom prst="rect">
                      <a:avLst/>
                    </a:prstGeom>
                  </pic:spPr>
                </pic:pic>
              </a:graphicData>
            </a:graphic>
          </wp:inline>
        </w:drawing>
      </w:r>
    </w:p>
    <w:p>
      <w:pPr>
        <w:jc w:val="center"/>
      </w:pPr>
      <w:r>
        <w:rPr>
          <w:rFonts w:hint="eastAsia"/>
        </w:rPr>
        <w:t>图7</w:t>
      </w:r>
    </w:p>
    <w:p>
      <w:pPr>
        <w:pStyle w:val="4"/>
      </w:pPr>
      <w:bookmarkStart w:id="11" w:name="_Toc148088791"/>
      <w:r>
        <w:rPr>
          <w:rFonts w:hint="eastAsia"/>
        </w:rPr>
        <w:t>2</w:t>
      </w:r>
      <w:r>
        <w:t>.2</w:t>
      </w:r>
      <w:r>
        <w:rPr>
          <w:rFonts w:hint="eastAsia"/>
        </w:rPr>
        <w:t>个人基本信息</w:t>
      </w:r>
      <w:bookmarkEnd w:id="11"/>
    </w:p>
    <w:p>
      <w:pPr>
        <w:ind w:firstLine="420"/>
      </w:pPr>
      <w:r>
        <w:rPr>
          <w:rFonts w:hint="eastAsia"/>
        </w:rPr>
        <w:t>学生填写完整本页面的所有内容，在本页面最下面点击按钮“保存”。点击“下一步”，也会进行保存并且会跳转到下一步，如图8。</w:t>
      </w:r>
    </w:p>
    <w:p>
      <w:r>
        <w:drawing>
          <wp:inline distT="0" distB="0" distL="0" distR="0">
            <wp:extent cx="5274310" cy="245554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455545"/>
                    </a:xfrm>
                    <a:prstGeom prst="rect">
                      <a:avLst/>
                    </a:prstGeom>
                  </pic:spPr>
                </pic:pic>
              </a:graphicData>
            </a:graphic>
          </wp:inline>
        </w:drawing>
      </w:r>
    </w:p>
    <w:p>
      <w:pPr>
        <w:jc w:val="center"/>
      </w:pPr>
      <w:r>
        <w:rPr>
          <w:rFonts w:hint="eastAsia"/>
        </w:rPr>
        <w:t>图8</w:t>
      </w:r>
    </w:p>
    <w:p>
      <w:pPr>
        <w:pStyle w:val="4"/>
      </w:pPr>
      <w:bookmarkStart w:id="12" w:name="_Toc148088792"/>
      <w:r>
        <w:rPr>
          <w:rFonts w:hint="eastAsia"/>
        </w:rPr>
        <w:t>2</w:t>
      </w:r>
      <w:r>
        <w:t>.3</w:t>
      </w:r>
      <w:r>
        <w:rPr>
          <w:rFonts w:hint="eastAsia"/>
        </w:rPr>
        <w:t>报考信息</w:t>
      </w:r>
      <w:bookmarkEnd w:id="12"/>
    </w:p>
    <w:p>
      <w:pPr>
        <w:ind w:firstLine="420"/>
      </w:pPr>
      <w:r>
        <w:rPr>
          <w:rFonts w:hint="eastAsia"/>
        </w:rPr>
        <w:t>考试方式、专项计划、报考院系、报考专业、报考研究方向、报考博导、学习方式、报考类别，可选范围为</w:t>
      </w:r>
      <w:r>
        <w:rPr>
          <w:rFonts w:hint="eastAsia"/>
          <w:lang w:eastAsia="zh-CN"/>
        </w:rPr>
        <w:t>研招办</w:t>
      </w:r>
      <w:r>
        <w:rPr>
          <w:rFonts w:hint="eastAsia"/>
        </w:rPr>
        <w:t>设置。学生选不到时，可咨询</w:t>
      </w:r>
      <w:r>
        <w:rPr>
          <w:rFonts w:hint="eastAsia"/>
          <w:lang w:eastAsia="zh-CN"/>
        </w:rPr>
        <w:t>研招办</w:t>
      </w:r>
      <w:r>
        <w:rPr>
          <w:rFonts w:hint="eastAsia"/>
        </w:rPr>
        <w:t>。</w:t>
      </w:r>
    </w:p>
    <w:p>
      <w:pPr>
        <w:ind w:firstLine="420"/>
      </w:pPr>
      <w:r>
        <w:rPr>
          <w:rFonts w:hint="eastAsia"/>
        </w:rPr>
        <w:t>考试科目为系统根据学生所选专业、方向，自动生成，不需要学生填写。</w:t>
      </w:r>
    </w:p>
    <w:p>
      <w:pPr>
        <w:ind w:firstLine="420"/>
      </w:pPr>
      <w:r>
        <w:rPr>
          <w:rFonts w:hint="eastAsia"/>
          <w:color w:val="FF0000"/>
        </w:rPr>
        <w:t>特别说明：选择专项计划时，报考博导只能选择特定范围的导师名单，具体名单咨询</w:t>
      </w:r>
      <w:r>
        <w:rPr>
          <w:rFonts w:hint="eastAsia"/>
          <w:color w:val="FF0000"/>
          <w:lang w:eastAsia="zh-CN"/>
        </w:rPr>
        <w:t>研招办</w:t>
      </w:r>
      <w:r>
        <w:rPr>
          <w:rFonts w:hint="eastAsia"/>
          <w:color w:val="FF0000"/>
        </w:rPr>
        <w:t>。</w:t>
      </w:r>
    </w:p>
    <w:p>
      <w:r>
        <w:drawing>
          <wp:inline distT="0" distB="0" distL="0" distR="0">
            <wp:extent cx="5274310" cy="24555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55545"/>
                    </a:xfrm>
                    <a:prstGeom prst="rect">
                      <a:avLst/>
                    </a:prstGeom>
                  </pic:spPr>
                </pic:pic>
              </a:graphicData>
            </a:graphic>
          </wp:inline>
        </w:drawing>
      </w:r>
    </w:p>
    <w:p>
      <w:pPr>
        <w:jc w:val="center"/>
      </w:pPr>
      <w:r>
        <w:rPr>
          <w:rFonts w:hint="eastAsia"/>
        </w:rPr>
        <w:t>图9</w:t>
      </w:r>
    </w:p>
    <w:p>
      <w:pPr>
        <w:pStyle w:val="4"/>
      </w:pPr>
      <w:bookmarkStart w:id="13" w:name="_Toc148088793"/>
      <w:r>
        <w:t>2</w:t>
      </w:r>
      <w:r>
        <w:rPr>
          <w:rFonts w:hint="eastAsia"/>
        </w:rPr>
        <w:t>.</w:t>
      </w:r>
      <w:r>
        <w:t>4</w:t>
      </w:r>
      <w:r>
        <w:rPr>
          <w:rFonts w:hint="eastAsia"/>
        </w:rPr>
        <w:t>学籍学历信息</w:t>
      </w:r>
      <w:bookmarkEnd w:id="13"/>
    </w:p>
    <w:p>
      <w:r>
        <w:tab/>
      </w:r>
      <w:r>
        <w:rPr>
          <w:rFonts w:hint="eastAsia"/>
        </w:rPr>
        <w:t>本页面的字段填写，请仔细阅读每行后面的提示文字，避免填错。</w:t>
      </w:r>
    </w:p>
    <w:p>
      <w:r>
        <w:drawing>
          <wp:inline distT="0" distB="0" distL="0" distR="0">
            <wp:extent cx="5274310" cy="245554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455545"/>
                    </a:xfrm>
                    <a:prstGeom prst="rect">
                      <a:avLst/>
                    </a:prstGeom>
                  </pic:spPr>
                </pic:pic>
              </a:graphicData>
            </a:graphic>
          </wp:inline>
        </w:drawing>
      </w:r>
    </w:p>
    <w:p>
      <w:pPr>
        <w:jc w:val="center"/>
      </w:pPr>
      <w:r>
        <w:rPr>
          <w:rFonts w:hint="eastAsia"/>
        </w:rPr>
        <w:t>图1</w:t>
      </w:r>
      <w:r>
        <w:t>0</w:t>
      </w:r>
    </w:p>
    <w:p>
      <w:pPr>
        <w:pStyle w:val="4"/>
      </w:pPr>
      <w:bookmarkStart w:id="14" w:name="_Toc148088794"/>
      <w:r>
        <w:rPr>
          <w:rFonts w:hint="eastAsia"/>
        </w:rPr>
        <w:t>2.</w:t>
      </w:r>
      <w:r>
        <w:t>5</w:t>
      </w:r>
      <w:r>
        <w:rPr>
          <w:rFonts w:hint="eastAsia"/>
        </w:rPr>
        <w:t>上传照片</w:t>
      </w:r>
      <w:bookmarkEnd w:id="14"/>
    </w:p>
    <w:p>
      <w:pPr>
        <w:ind w:firstLine="420"/>
      </w:pPr>
      <w:r>
        <w:rPr>
          <w:rFonts w:hint="eastAsia"/>
        </w:rPr>
        <w:t>请仔细阅读“备注”的照片要求后，进行照片上传。</w:t>
      </w:r>
    </w:p>
    <w:p>
      <w:r>
        <w:drawing>
          <wp:inline distT="0" distB="0" distL="0" distR="0">
            <wp:extent cx="5274310" cy="24555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455545"/>
                    </a:xfrm>
                    <a:prstGeom prst="rect">
                      <a:avLst/>
                    </a:prstGeom>
                  </pic:spPr>
                </pic:pic>
              </a:graphicData>
            </a:graphic>
          </wp:inline>
        </w:drawing>
      </w:r>
    </w:p>
    <w:p>
      <w:pPr>
        <w:ind w:firstLine="420" w:firstLineChars="0"/>
        <w:rPr>
          <w:rFonts w:hint="default"/>
          <w:lang w:val="en-US" w:eastAsia="zh-CN"/>
        </w:rPr>
      </w:pPr>
      <w:r>
        <w:rPr>
          <w:rFonts w:hint="eastAsia"/>
          <w:lang w:val="en-US" w:eastAsia="zh-CN"/>
        </w:rPr>
        <w:t>上传完成照片后可下载报名表，用于后续《单位意见证明》《政治审查表》《推荐信》签字盖章。</w:t>
      </w:r>
      <w:r>
        <w:rPr>
          <w:rFonts w:hint="eastAsia"/>
          <w:color w:val="FF0000"/>
          <w:lang w:val="en-US" w:eastAsia="zh-CN"/>
        </w:rPr>
        <w:t>最终提交的纸质版报请以“3.3下载报考登记表”为准，保证版本一致。此处报名表无需再提交。</w:t>
      </w:r>
    </w:p>
    <w:p>
      <w:pPr>
        <w:rPr>
          <w:rFonts w:hint="default"/>
          <w:lang w:val="en-US" w:eastAsia="zh-CN"/>
        </w:rPr>
      </w:pPr>
      <w:r>
        <w:drawing>
          <wp:inline distT="0" distB="0" distL="114300" distR="114300">
            <wp:extent cx="5272405" cy="2551430"/>
            <wp:effectExtent l="0" t="0" r="4445" b="12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5"/>
                    <a:stretch>
                      <a:fillRect/>
                    </a:stretch>
                  </pic:blipFill>
                  <pic:spPr>
                    <a:xfrm>
                      <a:off x="0" y="0"/>
                      <a:ext cx="5272405" cy="2551430"/>
                    </a:xfrm>
                    <a:prstGeom prst="rect">
                      <a:avLst/>
                    </a:prstGeom>
                    <a:noFill/>
                    <a:ln>
                      <a:noFill/>
                    </a:ln>
                  </pic:spPr>
                </pic:pic>
              </a:graphicData>
            </a:graphic>
          </wp:inline>
        </w:drawing>
      </w:r>
    </w:p>
    <w:p>
      <w:pPr>
        <w:pStyle w:val="4"/>
      </w:pPr>
      <w:bookmarkStart w:id="15" w:name="_Toc148088795"/>
      <w:r>
        <w:rPr>
          <w:rFonts w:hint="eastAsia"/>
        </w:rPr>
        <w:t>2.</w:t>
      </w:r>
      <w:r>
        <w:t>6</w:t>
      </w:r>
      <w:r>
        <w:rPr>
          <w:rFonts w:hint="eastAsia"/>
        </w:rPr>
        <w:t>上传材料</w:t>
      </w:r>
      <w:bookmarkEnd w:id="15"/>
    </w:p>
    <w:p>
      <w:r>
        <w:tab/>
      </w:r>
      <w:r>
        <w:rPr>
          <w:rFonts w:hint="eastAsia"/>
        </w:rPr>
        <w:t>请仔细阅读每个文件的“文件描述、文件类型、文件大小、是否必上传”，点击“操作”的</w:t>
      </w:r>
      <w:r>
        <w:drawing>
          <wp:inline distT="0" distB="0" distL="0" distR="0">
            <wp:extent cx="357505" cy="203835"/>
            <wp:effectExtent l="0" t="0" r="444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69052" cy="210888"/>
                    </a:xfrm>
                    <a:prstGeom prst="rect">
                      <a:avLst/>
                    </a:prstGeom>
                  </pic:spPr>
                </pic:pic>
              </a:graphicData>
            </a:graphic>
          </wp:inline>
        </w:drawing>
      </w:r>
      <w:r>
        <w:rPr>
          <w:rFonts w:hint="eastAsia"/>
        </w:rPr>
        <w:t>，可以进行报考附件上传。</w:t>
      </w:r>
    </w:p>
    <w:p>
      <w:r>
        <w:drawing>
          <wp:inline distT="0" distB="0" distL="0" distR="0">
            <wp:extent cx="5274310" cy="24555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455545"/>
                    </a:xfrm>
                    <a:prstGeom prst="rect">
                      <a:avLst/>
                    </a:prstGeom>
                  </pic:spPr>
                </pic:pic>
              </a:graphicData>
            </a:graphic>
          </wp:inline>
        </w:drawing>
      </w:r>
    </w:p>
    <w:p>
      <w:pPr>
        <w:jc w:val="center"/>
      </w:pPr>
      <w:r>
        <w:rPr>
          <w:rFonts w:hint="eastAsia"/>
        </w:rPr>
        <w:t>图1</w:t>
      </w:r>
      <w:r>
        <w:t>1</w:t>
      </w:r>
    </w:p>
    <w:p>
      <w:pPr>
        <w:pStyle w:val="4"/>
      </w:pPr>
      <w:bookmarkStart w:id="16" w:name="_Toc148088796"/>
      <w:r>
        <w:t>2</w:t>
      </w:r>
      <w:r>
        <w:rPr>
          <w:rFonts w:hint="eastAsia"/>
        </w:rPr>
        <w:t>.</w:t>
      </w:r>
      <w:r>
        <w:t>7</w:t>
      </w:r>
      <w:r>
        <w:rPr>
          <w:rFonts w:hint="eastAsia"/>
        </w:rPr>
        <w:t>确认签字</w:t>
      </w:r>
      <w:bookmarkEnd w:id="16"/>
    </w:p>
    <w:p>
      <w:pPr>
        <w:ind w:firstLine="420"/>
      </w:pPr>
      <w:r>
        <w:rPr>
          <w:rFonts w:hint="eastAsia"/>
        </w:rPr>
        <w:t>学生确认之前的信息填写无误后，进行确认签字，该签字会显示在学生端下载的《报名登记表》中。</w:t>
      </w:r>
    </w:p>
    <w:p>
      <w:r>
        <w:drawing>
          <wp:inline distT="0" distB="0" distL="0" distR="0">
            <wp:extent cx="5274310" cy="245554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55545"/>
                    </a:xfrm>
                    <a:prstGeom prst="rect">
                      <a:avLst/>
                    </a:prstGeom>
                  </pic:spPr>
                </pic:pic>
              </a:graphicData>
            </a:graphic>
          </wp:inline>
        </w:drawing>
      </w:r>
    </w:p>
    <w:p>
      <w:pPr>
        <w:jc w:val="center"/>
      </w:pPr>
      <w:r>
        <w:rPr>
          <w:rFonts w:hint="eastAsia"/>
        </w:rPr>
        <w:t>图1</w:t>
      </w:r>
      <w:r>
        <w:t>2</w:t>
      </w:r>
    </w:p>
    <w:p>
      <w:pPr>
        <w:pStyle w:val="4"/>
      </w:pPr>
      <w:bookmarkStart w:id="17" w:name="_Toc148088797"/>
      <w:r>
        <w:rPr>
          <w:rFonts w:hint="eastAsia"/>
        </w:rPr>
        <w:t>2.</w:t>
      </w:r>
      <w:r>
        <w:t>8</w:t>
      </w:r>
      <w:r>
        <w:rPr>
          <w:rFonts w:hint="eastAsia"/>
        </w:rPr>
        <w:t>网上交费</w:t>
      </w:r>
      <w:bookmarkEnd w:id="17"/>
    </w:p>
    <w:p>
      <w:pPr>
        <w:rPr>
          <w:rFonts w:hint="eastAsia" w:eastAsiaTheme="minorEastAsia"/>
          <w:lang w:eastAsia="zh-CN"/>
        </w:rPr>
      </w:pPr>
      <w:r>
        <w:tab/>
      </w:r>
      <w:r>
        <w:rPr>
          <w:rFonts w:hint="eastAsia"/>
        </w:rPr>
        <w:t>点击交费后，会弹出交费页面，交费成功后，系统自动跳到下一步。交费遇到问题，可联系</w:t>
      </w:r>
      <w:r>
        <w:rPr>
          <w:rFonts w:hint="eastAsia"/>
          <w:lang w:eastAsia="zh-CN"/>
        </w:rPr>
        <w:t>研招办</w:t>
      </w:r>
      <w:r>
        <w:rPr>
          <w:rFonts w:hint="eastAsia"/>
        </w:rPr>
        <w:t>。</w:t>
      </w:r>
      <w:r>
        <w:rPr>
          <w:rFonts w:hint="eastAsia"/>
          <w:lang w:eastAsia="zh-CN"/>
        </w:rPr>
        <w:t>（</w:t>
      </w:r>
      <w:r>
        <w:rPr>
          <w:rFonts w:hint="eastAsia"/>
          <w:lang w:val="en-US" w:eastAsia="zh-CN"/>
        </w:rPr>
        <w:t>直博生无需交费</w:t>
      </w:r>
      <w:r>
        <w:rPr>
          <w:rFonts w:hint="eastAsia"/>
          <w:lang w:eastAsia="zh-CN"/>
        </w:rPr>
        <w:t>）</w:t>
      </w:r>
    </w:p>
    <w:p>
      <w:r>
        <w:drawing>
          <wp:inline distT="0" distB="0" distL="0" distR="0">
            <wp:extent cx="5274310" cy="245554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55545"/>
                    </a:xfrm>
                    <a:prstGeom prst="rect">
                      <a:avLst/>
                    </a:prstGeom>
                  </pic:spPr>
                </pic:pic>
              </a:graphicData>
            </a:graphic>
          </wp:inline>
        </w:drawing>
      </w:r>
    </w:p>
    <w:p>
      <w:pPr>
        <w:jc w:val="center"/>
      </w:pPr>
      <w:r>
        <w:rPr>
          <w:rFonts w:hint="eastAsia"/>
        </w:rPr>
        <w:t>图1</w:t>
      </w:r>
      <w:r>
        <w:t>3</w:t>
      </w:r>
    </w:p>
    <w:p>
      <w:r>
        <w:drawing>
          <wp:inline distT="0" distB="0" distL="0" distR="0">
            <wp:extent cx="5274310" cy="24555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2455545"/>
                    </a:xfrm>
                    <a:prstGeom prst="rect">
                      <a:avLst/>
                    </a:prstGeom>
                  </pic:spPr>
                </pic:pic>
              </a:graphicData>
            </a:graphic>
          </wp:inline>
        </w:drawing>
      </w:r>
    </w:p>
    <w:p>
      <w:pPr>
        <w:jc w:val="center"/>
      </w:pPr>
      <w:r>
        <w:rPr>
          <w:rFonts w:hint="eastAsia"/>
        </w:rPr>
        <w:t>图1</w:t>
      </w:r>
      <w:r>
        <w:t>4</w:t>
      </w:r>
    </w:p>
    <w:p>
      <w:pPr>
        <w:pStyle w:val="4"/>
      </w:pPr>
      <w:bookmarkStart w:id="18" w:name="_Toc148088798"/>
      <w:r>
        <w:rPr>
          <w:rFonts w:hint="eastAsia"/>
        </w:rPr>
        <w:t>2.</w:t>
      </w:r>
      <w:r>
        <w:t>9</w:t>
      </w:r>
      <w:r>
        <w:rPr>
          <w:rFonts w:hint="eastAsia"/>
        </w:rPr>
        <w:t>生成报名号</w:t>
      </w:r>
      <w:bookmarkEnd w:id="18"/>
    </w:p>
    <w:p>
      <w:pPr>
        <w:rPr>
          <w:rFonts w:hint="default" w:eastAsiaTheme="minorEastAsia"/>
          <w:lang w:val="en-US" w:eastAsia="zh-CN"/>
        </w:rPr>
      </w:pPr>
      <w:r>
        <w:tab/>
      </w:r>
      <w:r>
        <w:rPr>
          <w:rFonts w:hint="eastAsia"/>
        </w:rPr>
        <w:t>在上一步完成后，会自动生成报名号。</w:t>
      </w:r>
      <w:r>
        <w:rPr>
          <w:rFonts w:hint="eastAsia"/>
          <w:lang w:val="en-US" w:eastAsia="zh-CN"/>
        </w:rPr>
        <w:t>如完成交费后未自动跳转可刷新页面或手动点击步骤图标确认报名号。</w:t>
      </w:r>
    </w:p>
    <w:p>
      <w:r>
        <w:drawing>
          <wp:inline distT="0" distB="0" distL="0" distR="0">
            <wp:extent cx="5274310" cy="2455545"/>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455545"/>
                    </a:xfrm>
                    <a:prstGeom prst="rect">
                      <a:avLst/>
                    </a:prstGeom>
                  </pic:spPr>
                </pic:pic>
              </a:graphicData>
            </a:graphic>
          </wp:inline>
        </w:drawing>
      </w:r>
    </w:p>
    <w:p>
      <w:pPr>
        <w:jc w:val="center"/>
      </w:pPr>
      <w:r>
        <w:rPr>
          <w:rFonts w:hint="eastAsia"/>
        </w:rPr>
        <w:t>图1</w:t>
      </w:r>
      <w:r>
        <w:t>5</w:t>
      </w:r>
    </w:p>
    <w:p>
      <w:pPr>
        <w:pStyle w:val="3"/>
      </w:pPr>
      <w:bookmarkStart w:id="19" w:name="_Toc148088799"/>
      <w:r>
        <w:rPr>
          <w:rFonts w:hint="eastAsia"/>
        </w:rPr>
        <w:t>3、</w:t>
      </w:r>
      <w:r>
        <w:rPr>
          <w:rFonts w:hint="eastAsia"/>
          <w:lang w:val="en-US" w:eastAsia="zh-CN"/>
        </w:rPr>
        <w:t>最终</w:t>
      </w:r>
      <w:r>
        <w:rPr>
          <w:rFonts w:hint="eastAsia"/>
        </w:rPr>
        <w:t>确认</w:t>
      </w:r>
      <w:bookmarkEnd w:id="19"/>
    </w:p>
    <w:p>
      <w:pPr>
        <w:rPr>
          <w:rFonts w:hint="eastAsia"/>
        </w:rPr>
      </w:pPr>
      <w:r>
        <w:tab/>
      </w:r>
      <w:r>
        <w:rPr>
          <w:rFonts w:hint="eastAsia"/>
          <w:lang w:val="en-US" w:eastAsia="zh-CN"/>
        </w:rPr>
        <w:t>最终确认时间内，不可新增报名，只能对已填写信息进行修改。考生确认信息无误，点击“最终确认”后，不可再进行修改</w:t>
      </w:r>
      <w:r>
        <w:rPr>
          <w:rFonts w:hint="eastAsia"/>
        </w:rPr>
        <w:t>。</w:t>
      </w:r>
    </w:p>
    <w:p>
      <w:pPr>
        <w:rPr>
          <w:rFonts w:hint="eastAsia"/>
        </w:rPr>
      </w:pPr>
    </w:p>
    <w:p>
      <w:pPr>
        <w:ind w:firstLine="420" w:firstLineChars="0"/>
        <w:rPr>
          <w:rFonts w:hint="default" w:eastAsiaTheme="minorEastAsia"/>
          <w:lang w:val="en-US" w:eastAsia="zh-CN"/>
        </w:rPr>
      </w:pPr>
      <w:r>
        <w:rPr>
          <w:rFonts w:hint="eastAsia"/>
          <w:lang w:val="en-US" w:eastAsia="zh-CN"/>
        </w:rPr>
        <w:t>报名结束后，审核单位将对报名材料进行审核，如有需要修改或补充的材料，招生单位将联系考生，并在指定时间内通知考生进行修改。</w:t>
      </w:r>
    </w:p>
    <w:p>
      <w:pPr>
        <w:pStyle w:val="4"/>
      </w:pPr>
      <w:bookmarkStart w:id="20" w:name="_Toc148088800"/>
      <w:r>
        <w:rPr>
          <w:rFonts w:hint="eastAsia"/>
        </w:rPr>
        <w:t>3.</w:t>
      </w:r>
      <w:r>
        <w:t>1</w:t>
      </w:r>
      <w:r>
        <w:rPr>
          <w:rFonts w:hint="eastAsia"/>
        </w:rPr>
        <w:t>修改</w:t>
      </w:r>
      <w:bookmarkEnd w:id="20"/>
    </w:p>
    <w:p>
      <w:r>
        <w:tab/>
      </w:r>
      <w:r>
        <w:rPr>
          <w:rFonts w:hint="eastAsia"/>
        </w:rPr>
        <w:t>在网上确认时间范围内，修改可以反复操作。在图1</w:t>
      </w:r>
      <w:r>
        <w:t>7</w:t>
      </w:r>
      <w:r>
        <w:rPr>
          <w:rFonts w:hint="eastAsia"/>
        </w:rPr>
        <w:t>中，点击步骤的图标可以进行修改操作，修改的内容会立即更新到《报名登记表》中。</w:t>
      </w:r>
    </w:p>
    <w:p>
      <w:r>
        <w:drawing>
          <wp:inline distT="0" distB="0" distL="0" distR="0">
            <wp:extent cx="5274310" cy="2455545"/>
            <wp:effectExtent l="0" t="0" r="25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74310" cy="2455545"/>
                    </a:xfrm>
                    <a:prstGeom prst="rect">
                      <a:avLst/>
                    </a:prstGeom>
                  </pic:spPr>
                </pic:pic>
              </a:graphicData>
            </a:graphic>
          </wp:inline>
        </w:drawing>
      </w:r>
    </w:p>
    <w:p>
      <w:pPr>
        <w:jc w:val="center"/>
      </w:pPr>
      <w:r>
        <w:rPr>
          <w:rFonts w:hint="eastAsia"/>
        </w:rPr>
        <w:t>图1</w:t>
      </w:r>
      <w:r>
        <w:t>6</w:t>
      </w:r>
    </w:p>
    <w:p>
      <w:pPr>
        <w:pStyle w:val="4"/>
      </w:pPr>
      <w:bookmarkStart w:id="21" w:name="_Toc148088801"/>
      <w:r>
        <w:rPr>
          <w:rFonts w:hint="eastAsia"/>
        </w:rPr>
        <w:t>3.</w:t>
      </w:r>
      <w:r>
        <w:t>2</w:t>
      </w:r>
      <w:r>
        <w:rPr>
          <w:rFonts w:hint="eastAsia"/>
        </w:rPr>
        <w:t>最终确认</w:t>
      </w:r>
      <w:bookmarkEnd w:id="21"/>
    </w:p>
    <w:p>
      <w:r>
        <w:rPr>
          <w:rFonts w:hint="eastAsia"/>
          <w:b/>
          <w:bCs/>
          <w:color w:val="FF0000"/>
          <w:lang w:val="en-US" w:eastAsia="zh-CN"/>
        </w:rPr>
        <w:t>每位考生必须点击最终确认，否则报考无效。</w:t>
      </w:r>
      <w:r>
        <w:rPr>
          <w:rFonts w:hint="eastAsia"/>
          <w:b w:val="0"/>
          <w:bCs w:val="0"/>
          <w:color w:val="auto"/>
        </w:rPr>
        <w:t>最终确认后，本条报名记录将作为唯一的有效记录，本年度其他报名记录，将自动置为无</w:t>
      </w:r>
      <w:r>
        <w:rPr>
          <w:rFonts w:hint="eastAsia"/>
        </w:rPr>
        <w:t>。</w:t>
      </w:r>
    </w:p>
    <w:p>
      <w:r>
        <w:drawing>
          <wp:inline distT="0" distB="0" distL="0" distR="0">
            <wp:extent cx="5274310" cy="24555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74310" cy="2455545"/>
                    </a:xfrm>
                    <a:prstGeom prst="rect">
                      <a:avLst/>
                    </a:prstGeom>
                  </pic:spPr>
                </pic:pic>
              </a:graphicData>
            </a:graphic>
          </wp:inline>
        </w:drawing>
      </w:r>
    </w:p>
    <w:p>
      <w:pPr>
        <w:jc w:val="center"/>
      </w:pPr>
      <w:r>
        <w:rPr>
          <w:rFonts w:hint="eastAsia"/>
        </w:rPr>
        <w:t>图1</w:t>
      </w:r>
      <w:r>
        <w:t>7</w:t>
      </w:r>
    </w:p>
    <w:p>
      <w:pPr>
        <w:pStyle w:val="4"/>
        <w:rPr>
          <w:rFonts w:hint="eastAsia" w:eastAsiaTheme="minorEastAsia"/>
          <w:lang w:eastAsia="zh-CN"/>
        </w:rPr>
      </w:pPr>
      <w:bookmarkStart w:id="22" w:name="_Toc148088802"/>
      <w:r>
        <w:rPr>
          <w:rFonts w:hint="eastAsia"/>
        </w:rPr>
        <w:t>3.</w:t>
      </w:r>
      <w:r>
        <w:t>3</w:t>
      </w:r>
      <w:r>
        <w:rPr>
          <w:rFonts w:hint="eastAsia"/>
        </w:rPr>
        <w:t>下载</w:t>
      </w:r>
      <w:bookmarkEnd w:id="22"/>
      <w:r>
        <w:rPr>
          <w:rFonts w:hint="eastAsia"/>
          <w:lang w:val="en-US" w:eastAsia="zh-CN"/>
        </w:rPr>
        <w:t>报考登记表</w:t>
      </w:r>
    </w:p>
    <w:p>
      <w:pPr>
        <w:ind w:firstLine="420"/>
        <w:rPr>
          <w:rFonts w:hint="default" w:eastAsiaTheme="minorEastAsia"/>
          <w:lang w:val="en-US" w:eastAsia="zh-CN"/>
        </w:rPr>
      </w:pPr>
      <w:r>
        <w:rPr>
          <w:rFonts w:hint="eastAsia"/>
        </w:rPr>
        <w:t>最终确认后，有效的报名记录，可以下载</w:t>
      </w:r>
      <w:r>
        <w:rPr>
          <w:rFonts w:hint="eastAsia"/>
          <w:lang w:val="en-US" w:eastAsia="zh-CN"/>
        </w:rPr>
        <w:t>报考登记表</w:t>
      </w:r>
      <w:r>
        <w:rPr>
          <w:rFonts w:hint="eastAsia"/>
        </w:rPr>
        <w:t>pdf文件。</w:t>
      </w:r>
      <w:r>
        <w:rPr>
          <w:rFonts w:hint="eastAsia"/>
          <w:lang w:val="en-US" w:eastAsia="zh-CN"/>
        </w:rPr>
        <w:t>最终提交的纸质版为此处生成的pdf文件。请按照材料提交要求将所有纸质材料排序提交。</w:t>
      </w:r>
    </w:p>
    <w:p>
      <w:r>
        <w:drawing>
          <wp:inline distT="0" distB="0" distL="0" distR="0">
            <wp:extent cx="5274310" cy="245554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2455545"/>
                    </a:xfrm>
                    <a:prstGeom prst="rect">
                      <a:avLst/>
                    </a:prstGeom>
                  </pic:spPr>
                </pic:pic>
              </a:graphicData>
            </a:graphic>
          </wp:inline>
        </w:drawing>
      </w:r>
    </w:p>
    <w:p>
      <w:pPr>
        <w:jc w:val="center"/>
      </w:pPr>
      <w:r>
        <w:rPr>
          <w:rFonts w:hint="eastAsia"/>
        </w:rPr>
        <w:t>图1</w:t>
      </w:r>
      <w:r>
        <w:t>8</w:t>
      </w:r>
    </w:p>
    <w:p>
      <w:r>
        <w:drawing>
          <wp:inline distT="0" distB="0" distL="0" distR="0">
            <wp:extent cx="3867150" cy="1181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3867150" cy="1181100"/>
                    </a:xfrm>
                    <a:prstGeom prst="rect">
                      <a:avLst/>
                    </a:prstGeom>
                  </pic:spPr>
                </pic:pic>
              </a:graphicData>
            </a:graphic>
          </wp:inline>
        </w:drawing>
      </w:r>
    </w:p>
    <w:p>
      <w:pPr>
        <w:jc w:val="center"/>
      </w:pPr>
      <w:r>
        <w:rPr>
          <w:rFonts w:hint="eastAsia"/>
        </w:rPr>
        <w:t>图1</w:t>
      </w:r>
      <w:r>
        <w:t>9</w:t>
      </w:r>
    </w:p>
    <w:p>
      <w:pPr>
        <w:pStyle w:val="3"/>
      </w:pPr>
      <w:bookmarkStart w:id="23" w:name="_Toc148088803"/>
      <w:r>
        <w:rPr>
          <w:rFonts w:hint="eastAsia"/>
        </w:rPr>
        <w:t>【常见问题Q</w:t>
      </w:r>
      <w:r>
        <w:t>&amp;A</w:t>
      </w:r>
      <w:r>
        <w:rPr>
          <w:rFonts w:hint="eastAsia"/>
        </w:rPr>
        <w:t>】</w:t>
      </w:r>
      <w:bookmarkEnd w:id="23"/>
    </w:p>
    <w:p>
      <w:r>
        <w:rPr>
          <w:rFonts w:hint="eastAsia"/>
        </w:rPr>
        <w:t>Q：报考信息步骤，部分老师选不到？</w:t>
      </w:r>
    </w:p>
    <w:p>
      <w:r>
        <w:rPr>
          <w:rFonts w:hint="eastAsia"/>
        </w:rPr>
        <w:t>A：考试方式、专项计划、报考院系、报考专业、报考研究方向、报考博导、学习方式、报考类别，可选范围为</w:t>
      </w:r>
      <w:r>
        <w:rPr>
          <w:rFonts w:hint="eastAsia"/>
          <w:lang w:val="en-US" w:eastAsia="zh-CN"/>
        </w:rPr>
        <w:t>批次固定设置</w:t>
      </w:r>
      <w:r>
        <w:rPr>
          <w:rFonts w:hint="eastAsia"/>
        </w:rPr>
        <w:t>。学生选不到时，</w:t>
      </w:r>
      <w:r>
        <w:rPr>
          <w:rFonts w:hint="eastAsia"/>
          <w:lang w:val="en-US" w:eastAsia="zh-CN"/>
        </w:rPr>
        <w:t>一般为不可选择，详情</w:t>
      </w:r>
      <w:r>
        <w:rPr>
          <w:rFonts w:hint="eastAsia"/>
        </w:rPr>
        <w:t>可咨询</w:t>
      </w:r>
      <w:r>
        <w:rPr>
          <w:rFonts w:hint="eastAsia"/>
          <w:lang w:eastAsia="zh-CN"/>
        </w:rPr>
        <w:t>研招办</w:t>
      </w:r>
      <w:r>
        <w:rPr>
          <w:rFonts w:hint="eastAsia"/>
        </w:rPr>
        <w:t>。</w:t>
      </w:r>
      <w:r>
        <w:rPr>
          <w:rFonts w:hint="eastAsia"/>
          <w:color w:val="FF0000"/>
        </w:rPr>
        <w:t>选择专项计划时，报考博导只能选择特定范围的导师名单。</w:t>
      </w:r>
    </w:p>
    <w:p/>
    <w:p>
      <w:r>
        <w:rPr>
          <w:rFonts w:hint="eastAsia"/>
        </w:rPr>
        <w:t>Q：报名登记表什么时候可以下载？</w:t>
      </w:r>
    </w:p>
    <w:p>
      <w:r>
        <w:rPr>
          <w:rFonts w:hint="eastAsia"/>
        </w:rPr>
        <w:t>A：在网上确认时间段内，进行“最终确认”后，系统才会显示“下载报名表”按钮。</w:t>
      </w:r>
    </w:p>
    <w:p>
      <w:pPr>
        <w:pStyle w:val="2"/>
      </w:pPr>
      <w:bookmarkStart w:id="24" w:name="_Toc148088804"/>
      <w:r>
        <w:rPr>
          <w:rFonts w:hint="eastAsia"/>
        </w:rPr>
        <w:t>四、录取</w:t>
      </w:r>
      <w:bookmarkEnd w:id="24"/>
    </w:p>
    <w:p>
      <w:pPr>
        <w:ind w:firstLine="420"/>
      </w:pPr>
      <w:r>
        <w:rPr>
          <w:rFonts w:hint="eastAsia"/>
        </w:rPr>
        <w:t>在</w:t>
      </w:r>
      <w:r>
        <w:rPr>
          <w:rFonts w:hint="eastAsia"/>
          <w:lang w:eastAsia="zh-CN"/>
        </w:rPr>
        <w:t>研招办</w:t>
      </w:r>
      <w:r>
        <w:rPr>
          <w:rFonts w:hint="eastAsia"/>
        </w:rPr>
        <w:t>公布录取名单后，学生登陆系统可以查询到录取结果，然后进行录取通知书邮寄的通讯信息维护、调档函下载等。</w:t>
      </w:r>
    </w:p>
    <w:p>
      <w:pPr>
        <w:pStyle w:val="3"/>
      </w:pPr>
      <w:bookmarkStart w:id="25" w:name="_Toc148088805"/>
      <w:r>
        <w:rPr>
          <w:rFonts w:hint="eastAsia"/>
        </w:rPr>
        <w:t>1、录取结果</w:t>
      </w:r>
      <w:bookmarkEnd w:id="25"/>
    </w:p>
    <w:p>
      <w:pPr>
        <w:ind w:firstLine="420"/>
        <w:rPr>
          <w:rFonts w:hint="eastAsia"/>
        </w:rPr>
      </w:pPr>
      <w:r>
        <w:rPr>
          <w:rFonts w:hint="eastAsia"/>
        </w:rPr>
        <w:t>由</w:t>
      </w:r>
      <w:r>
        <w:rPr>
          <w:rFonts w:hint="eastAsia"/>
          <w:lang w:eastAsia="zh-CN"/>
        </w:rPr>
        <w:t>研招办</w:t>
      </w:r>
      <w:r>
        <w:rPr>
          <w:rFonts w:hint="eastAsia"/>
        </w:rPr>
        <w:t>发布录取名单后，学生端才能查看，如图2</w:t>
      </w:r>
      <w:r>
        <w:t>0</w:t>
      </w:r>
      <w:r>
        <w:rPr>
          <w:rFonts w:hint="eastAsia"/>
        </w:rPr>
        <w:t>、2</w:t>
      </w:r>
      <w:r>
        <w:t>1</w:t>
      </w:r>
      <w:r>
        <w:rPr>
          <w:rFonts w:hint="eastAsia"/>
        </w:rPr>
        <w:t>。</w:t>
      </w:r>
    </w:p>
    <w:p>
      <w:r>
        <w:drawing>
          <wp:inline distT="0" distB="0" distL="0" distR="0">
            <wp:extent cx="5274310" cy="245554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2455545"/>
                    </a:xfrm>
                    <a:prstGeom prst="rect">
                      <a:avLst/>
                    </a:prstGeom>
                  </pic:spPr>
                </pic:pic>
              </a:graphicData>
            </a:graphic>
          </wp:inline>
        </w:drawing>
      </w:r>
    </w:p>
    <w:p>
      <w:pPr>
        <w:jc w:val="center"/>
        <w:rPr>
          <w:rFonts w:hint="eastAsia"/>
        </w:rPr>
      </w:pPr>
      <w:r>
        <w:rPr>
          <w:rFonts w:hint="eastAsia"/>
        </w:rPr>
        <w:t>图2</w:t>
      </w:r>
      <w:r>
        <w:t>0</w:t>
      </w:r>
    </w:p>
    <w:p>
      <w:pPr>
        <w:pStyle w:val="3"/>
      </w:pPr>
      <w:bookmarkStart w:id="26" w:name="_Toc148088806"/>
      <w:r>
        <w:rPr>
          <w:rFonts w:hint="eastAsia"/>
        </w:rPr>
        <w:t>2、调档函下载</w:t>
      </w:r>
      <w:bookmarkEnd w:id="26"/>
    </w:p>
    <w:p>
      <w:pPr>
        <w:ind w:firstLine="420"/>
        <w:rPr>
          <w:rFonts w:hint="eastAsia"/>
        </w:rPr>
      </w:pPr>
      <w:r>
        <w:rPr>
          <w:rFonts w:hint="eastAsia"/>
        </w:rPr>
        <w:t>在</w:t>
      </w:r>
      <w:r>
        <w:rPr>
          <w:rFonts w:hint="eastAsia"/>
          <w:lang w:eastAsia="zh-CN"/>
        </w:rPr>
        <w:t>研招办</w:t>
      </w:r>
      <w:r>
        <w:rPr>
          <w:rFonts w:hint="eastAsia"/>
        </w:rPr>
        <w:t>设置的可下载时间范围内，需要调档的学生，可以在系统下载调档函pdf文件，如图2</w:t>
      </w:r>
      <w:r>
        <w:t>1</w:t>
      </w:r>
      <w:r>
        <w:rPr>
          <w:rFonts w:hint="eastAsia"/>
        </w:rPr>
        <w:t>.</w:t>
      </w:r>
    </w:p>
    <w:p>
      <w:pPr>
        <w:pStyle w:val="3"/>
      </w:pPr>
      <w:bookmarkStart w:id="27" w:name="_Toc148088807"/>
      <w:r>
        <w:rPr>
          <w:rFonts w:hint="eastAsia"/>
        </w:rPr>
        <w:t>3、通讯信息维护</w:t>
      </w:r>
      <w:bookmarkEnd w:id="27"/>
    </w:p>
    <w:p>
      <w:pPr>
        <w:ind w:firstLine="420"/>
        <w:rPr>
          <w:rFonts w:hint="eastAsia"/>
        </w:rPr>
      </w:pPr>
      <w:r>
        <w:rPr>
          <w:rFonts w:hint="eastAsia"/>
        </w:rPr>
        <w:t>在</w:t>
      </w:r>
      <w:r>
        <w:rPr>
          <w:rFonts w:hint="eastAsia"/>
          <w:lang w:eastAsia="zh-CN"/>
        </w:rPr>
        <w:t>研招办</w:t>
      </w:r>
      <w:r>
        <w:rPr>
          <w:rFonts w:hint="eastAsia"/>
        </w:rPr>
        <w:t>开放的时间范围内，学生可以反复修改通讯信息，如图2</w:t>
      </w:r>
      <w:r>
        <w:t>1</w:t>
      </w:r>
      <w:r>
        <w:rPr>
          <w:rFonts w:hint="eastAsia"/>
        </w:rPr>
        <w:t>.</w:t>
      </w:r>
    </w:p>
    <w:p>
      <w:r>
        <w:drawing>
          <wp:inline distT="0" distB="0" distL="0" distR="0">
            <wp:extent cx="5274310" cy="274066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740660"/>
                    </a:xfrm>
                    <a:prstGeom prst="rect">
                      <a:avLst/>
                    </a:prstGeom>
                    <a:noFill/>
                    <a:ln>
                      <a:noFill/>
                    </a:ln>
                  </pic:spPr>
                </pic:pic>
              </a:graphicData>
            </a:graphic>
          </wp:inline>
        </w:drawing>
      </w:r>
    </w:p>
    <w:p>
      <w:pPr>
        <w:jc w:val="center"/>
      </w:pPr>
      <w:r>
        <w:rPr>
          <w:rFonts w:hint="eastAsia"/>
        </w:rPr>
        <w:t>图2</w:t>
      </w:r>
      <w:r>
        <w:t>1</w:t>
      </w:r>
    </w:p>
    <w:p>
      <w:pPr>
        <w:pStyle w:val="3"/>
      </w:pPr>
      <w:bookmarkStart w:id="28" w:name="_Toc148088808"/>
      <w:r>
        <w:rPr>
          <w:rFonts w:hint="eastAsia"/>
        </w:rPr>
        <w:t>常见问题Q</w:t>
      </w:r>
      <w:r>
        <w:t>&amp;A</w:t>
      </w:r>
      <w:bookmarkEnd w:id="28"/>
    </w:p>
    <w:p>
      <w:r>
        <w:rPr>
          <w:rFonts w:hint="eastAsia"/>
        </w:rPr>
        <w:t>Q：哪些学生可以下载调档函？</w:t>
      </w:r>
    </w:p>
    <w:p>
      <w:pPr>
        <w:rPr>
          <w:rFonts w:hint="eastAsia"/>
        </w:rPr>
      </w:pPr>
      <w:r>
        <w:rPr>
          <w:rFonts w:hint="eastAsia"/>
        </w:rPr>
        <w:t>A：</w:t>
      </w:r>
      <w:r>
        <w:rPr>
          <w:rFonts w:hint="eastAsia"/>
          <w:lang w:val="en-US" w:eastAsia="zh-CN"/>
        </w:rPr>
        <w:t>已确认录取的非定向考生可下载</w:t>
      </w:r>
      <w:r>
        <w:rPr>
          <w:rFonts w:hint="eastAsia"/>
        </w:rPr>
        <w:t>。不能下载时，咨询</w:t>
      </w:r>
      <w:r>
        <w:rPr>
          <w:rFonts w:hint="eastAsia"/>
          <w:lang w:eastAsia="zh-CN"/>
        </w:rPr>
        <w:t>研招办</w:t>
      </w:r>
      <w:r>
        <w:rPr>
          <w:rFonts w:hint="eastAsia"/>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xZjI0OTc3N2UwNTM0NzMyNWVkOWYzYjY2ZmU5MDgifQ=="/>
  </w:docVars>
  <w:rsids>
    <w:rsidRoot w:val="005D6EB6"/>
    <w:rsid w:val="00003AE9"/>
    <w:rsid w:val="00003E03"/>
    <w:rsid w:val="00016B96"/>
    <w:rsid w:val="00035394"/>
    <w:rsid w:val="000538B0"/>
    <w:rsid w:val="00087F63"/>
    <w:rsid w:val="000D4071"/>
    <w:rsid w:val="001019CC"/>
    <w:rsid w:val="00101FFD"/>
    <w:rsid w:val="00107A18"/>
    <w:rsid w:val="00111528"/>
    <w:rsid w:val="00111A2C"/>
    <w:rsid w:val="001162AF"/>
    <w:rsid w:val="00117B5C"/>
    <w:rsid w:val="00124983"/>
    <w:rsid w:val="001418E6"/>
    <w:rsid w:val="00172707"/>
    <w:rsid w:val="00173EC0"/>
    <w:rsid w:val="001808B3"/>
    <w:rsid w:val="001A35A4"/>
    <w:rsid w:val="001B363B"/>
    <w:rsid w:val="001B5C7A"/>
    <w:rsid w:val="001C6FDA"/>
    <w:rsid w:val="001D1A1D"/>
    <w:rsid w:val="001E0C5A"/>
    <w:rsid w:val="00212C1A"/>
    <w:rsid w:val="00221135"/>
    <w:rsid w:val="00241487"/>
    <w:rsid w:val="002441C3"/>
    <w:rsid w:val="00253527"/>
    <w:rsid w:val="002645B2"/>
    <w:rsid w:val="00267C27"/>
    <w:rsid w:val="00296CCF"/>
    <w:rsid w:val="002A056C"/>
    <w:rsid w:val="002A178C"/>
    <w:rsid w:val="002A62E7"/>
    <w:rsid w:val="002B2BC0"/>
    <w:rsid w:val="002C6850"/>
    <w:rsid w:val="0031310B"/>
    <w:rsid w:val="00320C12"/>
    <w:rsid w:val="00342D88"/>
    <w:rsid w:val="003562C2"/>
    <w:rsid w:val="003660ED"/>
    <w:rsid w:val="00373903"/>
    <w:rsid w:val="00386719"/>
    <w:rsid w:val="003A596F"/>
    <w:rsid w:val="003C414F"/>
    <w:rsid w:val="003D1BE0"/>
    <w:rsid w:val="003D4715"/>
    <w:rsid w:val="00401564"/>
    <w:rsid w:val="0040583B"/>
    <w:rsid w:val="004066C3"/>
    <w:rsid w:val="00414326"/>
    <w:rsid w:val="00421043"/>
    <w:rsid w:val="00432C9A"/>
    <w:rsid w:val="00434583"/>
    <w:rsid w:val="00443794"/>
    <w:rsid w:val="004613B1"/>
    <w:rsid w:val="004745B8"/>
    <w:rsid w:val="004A0C15"/>
    <w:rsid w:val="004A1ABA"/>
    <w:rsid w:val="004E0330"/>
    <w:rsid w:val="00503E2A"/>
    <w:rsid w:val="00517E27"/>
    <w:rsid w:val="00564A8A"/>
    <w:rsid w:val="00572F54"/>
    <w:rsid w:val="005748FE"/>
    <w:rsid w:val="00582831"/>
    <w:rsid w:val="005846B1"/>
    <w:rsid w:val="00585401"/>
    <w:rsid w:val="005A31F5"/>
    <w:rsid w:val="005A4929"/>
    <w:rsid w:val="005A4C72"/>
    <w:rsid w:val="005B26F3"/>
    <w:rsid w:val="005B37A7"/>
    <w:rsid w:val="005D6EB6"/>
    <w:rsid w:val="005E4228"/>
    <w:rsid w:val="00604EDE"/>
    <w:rsid w:val="006136EB"/>
    <w:rsid w:val="00615483"/>
    <w:rsid w:val="006160D4"/>
    <w:rsid w:val="006356C2"/>
    <w:rsid w:val="00646E94"/>
    <w:rsid w:val="006503BF"/>
    <w:rsid w:val="0065377E"/>
    <w:rsid w:val="00660B2C"/>
    <w:rsid w:val="00671EDD"/>
    <w:rsid w:val="00672F7A"/>
    <w:rsid w:val="00680E9A"/>
    <w:rsid w:val="006D06EE"/>
    <w:rsid w:val="006E6502"/>
    <w:rsid w:val="006E7183"/>
    <w:rsid w:val="00702938"/>
    <w:rsid w:val="00713E92"/>
    <w:rsid w:val="00720962"/>
    <w:rsid w:val="0072221C"/>
    <w:rsid w:val="00733FBA"/>
    <w:rsid w:val="00742CC4"/>
    <w:rsid w:val="0075228B"/>
    <w:rsid w:val="007B6165"/>
    <w:rsid w:val="007F1B59"/>
    <w:rsid w:val="007F2804"/>
    <w:rsid w:val="00803C03"/>
    <w:rsid w:val="008275D5"/>
    <w:rsid w:val="0085194E"/>
    <w:rsid w:val="00860297"/>
    <w:rsid w:val="0087188D"/>
    <w:rsid w:val="008A7DC8"/>
    <w:rsid w:val="008C11D7"/>
    <w:rsid w:val="00913983"/>
    <w:rsid w:val="00932C16"/>
    <w:rsid w:val="0094317E"/>
    <w:rsid w:val="009526CF"/>
    <w:rsid w:val="00954F05"/>
    <w:rsid w:val="00956FED"/>
    <w:rsid w:val="00957986"/>
    <w:rsid w:val="0096551D"/>
    <w:rsid w:val="0096735A"/>
    <w:rsid w:val="009A4768"/>
    <w:rsid w:val="009B3DD6"/>
    <w:rsid w:val="009F1790"/>
    <w:rsid w:val="009F235E"/>
    <w:rsid w:val="009F269F"/>
    <w:rsid w:val="00A22B4D"/>
    <w:rsid w:val="00AA16FD"/>
    <w:rsid w:val="00AA2406"/>
    <w:rsid w:val="00AB74AC"/>
    <w:rsid w:val="00AC1CF9"/>
    <w:rsid w:val="00AD2031"/>
    <w:rsid w:val="00AF2911"/>
    <w:rsid w:val="00B05FD2"/>
    <w:rsid w:val="00B12BFB"/>
    <w:rsid w:val="00B22995"/>
    <w:rsid w:val="00B34E83"/>
    <w:rsid w:val="00B5180F"/>
    <w:rsid w:val="00B5651A"/>
    <w:rsid w:val="00B70C21"/>
    <w:rsid w:val="00B90445"/>
    <w:rsid w:val="00BF5848"/>
    <w:rsid w:val="00C054EF"/>
    <w:rsid w:val="00C15D6B"/>
    <w:rsid w:val="00C5694A"/>
    <w:rsid w:val="00C773F5"/>
    <w:rsid w:val="00C92F1B"/>
    <w:rsid w:val="00CA0093"/>
    <w:rsid w:val="00CA1BBE"/>
    <w:rsid w:val="00CA1E30"/>
    <w:rsid w:val="00CA2CA9"/>
    <w:rsid w:val="00CB1008"/>
    <w:rsid w:val="00CB463A"/>
    <w:rsid w:val="00CC43D8"/>
    <w:rsid w:val="00CD6367"/>
    <w:rsid w:val="00D0239E"/>
    <w:rsid w:val="00D171C7"/>
    <w:rsid w:val="00D42BB1"/>
    <w:rsid w:val="00D4474F"/>
    <w:rsid w:val="00D4559B"/>
    <w:rsid w:val="00D5430C"/>
    <w:rsid w:val="00D61D81"/>
    <w:rsid w:val="00D63026"/>
    <w:rsid w:val="00D72DC6"/>
    <w:rsid w:val="00DB26A9"/>
    <w:rsid w:val="00DB31B8"/>
    <w:rsid w:val="00DD5D10"/>
    <w:rsid w:val="00DE4F18"/>
    <w:rsid w:val="00DF36AE"/>
    <w:rsid w:val="00DF389D"/>
    <w:rsid w:val="00E3090E"/>
    <w:rsid w:val="00E30C21"/>
    <w:rsid w:val="00E82BE5"/>
    <w:rsid w:val="00E869ED"/>
    <w:rsid w:val="00E93E81"/>
    <w:rsid w:val="00E955F1"/>
    <w:rsid w:val="00EA3A82"/>
    <w:rsid w:val="00EB6EC3"/>
    <w:rsid w:val="00ED1202"/>
    <w:rsid w:val="00EF00E8"/>
    <w:rsid w:val="00EF3E6B"/>
    <w:rsid w:val="00F10F26"/>
    <w:rsid w:val="00F91445"/>
    <w:rsid w:val="00FA154E"/>
    <w:rsid w:val="00FA4FCA"/>
    <w:rsid w:val="00FC57B5"/>
    <w:rsid w:val="00FC5A03"/>
    <w:rsid w:val="00FE0688"/>
    <w:rsid w:val="00FF3FA7"/>
    <w:rsid w:val="00FF6D34"/>
    <w:rsid w:val="05CF0EB9"/>
    <w:rsid w:val="077A1F3E"/>
    <w:rsid w:val="07C37441"/>
    <w:rsid w:val="12A87FD6"/>
    <w:rsid w:val="1D7B2AF4"/>
    <w:rsid w:val="27490BDC"/>
    <w:rsid w:val="276810EF"/>
    <w:rsid w:val="30DD6F16"/>
    <w:rsid w:val="46436BB3"/>
    <w:rsid w:val="4E9E61FE"/>
    <w:rsid w:val="510A3162"/>
    <w:rsid w:val="57A03681"/>
    <w:rsid w:val="5B4F22F7"/>
    <w:rsid w:val="5F037647"/>
    <w:rsid w:val="603B318E"/>
    <w:rsid w:val="60806E07"/>
    <w:rsid w:val="614F0981"/>
    <w:rsid w:val="627B0A70"/>
    <w:rsid w:val="660B026F"/>
    <w:rsid w:val="69197DE4"/>
    <w:rsid w:val="69A753F0"/>
    <w:rsid w:val="74CC4305"/>
    <w:rsid w:val="7DB0109D"/>
    <w:rsid w:val="7E9F0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标题 1 字符"/>
    <w:basedOn w:val="10"/>
    <w:link w:val="2"/>
    <w:qFormat/>
    <w:uiPriority w:val="9"/>
    <w:rPr>
      <w:b/>
      <w:bCs/>
      <w:kern w:val="44"/>
      <w:sz w:val="44"/>
      <w:szCs w:val="44"/>
    </w:rPr>
  </w:style>
  <w:style w:type="character" w:customStyle="1" w:styleId="13">
    <w:name w:val="Unresolved Mention"/>
    <w:basedOn w:val="10"/>
    <w:semiHidden/>
    <w:unhideWhenUsed/>
    <w:uiPriority w:val="99"/>
    <w:rPr>
      <w:color w:val="605E5C"/>
      <w:shd w:val="clear" w:color="auto" w:fill="E1DFDD"/>
    </w:rPr>
  </w:style>
  <w:style w:type="character" w:customStyle="1" w:styleId="14">
    <w:name w:val="标题 2 字符"/>
    <w:basedOn w:val="10"/>
    <w:link w:val="3"/>
    <w:qFormat/>
    <w:uiPriority w:val="9"/>
    <w:rPr>
      <w:rFonts w:asciiTheme="majorHAnsi" w:hAnsiTheme="majorHAnsi" w:eastAsiaTheme="majorEastAsia" w:cstheme="majorBidi"/>
      <w:b/>
      <w:bCs/>
      <w:sz w:val="32"/>
      <w:szCs w:val="32"/>
    </w:rPr>
  </w:style>
  <w:style w:type="character" w:customStyle="1" w:styleId="15">
    <w:name w:val="标题 3 字符"/>
    <w:basedOn w:val="10"/>
    <w:link w:val="4"/>
    <w:qFormat/>
    <w:uiPriority w:val="9"/>
    <w:rPr>
      <w:b/>
      <w:bCs/>
      <w:sz w:val="32"/>
      <w:szCs w:val="32"/>
    </w:rPr>
  </w:style>
  <w:style w:type="paragraph" w:customStyle="1" w:styleId="1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7">
    <w:name w:val="标题 4 字符"/>
    <w:basedOn w:val="10"/>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B4573-4E1D-4825-83AE-88E879803A77}">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2319</Words>
  <Characters>2494</Characters>
  <Lines>30</Lines>
  <Paragraphs>8</Paragraphs>
  <TotalTime>252</TotalTime>
  <ScaleCrop>false</ScaleCrop>
  <LinksUpToDate>false</LinksUpToDate>
  <CharactersWithSpaces>2602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2023-10-13T01:10:00Z</dcterms:created>
  <dc:creator>孙 金林</dc:creator>
  <cp:lastModifiedBy>LXW[强]Molly</cp:lastModifiedBy>
  <dcterms:modified xsi:type="dcterms:W3CDTF">2024-02-28T07:26:27Z</dcterms:modified>
  <cp:revision>459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D1F2291BB71749DDB23AEE7A25184882_12</vt:lpwstr>
  </property>
</Properties>
</file>