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</w:t>
      </w:r>
      <w:r>
        <w:rPr>
          <w:rFonts w:hint="eastAsia" w:ascii="黑体" w:hAnsi="黑体" w:eastAsia="黑体" w:cs="黑体"/>
          <w:b/>
          <w:bCs/>
          <w:spacing w:val="24"/>
          <w:sz w:val="31"/>
          <w:szCs w:val="31"/>
          <w:lang w:val="en-US" w:eastAsia="zh-CN"/>
        </w:rPr>
        <w:t>7-2</w:t>
      </w:r>
      <w:bookmarkStart w:id="0" w:name="_GoBack"/>
      <w:bookmarkEnd w:id="0"/>
    </w:p>
    <w:p>
      <w:pPr>
        <w:pStyle w:val="2"/>
        <w:spacing w:line="289" w:lineRule="auto"/>
      </w:pPr>
    </w:p>
    <w:p>
      <w:pPr>
        <w:pStyle w:val="2"/>
        <w:spacing w:line="290" w:lineRule="auto"/>
      </w:pPr>
    </w:p>
    <w:p>
      <w:pPr>
        <w:spacing w:before="126" w:line="219" w:lineRule="auto"/>
        <w:ind w:left="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4"/>
          <w:sz w:val="39"/>
          <w:szCs w:val="39"/>
        </w:rPr>
        <w:t>少数民族高层次骨干人才计划研究生定向协议书</w:t>
      </w:r>
    </w:p>
    <w:p>
      <w:pPr>
        <w:spacing w:before="302" w:line="227" w:lineRule="auto"/>
        <w:ind w:left="313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(在职考生模板)</w:t>
      </w:r>
    </w:p>
    <w:p/>
    <w:p/>
    <w:p>
      <w:pPr>
        <w:jc w:val="both"/>
        <w:rPr>
          <w:rFonts w:hint="eastAsia" w:ascii="仿宋" w:hAnsi="仿宋" w:eastAsia="仿宋" w:cs="仿宋"/>
          <w:spacing w:val="17"/>
          <w:sz w:val="26"/>
          <w:szCs w:val="26"/>
        </w:rPr>
      </w:pPr>
      <w:r>
        <w:rPr>
          <w:rFonts w:hint="eastAsia" w:ascii="仿宋" w:hAnsi="仿宋" w:eastAsia="仿宋" w:cs="仿宋"/>
          <w:spacing w:val="21"/>
          <w:sz w:val="26"/>
          <w:szCs w:val="26"/>
        </w:rPr>
        <w:t>甲方(招生单位):</w:t>
      </w:r>
      <w:r>
        <w:rPr>
          <w:rFonts w:hint="eastAsia" w:ascii="仿宋" w:hAnsi="仿宋" w:eastAsia="仿宋" w:cs="仿宋"/>
          <w:spacing w:val="21"/>
          <w:sz w:val="26"/>
          <w:szCs w:val="2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17"/>
          <w:sz w:val="26"/>
          <w:szCs w:val="26"/>
        </w:rPr>
        <w:t>乙方(定向单位):</w:t>
      </w:r>
    </w:p>
    <w:p>
      <w:pPr>
        <w:spacing w:before="217" w:line="213" w:lineRule="auto"/>
        <w:jc w:val="both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pacing w:val="24"/>
          <w:sz w:val="26"/>
          <w:szCs w:val="26"/>
        </w:rPr>
        <w:t>丙方(定向生本人):</w:t>
      </w:r>
      <w:r>
        <w:rPr>
          <w:rFonts w:hint="eastAsia" w:ascii="仿宋" w:hAnsi="仿宋" w:eastAsia="仿宋" w:cs="仿宋"/>
          <w:spacing w:val="-11"/>
          <w:sz w:val="26"/>
          <w:szCs w:val="26"/>
          <w:lang w:val="en-US" w:eastAsia="zh-CN"/>
        </w:rPr>
        <w:t xml:space="preserve">           丁 </w:t>
      </w:r>
      <w:r>
        <w:rPr>
          <w:rFonts w:hint="eastAsia" w:ascii="仿宋" w:hAnsi="仿宋" w:eastAsia="仿宋" w:cs="仿宋"/>
          <w:spacing w:val="-11"/>
          <w:sz w:val="26"/>
          <w:szCs w:val="26"/>
        </w:rPr>
        <w:t>方(定向单位所在省级教育行政部门):</w:t>
      </w:r>
    </w:p>
    <w:p>
      <w:pPr>
        <w:spacing w:before="250" w:line="189" w:lineRule="auto"/>
        <w:jc w:val="both"/>
        <w:rPr>
          <w:rFonts w:hint="default" w:ascii="仿宋" w:hAnsi="仿宋" w:eastAsia="仿宋" w:cs="仿宋"/>
          <w:sz w:val="26"/>
          <w:szCs w:val="26"/>
          <w:lang w:val="en-US" w:eastAsia="zh-CN"/>
        </w:rPr>
      </w:pP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9"/>
          <w:sz w:val="26"/>
          <w:szCs w:val="26"/>
        </w:rPr>
      </w:pPr>
      <w:r>
        <w:rPr>
          <w:rFonts w:hint="eastAsia" w:ascii="仿宋" w:hAnsi="仿宋" w:eastAsia="仿宋" w:cs="仿宋"/>
          <w:spacing w:val="9"/>
          <w:sz w:val="26"/>
          <w:szCs w:val="26"/>
        </w:rPr>
        <w:t>一 、甲方录取丙方为 2024年</w:t>
      </w:r>
      <w:r>
        <w:rPr>
          <w:rFonts w:hint="eastAsia" w:ascii="仿宋" w:hAnsi="仿宋" w:eastAsia="仿宋" w:cs="仿宋"/>
          <w:spacing w:val="9"/>
          <w:sz w:val="26"/>
          <w:szCs w:val="26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9"/>
          <w:sz w:val="26"/>
          <w:szCs w:val="26"/>
        </w:rPr>
        <w:t>专业(全日制/非全日制)</w:t>
      </w:r>
      <w:r>
        <w:rPr>
          <w:rFonts w:hint="eastAsia" w:ascii="仿宋" w:hAnsi="仿宋" w:eastAsia="仿宋" w:cs="仿宋"/>
          <w:spacing w:val="9"/>
          <w:sz w:val="26"/>
          <w:szCs w:val="26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9"/>
          <w:sz w:val="26"/>
          <w:szCs w:val="26"/>
        </w:rPr>
        <w:t>(硕士/博士)研究生。</w:t>
      </w: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pacing w:val="9"/>
          <w:sz w:val="26"/>
          <w:szCs w:val="26"/>
        </w:rPr>
        <w:t>二、甲方根据《普通高等学校学生管理规定》对丙方进行管理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按培养方案对丙方进行培养。丙方在校学习期间</w:t>
      </w:r>
      <w:r>
        <w:rPr>
          <w:rFonts w:hint="eastAsia" w:ascii="仿宋" w:hAnsi="仿宋" w:eastAsia="仿宋" w:cs="仿宋"/>
          <w:spacing w:val="15"/>
          <w:sz w:val="26"/>
          <w:szCs w:val="26"/>
        </w:rPr>
        <w:t>学费、住宿费等按国家及甲方相关规定缴纳。丙方学习期满、符合毕业条件，甲方准予毕业；符合相应学位授予条件，甲方授予相应学位。丙方学习结束离校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后，甲方将丙方毕业证书、学位证书及就读期</w:t>
      </w:r>
      <w:r>
        <w:rPr>
          <w:rFonts w:hint="eastAsia" w:ascii="仿宋" w:hAnsi="仿宋" w:eastAsia="仿宋" w:cs="仿宋"/>
          <w:spacing w:val="15"/>
          <w:sz w:val="26"/>
          <w:szCs w:val="26"/>
        </w:rPr>
        <w:t>间档案等寄送乙方，乙</w:t>
      </w:r>
      <w:r>
        <w:rPr>
          <w:rFonts w:hint="eastAsia" w:ascii="仿宋" w:hAnsi="仿宋" w:eastAsia="仿宋" w:cs="仿宋"/>
          <w:spacing w:val="8"/>
          <w:sz w:val="26"/>
          <w:szCs w:val="26"/>
        </w:rPr>
        <w:t>方负责安排丙方工作。</w:t>
      </w: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9"/>
          <w:sz w:val="26"/>
          <w:szCs w:val="26"/>
        </w:rPr>
      </w:pPr>
      <w:r>
        <w:rPr>
          <w:rFonts w:hint="eastAsia" w:ascii="仿宋" w:hAnsi="仿宋" w:eastAsia="仿宋" w:cs="仿宋"/>
          <w:spacing w:val="12"/>
          <w:sz w:val="26"/>
          <w:szCs w:val="26"/>
        </w:rPr>
        <w:t>三、丙方学习期间不迁转户口，党团组织关系按甲方有关规定办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理。乙方负责管理丙方学习期间户籍关系和</w:t>
      </w:r>
      <w:r>
        <w:rPr>
          <w:rFonts w:hint="eastAsia" w:ascii="仿宋" w:hAnsi="仿宋" w:eastAsia="仿宋" w:cs="仿宋"/>
          <w:spacing w:val="15"/>
          <w:sz w:val="26"/>
          <w:szCs w:val="26"/>
        </w:rPr>
        <w:t>人事档案。丙方学习期间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工资、医疗保险、福利待遇和职务职称晋升等，由乙方和丙方协</w:t>
      </w:r>
      <w:r>
        <w:rPr>
          <w:rFonts w:hint="eastAsia" w:ascii="仿宋" w:hAnsi="仿宋" w:eastAsia="仿宋" w:cs="仿宋"/>
          <w:spacing w:val="9"/>
          <w:sz w:val="26"/>
          <w:szCs w:val="26"/>
        </w:rPr>
        <w:t>商解决。丙方毕业后，甲方负责将其派遣回乙方。</w:t>
      </w: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16"/>
          <w:sz w:val="26"/>
          <w:szCs w:val="26"/>
          <w:lang w:eastAsia="zh-CN"/>
        </w:rPr>
      </w:pPr>
      <w:r>
        <w:rPr>
          <w:rFonts w:hint="eastAsia" w:ascii="仿宋" w:hAnsi="仿宋" w:eastAsia="仿宋" w:cs="仿宋"/>
          <w:spacing w:val="9"/>
          <w:sz w:val="26"/>
          <w:szCs w:val="26"/>
        </w:rPr>
        <w:t>四、丙方学习结束后，必须回乙方工作，硕士毕业服务年限不得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少于5年(含5年，其中西藏班、新疆班教师和管理人员为8年),博士毕业服务年限不得少于8年(含8年)</w:t>
      </w:r>
      <w:r>
        <w:rPr>
          <w:rFonts w:hint="eastAsia" w:ascii="仿宋" w:hAnsi="仿宋" w:eastAsia="仿宋" w:cs="仿宋"/>
          <w:spacing w:val="16"/>
          <w:sz w:val="26"/>
          <w:szCs w:val="26"/>
          <w:lang w:eastAsia="zh-CN"/>
        </w:rPr>
        <w:t>。</w:t>
      </w: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16"/>
          <w:sz w:val="26"/>
          <w:szCs w:val="26"/>
          <w:lang w:eastAsia="zh-CN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>五、按照研究生学籍管理规定，一经录取，丙方须及时办理入学手续并注册学籍，修业年限和学习年限与其他普通类招生计划保持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16"/>
          <w:sz w:val="26"/>
          <w:szCs w:val="26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>六、本协议一式五份，经甲、乙、丙、丁四方签字并加盖公章，自丙方取得正式学籍(报到)之日起生效。甲、乙、丙、丁四方各持有一份，一份存入丙方个人档案，具有同等法律效力。</w:t>
      </w:r>
    </w:p>
    <w:p>
      <w:pPr>
        <w:rPr>
          <w:rFonts w:hint="default" w:ascii="仿宋" w:hAnsi="仿宋" w:eastAsia="仿宋" w:cs="仿宋"/>
          <w:spacing w:val="17"/>
          <w:sz w:val="26"/>
          <w:szCs w:val="26"/>
          <w:lang w:val="en-US" w:eastAsia="zh-CN"/>
        </w:rPr>
      </w:pPr>
    </w:p>
    <w:p>
      <w:pPr>
        <w:rPr>
          <w:rFonts w:hint="default" w:ascii="仿宋" w:hAnsi="仿宋" w:eastAsia="仿宋" w:cs="仿宋"/>
          <w:spacing w:val="17"/>
          <w:sz w:val="26"/>
          <w:szCs w:val="26"/>
          <w:lang w:val="en-US" w:eastAsia="zh-CN"/>
        </w:rPr>
      </w:pPr>
    </w:p>
    <w:p>
      <w:pPr>
        <w:rPr>
          <w:rFonts w:hint="default" w:ascii="仿宋" w:hAnsi="仿宋" w:eastAsia="仿宋" w:cs="仿宋"/>
          <w:spacing w:val="17"/>
          <w:sz w:val="26"/>
          <w:szCs w:val="26"/>
          <w:lang w:val="en-US" w:eastAsia="zh-CN"/>
        </w:rPr>
      </w:pPr>
    </w:p>
    <w:p>
      <w:pPr>
        <w:rPr>
          <w:rFonts w:hint="default" w:ascii="仿宋" w:hAnsi="仿宋" w:eastAsia="仿宋" w:cs="仿宋"/>
          <w:spacing w:val="17"/>
          <w:sz w:val="26"/>
          <w:szCs w:val="26"/>
          <w:lang w:val="en-US" w:eastAsia="zh-CN"/>
        </w:rPr>
      </w:pPr>
    </w:p>
    <w:p>
      <w:pPr>
        <w:rPr>
          <w:rFonts w:hint="default" w:ascii="仿宋" w:hAnsi="仿宋" w:eastAsia="仿宋" w:cs="仿宋"/>
          <w:spacing w:val="17"/>
          <w:sz w:val="26"/>
          <w:szCs w:val="26"/>
          <w:lang w:val="en-US" w:eastAsia="zh-CN"/>
        </w:rPr>
      </w:pPr>
    </w:p>
    <w:p>
      <w:pPr>
        <w:spacing w:before="53" w:line="221" w:lineRule="auto"/>
        <w:ind w:left="389"/>
        <w:rPr>
          <w:rFonts w:hint="eastAsia" w:ascii="仿宋" w:hAnsi="仿宋" w:eastAsia="仿宋" w:cs="仿宋"/>
          <w:spacing w:val="16"/>
          <w:sz w:val="26"/>
          <w:szCs w:val="26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>甲方单位公章：</w:t>
      </w:r>
      <w:r>
        <w:rPr>
          <w:rFonts w:hint="eastAsia" w:ascii="仿宋" w:hAnsi="仿宋" w:eastAsia="仿宋" w:cs="仿宋"/>
          <w:spacing w:val="-3"/>
          <w:sz w:val="26"/>
          <w:szCs w:val="26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乙方单位公章：</w:t>
      </w:r>
    </w:p>
    <w:p>
      <w:pPr>
        <w:spacing w:before="241" w:line="222" w:lineRule="auto"/>
        <w:ind w:left="389"/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>甲方负责人签字：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"/>
          <w:sz w:val="26"/>
          <w:szCs w:val="26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>乙方负责人签字：</w:t>
      </w:r>
    </w:p>
    <w:p>
      <w:pPr>
        <w:spacing w:before="241" w:line="222" w:lineRule="auto"/>
        <w:ind w:left="389"/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>年    月    日</w:t>
      </w:r>
      <w:r>
        <w:rPr>
          <w:rFonts w:hint="eastAsia" w:ascii="仿宋" w:hAnsi="仿宋" w:eastAsia="仿宋" w:cs="仿宋"/>
          <w:spacing w:val="-11"/>
          <w:sz w:val="26"/>
          <w:szCs w:val="26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>年    月    日</w:t>
      </w:r>
    </w:p>
    <w:p>
      <w:pPr>
        <w:spacing w:before="207" w:line="203" w:lineRule="auto"/>
        <w:ind w:left="939"/>
        <w:rPr>
          <w:rFonts w:hint="default" w:ascii="仿宋" w:hAnsi="仿宋" w:eastAsia="仿宋" w:cs="仿宋"/>
          <w:sz w:val="26"/>
          <w:szCs w:val="26"/>
          <w:lang w:val="en-US" w:eastAsia="zh-CN"/>
        </w:rPr>
      </w:pPr>
    </w:p>
    <w:p>
      <w:pPr>
        <w:spacing w:before="196" w:line="388" w:lineRule="auto"/>
        <w:ind w:right="262" w:firstLine="760"/>
        <w:jc w:val="both"/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pacing w:val="16"/>
          <w:sz w:val="26"/>
          <w:szCs w:val="26"/>
        </w:rPr>
        <w:t>丁方单位公章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>:</w:t>
      </w:r>
    </w:p>
    <w:p>
      <w:pPr>
        <w:spacing w:before="196" w:line="388" w:lineRule="auto"/>
        <w:ind w:right="262" w:firstLine="584" w:firstLineChars="200"/>
        <w:jc w:val="both"/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>丙方签字：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                  丁方负责人签字：</w:t>
      </w:r>
    </w:p>
    <w:p>
      <w:pPr>
        <w:spacing w:before="196" w:line="388" w:lineRule="auto"/>
        <w:ind w:right="262" w:firstLine="1460" w:firstLineChars="500"/>
        <w:jc w:val="both"/>
        <w:rPr>
          <w:rFonts w:hint="eastAsia" w:ascii="仿宋" w:hAnsi="仿宋" w:eastAsia="仿宋" w:cs="仿宋"/>
          <w:spacing w:val="16"/>
          <w:sz w:val="26"/>
          <w:szCs w:val="26"/>
        </w:rPr>
      </w:pPr>
      <w:r>
        <w:rPr>
          <w:rFonts w:hint="eastAsia" w:ascii="仿宋" w:hAnsi="仿宋" w:eastAsia="仿宋" w:cs="仿宋"/>
          <w:spacing w:val="16"/>
          <w:sz w:val="26"/>
          <w:szCs w:val="26"/>
        </w:rPr>
        <w:t xml:space="preserve">年  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"/>
          <w:sz w:val="26"/>
          <w:szCs w:val="26"/>
        </w:rPr>
        <w:t xml:space="preserve"> 月  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"/>
          <w:sz w:val="26"/>
          <w:szCs w:val="26"/>
        </w:rPr>
        <w:t xml:space="preserve"> 日</w:t>
      </w:r>
      <w:r>
        <w:rPr>
          <w:rFonts w:hint="eastAsia" w:ascii="仿宋" w:hAnsi="仿宋" w:eastAsia="仿宋" w:cs="仿宋"/>
          <w:spacing w:val="16"/>
          <w:sz w:val="26"/>
          <w:szCs w:val="26"/>
          <w:lang w:val="en-US" w:eastAsia="zh-CN"/>
        </w:rPr>
        <w:t xml:space="preserve">          年    月    日</w:t>
      </w:r>
    </w:p>
    <w:p>
      <w:pPr>
        <w:ind w:firstLine="4608" w:firstLineChars="1800"/>
        <w:rPr>
          <w:rFonts w:hint="default" w:ascii="仿宋" w:hAnsi="仿宋" w:eastAsia="仿宋" w:cs="仿宋"/>
          <w:spacing w:val="-2"/>
          <w:sz w:val="26"/>
          <w:szCs w:val="2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Y0NGFlYjY3MjRhM2M3MDlhZjUxMzMzNWUwNmMifQ=="/>
  </w:docVars>
  <w:rsids>
    <w:rsidRoot w:val="5D1D0098"/>
    <w:rsid w:val="17CC5430"/>
    <w:rsid w:val="368F66A3"/>
    <w:rsid w:val="5D1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2024-01-10T07:46:00Z</dcterms:created>
  <dc:creator>smile</dc:creator>
  <cp:lastModifiedBy>smile</cp:lastModifiedBy>
  <dcterms:modified xsi:type="dcterms:W3CDTF">2024-01-14T09:58:27Z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33338DD0F3C94F2CACC297B66157304D_11</vt:lpwstr>
  </property>
</Properties>
</file>