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i w:val="0"/>
          <w:iCs w:val="0"/>
          <w:caps w:val="0"/>
          <w:color w:val="179BD9"/>
          <w:spacing w:val="0"/>
          <w:sz w:val="33"/>
          <w:szCs w:val="33"/>
          <w:shd w:val="clear" w:fill="FFFFFF"/>
        </w:rPr>
      </w:pPr>
      <w:r>
        <w:rPr>
          <w:rFonts w:hint="eastAsia" w:ascii="微软雅黑" w:hAnsi="微软雅黑" w:eastAsia="微软雅黑" w:cs="微软雅黑"/>
          <w:b/>
          <w:bCs/>
          <w:i w:val="0"/>
          <w:iCs w:val="0"/>
          <w:caps w:val="0"/>
          <w:color w:val="179BD9"/>
          <w:spacing w:val="0"/>
          <w:sz w:val="33"/>
          <w:szCs w:val="33"/>
          <w:shd w:val="clear" w:fill="FFFFFF"/>
        </w:rPr>
        <w:t>西南大学数学与统计学院2024年博士研究生“申请-考核制”招生工作实施细则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ascii="仿宋_GB2312" w:hAnsi="仿宋_GB2312" w:eastAsia="仿宋_GB2312" w:cs="仿宋_GB2312"/>
          <w:i w:val="0"/>
          <w:iCs w:val="0"/>
          <w:caps w:val="0"/>
          <w:color w:val="000000"/>
          <w:spacing w:val="0"/>
          <w:sz w:val="28"/>
          <w:szCs w:val="28"/>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w:t>
      </w:r>
      <w:r>
        <w:rPr>
          <w:rFonts w:hint="default" w:ascii="仿宋_GB2312" w:hAnsi="仿宋_GB2312" w:eastAsia="仿宋_GB2312" w:cs="仿宋_GB2312"/>
          <w:i w:val="0"/>
          <w:iCs w:val="0"/>
          <w:caps w:val="0"/>
          <w:color w:val="000000"/>
          <w:spacing w:val="0"/>
          <w:sz w:val="28"/>
          <w:szCs w:val="28"/>
          <w:bdr w:val="none" w:color="auto" w:sz="0" w:space="0"/>
          <w:shd w:val="clear" w:fill="FFFFFF"/>
        </w:rPr>
        <w:t>“申请-考核制”博士招生方式，按照教育部和学校的有关规定，结合学科发展情况，制定本细则。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sz w:val="25"/>
          <w:szCs w:val="25"/>
        </w:rPr>
      </w:pPr>
      <w:r>
        <w:rPr>
          <w:rStyle w:val="9"/>
          <w:rFonts w:ascii="仿宋" w:hAnsi="仿宋" w:eastAsia="仿宋" w:cs="仿宋"/>
          <w:i w:val="0"/>
          <w:iCs w:val="0"/>
          <w:caps w:val="0"/>
          <w:color w:val="000000"/>
          <w:spacing w:val="0"/>
          <w:sz w:val="31"/>
          <w:szCs w:val="31"/>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sz w:val="25"/>
          <w:szCs w:val="25"/>
        </w:rPr>
      </w:pPr>
      <w:r>
        <w:rPr>
          <w:rStyle w:val="9"/>
          <w:rFonts w:hint="eastAsia" w:ascii="仿宋" w:hAnsi="仿宋" w:eastAsia="仿宋" w:cs="仿宋"/>
          <w:i w:val="0"/>
          <w:iCs w:val="0"/>
          <w:caps w:val="0"/>
          <w:color w:val="000000"/>
          <w:spacing w:val="0"/>
          <w:sz w:val="31"/>
          <w:szCs w:val="31"/>
          <w:bdr w:val="none" w:color="auto" w:sz="0" w:space="0"/>
          <w:shd w:val="clear" w:fill="FFFFFF"/>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Style w:val="9"/>
          <w:rFonts w:hint="default" w:ascii="仿宋_GB2312" w:hAnsi="仿宋_GB2312" w:eastAsia="仿宋_GB2312" w:cs="仿宋_GB2312"/>
          <w:i w:val="0"/>
          <w:iCs w:val="0"/>
          <w:caps w:val="0"/>
          <w:color w:val="000000"/>
          <w:spacing w:val="0"/>
          <w:sz w:val="28"/>
          <w:szCs w:val="28"/>
          <w:bdr w:val="none" w:color="auto" w:sz="0" w:space="0"/>
          <w:shd w:val="clear" w:fill="FFFFFF"/>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负责制定学院的“申请考核制”实施细则并组织实施。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Style w:val="9"/>
          <w:rFonts w:hint="default" w:ascii="仿宋_GB2312" w:hAnsi="仿宋_GB2312" w:eastAsia="仿宋_GB2312" w:cs="仿宋_GB2312"/>
          <w:i w:val="0"/>
          <w:iCs w:val="0"/>
          <w:caps w:val="0"/>
          <w:color w:val="000000"/>
          <w:spacing w:val="0"/>
          <w:sz w:val="28"/>
          <w:szCs w:val="28"/>
          <w:bdr w:val="none" w:color="auto" w:sz="0" w:space="0"/>
          <w:shd w:val="clear" w:fill="FFFFFF"/>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Style w:val="9"/>
          <w:rFonts w:hint="default" w:ascii="仿宋_GB2312" w:hAnsi="仿宋_GB2312" w:eastAsia="仿宋_GB2312" w:cs="仿宋_GB2312"/>
          <w:i w:val="0"/>
          <w:iCs w:val="0"/>
          <w:caps w:val="0"/>
          <w:color w:val="000000"/>
          <w:spacing w:val="0"/>
          <w:sz w:val="28"/>
          <w:szCs w:val="28"/>
          <w:bdr w:val="none" w:color="auto" w:sz="0" w:space="0"/>
          <w:shd w:val="clear" w:fill="FFFFFF"/>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Style w:val="9"/>
          <w:rFonts w:hint="default" w:ascii="仿宋_GB2312" w:hAnsi="仿宋_GB2312" w:eastAsia="仿宋_GB2312" w:cs="仿宋_GB2312"/>
          <w:i w:val="0"/>
          <w:iCs w:val="0"/>
          <w:caps w:val="0"/>
          <w:color w:val="000000"/>
          <w:spacing w:val="0"/>
          <w:sz w:val="28"/>
          <w:szCs w:val="28"/>
          <w:bdr w:val="none" w:color="auto" w:sz="0" w:space="0"/>
          <w:shd w:val="clear" w:fill="FFFFFF"/>
        </w:rPr>
        <w:t>（四）综合考核小组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sz w:val="25"/>
          <w:szCs w:val="25"/>
        </w:rPr>
      </w:pPr>
      <w:r>
        <w:rPr>
          <w:rStyle w:val="9"/>
          <w:rFonts w:hint="eastAsia" w:ascii="仿宋" w:hAnsi="仿宋" w:eastAsia="仿宋" w:cs="仿宋"/>
          <w:i w:val="0"/>
          <w:iCs w:val="0"/>
          <w:caps w:val="0"/>
          <w:color w:val="000000"/>
          <w:spacing w:val="0"/>
          <w:sz w:val="31"/>
          <w:szCs w:val="31"/>
          <w:bdr w:val="none" w:color="auto" w:sz="0" w:space="0"/>
          <w:shd w:val="clear" w:fill="FFFFFF"/>
        </w:rPr>
        <w:t>三、招生专业及其计划</w:t>
      </w:r>
    </w:p>
    <w:p>
      <w:r>
        <w:drawing>
          <wp:inline distT="0" distB="0" distL="114300" distR="114300">
            <wp:extent cx="5269865" cy="3261360"/>
            <wp:effectExtent l="0" t="0" r="6985" b="1524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4"/>
                    <a:stretch>
                      <a:fillRect/>
                    </a:stretch>
                  </pic:blipFill>
                  <pic:spPr>
                    <a:xfrm>
                      <a:off x="0" y="0"/>
                      <a:ext cx="5269865" cy="326136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sz w:val="25"/>
          <w:szCs w:val="25"/>
        </w:rPr>
      </w:pPr>
      <w:r>
        <w:rPr>
          <w:rStyle w:val="9"/>
          <w:rFonts w:ascii="仿宋" w:hAnsi="仿宋" w:eastAsia="仿宋" w:cs="仿宋"/>
          <w:i w:val="0"/>
          <w:iCs w:val="0"/>
          <w:caps w:val="0"/>
          <w:color w:val="000000"/>
          <w:spacing w:val="0"/>
          <w:sz w:val="31"/>
          <w:szCs w:val="31"/>
          <w:bdr w:val="none" w:color="auto" w:sz="0" w:space="0"/>
          <w:shd w:val="clear" w:fill="FFFFFF"/>
        </w:rPr>
        <w:t>四</w:t>
      </w:r>
      <w:r>
        <w:rPr>
          <w:rStyle w:val="9"/>
          <w:rFonts w:hint="eastAsia" w:ascii="仿宋" w:hAnsi="仿宋" w:eastAsia="仿宋" w:cs="仿宋"/>
          <w:i w:val="0"/>
          <w:iCs w:val="0"/>
          <w:caps w:val="0"/>
          <w:color w:val="000000"/>
          <w:spacing w:val="0"/>
          <w:sz w:val="31"/>
          <w:szCs w:val="31"/>
          <w:bdr w:val="none" w:color="auto" w:sz="0" w:space="0"/>
          <w:shd w:val="clear" w:fill="FFFFFF"/>
        </w:rPr>
        <w:t>、报名条件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ascii="仿宋_GB2312" w:hAnsi="仿宋_GB2312" w:eastAsia="仿宋_GB2312" w:cs="仿宋_GB2312"/>
          <w:i w:val="0"/>
          <w:iCs w:val="0"/>
          <w:caps w:val="0"/>
          <w:color w:val="000000"/>
          <w:spacing w:val="0"/>
          <w:sz w:val="28"/>
          <w:szCs w:val="28"/>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ascii="仿宋_GB2312" w:hAnsi="仿宋_GB2312" w:eastAsia="仿宋_GB2312" w:cs="仿宋_GB2312"/>
          <w:i w:val="0"/>
          <w:iCs w:val="0"/>
          <w:caps w:val="0"/>
          <w:color w:val="000000"/>
          <w:spacing w:val="0"/>
          <w:sz w:val="28"/>
          <w:szCs w:val="28"/>
          <w:bdr w:val="none" w:color="auto" w:sz="0" w:space="0"/>
          <w:shd w:val="clear" w:fill="FFFFFF"/>
        </w:rPr>
        <w:t>全国大学英语六级考试</w:t>
      </w:r>
      <w:r>
        <w:rPr>
          <w:rFonts w:hint="default" w:ascii="仿宋_GB2312" w:hAnsi="仿宋_GB2312" w:eastAsia="仿宋_GB2312" w:cs="仿宋_GB2312"/>
          <w:i w:val="0"/>
          <w:iCs w:val="0"/>
          <w:caps w:val="0"/>
          <w:color w:val="000000"/>
          <w:spacing w:val="0"/>
          <w:sz w:val="28"/>
          <w:szCs w:val="28"/>
          <w:bdr w:val="none" w:color="auto" w:sz="0" w:space="0"/>
          <w:shd w:val="clear" w:fill="FFFFFF"/>
        </w:rPr>
        <w:t>CET-6≥425分；托福TOEFL≥80/550分；雅思IELTS≥6.0；GRE≥260/1300分；WSK (PETS5) ≥60分；英语专业本科毕业。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4.少数民族骨干人才计划考生、对口支援计划考生特别优秀者外语要求可放宽至CET-4≥425分。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（五）报考少民骨干专项计划的考生，还需符合学校2024年博士研究生招生章程里的其它规定。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sz w:val="25"/>
          <w:szCs w:val="25"/>
        </w:rPr>
      </w:pPr>
      <w:r>
        <w:rPr>
          <w:rStyle w:val="9"/>
          <w:rFonts w:hint="eastAsia" w:ascii="仿宋" w:hAnsi="仿宋" w:eastAsia="仿宋" w:cs="仿宋"/>
          <w:i w:val="0"/>
          <w:iCs w:val="0"/>
          <w:caps w:val="0"/>
          <w:color w:val="000000"/>
          <w:spacing w:val="0"/>
          <w:sz w:val="31"/>
          <w:szCs w:val="31"/>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（一）申请人仔细阅读西南大学2024年度博士研究生招生章程，按要求于</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FF"/>
        </w:rPr>
        <w:t>2024年1月11日——3月14日</w:t>
      </w:r>
      <w:r>
        <w:rPr>
          <w:rFonts w:hint="default" w:ascii="仿宋_GB2312" w:hAnsi="仿宋_GB2312" w:eastAsia="仿宋_GB2312" w:cs="仿宋_GB2312"/>
          <w:i w:val="0"/>
          <w:iCs w:val="0"/>
          <w:caps w:val="0"/>
          <w:color w:val="000000"/>
          <w:spacing w:val="0"/>
          <w:sz w:val="28"/>
          <w:szCs w:val="28"/>
          <w:bdr w:val="none" w:color="auto" w:sz="0" w:space="0"/>
          <w:shd w:val="clear" w:fill="FFFFFF"/>
        </w:rPr>
        <w:t>，登录学校博士研究生招生报名网站进行报名缴费，完整如实填写和提交报名信息，按要求完成网上信息校验。报名考试费一旦缴纳，不再办理退款手续。网报时间内未支付报名费视为报名信息无效。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（二）报名成功后，下载《博士学位研究生网上报名信息简表》，确认无误并签字。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sz w:val="25"/>
          <w:szCs w:val="25"/>
        </w:rPr>
      </w:pPr>
      <w:r>
        <w:rPr>
          <w:rStyle w:val="9"/>
          <w:rFonts w:hint="eastAsia" w:ascii="仿宋" w:hAnsi="仿宋" w:eastAsia="仿宋" w:cs="仿宋"/>
          <w:i w:val="0"/>
          <w:iCs w:val="0"/>
          <w:caps w:val="0"/>
          <w:color w:val="000000"/>
          <w:spacing w:val="0"/>
          <w:sz w:val="31"/>
          <w:szCs w:val="31"/>
          <w:bdr w:val="none" w:color="auto" w:sz="0" w:space="0"/>
          <w:shd w:val="clear" w:fill="FFFFFF"/>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1.</w:t>
      </w:r>
      <w:bookmarkStart w:id="0" w:name="_Hlk91234897"/>
      <w:bookmarkEnd w:id="0"/>
      <w:r>
        <w:rPr>
          <w:rFonts w:hint="default" w:ascii="仿宋_GB2312" w:hAnsi="仿宋_GB2312" w:eastAsia="仿宋_GB2312" w:cs="仿宋_GB2312"/>
          <w:i w:val="0"/>
          <w:iCs w:val="0"/>
          <w:caps w:val="0"/>
          <w:color w:val="000000"/>
          <w:spacing w:val="0"/>
          <w:sz w:val="28"/>
          <w:szCs w:val="28"/>
          <w:bdr w:val="none" w:color="auto" w:sz="0" w:space="0"/>
          <w:shd w:val="clear" w:fill="FFFFFF"/>
        </w:rPr>
        <w:t>博士学位研究生网上报名信息简表。（请勿和其它材料装订在一起）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2.考生本人签字确认的有效身份证正反面复印件。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bookmarkStart w:id="1" w:name="_Hlk56088338"/>
      <w:bookmarkEnd w:id="1"/>
      <w:r>
        <w:rPr>
          <w:rFonts w:hint="default" w:ascii="仿宋_GB2312" w:hAnsi="仿宋_GB2312" w:eastAsia="仿宋_GB2312" w:cs="仿宋_GB2312"/>
          <w:i w:val="0"/>
          <w:iCs w:val="0"/>
          <w:caps w:val="0"/>
          <w:color w:val="000000"/>
          <w:spacing w:val="0"/>
          <w:sz w:val="28"/>
          <w:szCs w:val="28"/>
          <w:bdr w:val="none" w:color="auto" w:sz="0" w:space="0"/>
          <w:shd w:val="clear" w:fill="FFFFFF"/>
        </w:rPr>
        <w:t>3.政治思想情况审核表。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4.学籍学历材料。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5.硕士阶段正式成绩单原件。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6.硕士学位论文全文，或应届毕业生硕士学位论文详细摘要。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bookmarkStart w:id="2" w:name="_Hlk56088371"/>
      <w:bookmarkEnd w:id="2"/>
      <w:r>
        <w:rPr>
          <w:rFonts w:hint="default" w:ascii="仿宋_GB2312" w:hAnsi="仿宋_GB2312" w:eastAsia="仿宋_GB2312" w:cs="仿宋_GB2312"/>
          <w:i w:val="0"/>
          <w:iCs w:val="0"/>
          <w:caps w:val="0"/>
          <w:color w:val="000000"/>
          <w:spacing w:val="0"/>
          <w:sz w:val="28"/>
          <w:szCs w:val="28"/>
          <w:bdr w:val="none" w:color="auto" w:sz="0" w:space="0"/>
          <w:shd w:val="clear" w:fill="FFFFFF"/>
        </w:rPr>
        <w:t>7.代表性学术成果复印件。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8.外语水平证明材料复印件。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9.个人陈述。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包括研究计划、学术背景、研究经历、申请理由、参与的科研项目简介及自己在其中的贡献等，不少于3000字。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10. 两名所报考学科专业领域内的教授(或相当专业技术职称的专家)的书面推荐信，</w:t>
      </w:r>
      <w:bookmarkStart w:id="3" w:name="_Hlk56088394"/>
      <w:bookmarkEnd w:id="3"/>
      <w:r>
        <w:rPr>
          <w:rFonts w:hint="default" w:ascii="仿宋_GB2312" w:hAnsi="仿宋_GB2312" w:eastAsia="仿宋_GB2312" w:cs="仿宋_GB2312"/>
          <w:i w:val="0"/>
          <w:iCs w:val="0"/>
          <w:caps w:val="0"/>
          <w:color w:val="000000"/>
          <w:spacing w:val="0"/>
          <w:sz w:val="28"/>
          <w:szCs w:val="28"/>
          <w:bdr w:val="none" w:color="auto" w:sz="0" w:space="0"/>
          <w:shd w:val="clear" w:fill="FFFFFF"/>
        </w:rPr>
        <w:t>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11.考生须按如下要求提交纸质版和电子版申请材料，报考专项计划的考生，还需提交学校规定的其它材料，具体要求见招生简章。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申请材料须全部用A4纸打印或复印，按材料顺序一并装订成册，在</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FF"/>
        </w:rPr>
        <w:t>2024年3月22日</w:t>
      </w:r>
      <w:r>
        <w:rPr>
          <w:rFonts w:hint="default" w:ascii="仿宋_GB2312" w:hAnsi="仿宋_GB2312" w:eastAsia="仿宋_GB2312" w:cs="仿宋_GB2312"/>
          <w:i w:val="0"/>
          <w:iCs w:val="0"/>
          <w:caps w:val="0"/>
          <w:color w:val="000000"/>
          <w:spacing w:val="0"/>
          <w:sz w:val="28"/>
          <w:szCs w:val="28"/>
          <w:bdr w:val="none" w:color="auto" w:sz="0" w:space="0"/>
          <w:shd w:val="clear" w:fill="FFFFFF"/>
        </w:rPr>
        <w:t>前用EMS或顺丰快递寄送至西南大学数学与统计学院，并在邮件封面上注明“</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FF"/>
        </w:rPr>
        <w:t>考生姓名-博士申请考核制材料</w:t>
      </w:r>
      <w:r>
        <w:rPr>
          <w:rFonts w:hint="default" w:ascii="仿宋_GB2312" w:hAnsi="仿宋_GB2312" w:eastAsia="仿宋_GB2312" w:cs="仿宋_GB2312"/>
          <w:i w:val="0"/>
          <w:iCs w:val="0"/>
          <w:caps w:val="0"/>
          <w:color w:val="000000"/>
          <w:spacing w:val="0"/>
          <w:sz w:val="28"/>
          <w:szCs w:val="28"/>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收件地址：重庆市北碚区天生路2号西南大学北区新数学大楼313，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收件人：张老师，邮编：400715,联系电话：023-68252976。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bookmarkStart w:id="4" w:name="OLE_LINK3"/>
      <w:bookmarkEnd w:id="4"/>
      <w:r>
        <w:rPr>
          <w:rStyle w:val="9"/>
          <w:rFonts w:hint="default" w:ascii="仿宋_GB2312" w:hAnsi="仿宋_GB2312" w:eastAsia="仿宋_GB2312" w:cs="仿宋_GB2312"/>
          <w:i w:val="0"/>
          <w:iCs w:val="0"/>
          <w:caps w:val="0"/>
          <w:color w:val="000000"/>
          <w:spacing w:val="0"/>
          <w:sz w:val="28"/>
          <w:szCs w:val="28"/>
          <w:bdr w:val="none" w:color="auto" w:sz="0" w:space="0"/>
          <w:shd w:val="clear" w:fill="FFFFFF"/>
        </w:rPr>
        <w:t>电子版申请材料：所有材料必须扫描转成pdf格式，按材料顺序命名</w:t>
      </w:r>
      <w:r>
        <w:rPr>
          <w:rFonts w:hint="default" w:ascii="仿宋_GB2312" w:hAnsi="仿宋_GB2312" w:eastAsia="仿宋_GB2312" w:cs="仿宋_GB2312"/>
          <w:i w:val="0"/>
          <w:iCs w:val="0"/>
          <w:caps w:val="0"/>
          <w:color w:val="000000"/>
          <w:spacing w:val="0"/>
          <w:sz w:val="28"/>
          <w:szCs w:val="28"/>
          <w:bdr w:val="none" w:color="auto" w:sz="0" w:space="0"/>
          <w:shd w:val="clear" w:fill="FFFFFF"/>
        </w:rPr>
        <w:t>（例如01.考生姓名-博士学位研究生网上报名信息简表，02.考生姓名-身份证复印件，.....）于</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FF"/>
        </w:rPr>
        <w:t>2024年3月22日</w:t>
      </w:r>
      <w:r>
        <w:rPr>
          <w:rFonts w:hint="default" w:ascii="仿宋_GB2312" w:hAnsi="仿宋_GB2312" w:eastAsia="仿宋_GB2312" w:cs="仿宋_GB2312"/>
          <w:i w:val="0"/>
          <w:iCs w:val="0"/>
          <w:caps w:val="0"/>
          <w:color w:val="000000"/>
          <w:spacing w:val="0"/>
          <w:sz w:val="28"/>
          <w:szCs w:val="28"/>
          <w:bdr w:val="none" w:color="auto" w:sz="0" w:space="0"/>
          <w:shd w:val="clear" w:fill="FFFFFF"/>
        </w:rPr>
        <w:t>前将电子版材料以“</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FF"/>
        </w:rPr>
        <w:t>【申请审核】考生姓名-报考专业-意向导师</w:t>
      </w:r>
      <w:r>
        <w:rPr>
          <w:rFonts w:hint="default" w:ascii="仿宋_GB2312" w:hAnsi="仿宋_GB2312" w:eastAsia="仿宋_GB2312" w:cs="仿宋_GB2312"/>
          <w:i w:val="0"/>
          <w:iCs w:val="0"/>
          <w:caps w:val="0"/>
          <w:color w:val="000000"/>
          <w:spacing w:val="0"/>
          <w:sz w:val="28"/>
          <w:szCs w:val="28"/>
          <w:bdr w:val="none" w:color="auto" w:sz="0" w:space="0"/>
          <w:shd w:val="clear" w:fill="FFFFFF"/>
        </w:rPr>
        <w:t>”命名打包压缩发送至邮箱：</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FF"/>
        </w:rPr>
        <w:t>2563217625@qq.com</w:t>
      </w:r>
      <w:r>
        <w:rPr>
          <w:rFonts w:hint="default" w:ascii="仿宋_GB2312" w:hAnsi="仿宋_GB2312" w:eastAsia="仿宋_GB2312" w:cs="仿宋_GB2312"/>
          <w:i w:val="0"/>
          <w:iCs w:val="0"/>
          <w:caps w:val="0"/>
          <w:color w:val="000000"/>
          <w:spacing w:val="0"/>
          <w:sz w:val="28"/>
          <w:szCs w:val="28"/>
          <w:bdr w:val="none" w:color="auto" w:sz="0" w:space="0"/>
          <w:shd w:val="clear" w:fill="FFFFFF"/>
        </w:rPr>
        <w:t>，联系人：张老师，电话：023-68252976。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000000"/>
          <w:spacing w:val="0"/>
          <w:sz w:val="25"/>
          <w:szCs w:val="25"/>
        </w:rPr>
      </w:pPr>
      <w:r>
        <w:rPr>
          <w:rStyle w:val="9"/>
          <w:rFonts w:hint="eastAsia" w:ascii="仿宋" w:hAnsi="仿宋" w:eastAsia="仿宋" w:cs="仿宋"/>
          <w:i w:val="0"/>
          <w:iCs w:val="0"/>
          <w:caps w:val="0"/>
          <w:color w:val="000000"/>
          <w:spacing w:val="0"/>
          <w:sz w:val="31"/>
          <w:szCs w:val="31"/>
          <w:bdr w:val="none" w:color="auto" w:sz="0" w:space="0"/>
          <w:shd w:val="clear" w:fill="FFFFFF"/>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（一）学院以二级学科成立材料审核小组，具体负责考生材料审核。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审核内容：材料审核小组对考生材料进行形式审核和内容评价，对形式审核通过者，根据考生提交的材料从外语水平和专业基础（包括学业成绩、科研业绩、综合素质表现等）进行综合评定量化打分。外语和专业基础满分各为100分。以报考的二级学科为单位根据材料审核成绩由高到低排序，按照一定比例择优确定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材料审核成绩=外语成绩×30%+专业基础×70%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（三）学院完成材料审核工作后，将在学院网站公布进入综合考核的考生名单，公示期不少于3个工作日。公示无异议者进入综合考核环节。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000000"/>
          <w:spacing w:val="0"/>
          <w:sz w:val="25"/>
          <w:szCs w:val="25"/>
        </w:rPr>
      </w:pPr>
      <w:r>
        <w:rPr>
          <w:rStyle w:val="9"/>
          <w:rFonts w:hint="eastAsia" w:ascii="仿宋" w:hAnsi="仿宋" w:eastAsia="仿宋" w:cs="仿宋"/>
          <w:i w:val="0"/>
          <w:iCs w:val="0"/>
          <w:caps w:val="0"/>
          <w:color w:val="000000"/>
          <w:spacing w:val="0"/>
          <w:sz w:val="31"/>
          <w:szCs w:val="31"/>
          <w:bdr w:val="none" w:color="auto" w:sz="0" w:space="0"/>
          <w:shd w:val="clear" w:fill="FFFFFF"/>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通过材料审查评价的“硕博连读”、“申请-考核制”考生，统一参加综合考核。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bookmarkStart w:id="5" w:name="OLE_LINK1"/>
      <w:bookmarkEnd w:id="5"/>
      <w:r>
        <w:rPr>
          <w:rFonts w:hint="default" w:ascii="仿宋_GB2312" w:hAnsi="仿宋_GB2312" w:eastAsia="仿宋_GB2312" w:cs="仿宋_GB2312"/>
          <w:i w:val="0"/>
          <w:iCs w:val="0"/>
          <w:caps w:val="0"/>
          <w:color w:val="000000"/>
          <w:spacing w:val="0"/>
          <w:sz w:val="28"/>
          <w:szCs w:val="28"/>
          <w:bdr w:val="none" w:color="auto" w:sz="0" w:space="0"/>
          <w:shd w:val="clear" w:fill="FFFFFF"/>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ascii="方正仿宋_gbk" w:hAnsi="方正仿宋_gbk" w:eastAsia="方正仿宋_gbk" w:cs="方正仿宋_gbk"/>
          <w:i w:val="0"/>
          <w:iCs w:val="0"/>
          <w:caps w:val="0"/>
          <w:color w:val="000000"/>
          <w:spacing w:val="0"/>
          <w:sz w:val="28"/>
          <w:szCs w:val="28"/>
          <w:bdr w:val="none" w:color="auto" w:sz="0" w:space="0"/>
          <w:shd w:val="clear" w:fill="FFFFFF"/>
        </w:rPr>
        <w:t>（一）</w:t>
      </w: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综合考核时间、地点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综合考核时间地点详见后续数学与统计学院官网发布的《西南大学数学与统计学院2024年博士研究生招生综合考核实施办法》。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为科学、公平、公正地进行博士生招生考试的综合考核和录取，我院综合考核成绩采用量化的方式进行。综合考核内容包括外语，专业知识，创新能力，综合素质（含思想品德及身心健康）。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000000"/>
          <w:spacing w:val="0"/>
          <w:sz w:val="25"/>
          <w:szCs w:val="25"/>
        </w:rPr>
      </w:pPr>
      <w:r>
        <w:rPr>
          <w:rFonts w:hint="eastAsia" w:ascii="仿宋" w:hAnsi="仿宋" w:eastAsia="仿宋" w:cs="仿宋"/>
          <w:i w:val="0"/>
          <w:iCs w:val="0"/>
          <w:caps w:val="0"/>
          <w:color w:val="000000"/>
          <w:spacing w:val="0"/>
          <w:sz w:val="31"/>
          <w:szCs w:val="31"/>
          <w:bdr w:val="none" w:color="auto" w:sz="0" w:space="0"/>
          <w:shd w:val="clear" w:fill="FFFFFF"/>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综合考核采用综合面试形式进行。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000000"/>
          <w:spacing w:val="0"/>
          <w:sz w:val="25"/>
          <w:szCs w:val="25"/>
        </w:rPr>
      </w:pPr>
      <w:r>
        <w:rPr>
          <w:rFonts w:hint="eastAsia" w:ascii="仿宋" w:hAnsi="仿宋" w:eastAsia="仿宋" w:cs="仿宋"/>
          <w:i w:val="0"/>
          <w:iCs w:val="0"/>
          <w:caps w:val="0"/>
          <w:color w:val="000000"/>
          <w:spacing w:val="0"/>
          <w:sz w:val="31"/>
          <w:szCs w:val="31"/>
          <w:bdr w:val="none" w:color="auto" w:sz="0" w:space="0"/>
          <w:shd w:val="clear" w:fill="FFFFFF"/>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综合考核总成绩满分为100分。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综合考核成绩=外语水平*10%+专业知识*30%+创新能力*30%+综合素质*30%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综合成绩以二级学科为单位从高到低依次排序。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000000"/>
          <w:spacing w:val="0"/>
          <w:sz w:val="25"/>
          <w:szCs w:val="25"/>
        </w:rPr>
      </w:pPr>
      <w:r>
        <w:rPr>
          <w:rStyle w:val="9"/>
          <w:rFonts w:hint="eastAsia" w:ascii="仿宋" w:hAnsi="仿宋" w:eastAsia="仿宋" w:cs="仿宋"/>
          <w:i w:val="0"/>
          <w:iCs w:val="0"/>
          <w:caps w:val="0"/>
          <w:color w:val="000000"/>
          <w:spacing w:val="0"/>
          <w:sz w:val="31"/>
          <w:szCs w:val="31"/>
          <w:bdr w:val="none" w:color="auto" w:sz="0" w:space="0"/>
          <w:shd w:val="clear" w:fill="FFFFFF"/>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学院在综合评定申请人思想品德和政治素质基础上，按照二级学科录取，即在同一二级学科按照申请人综合考核成绩由高到低的顺序依次录取，低于60分者不得录取。少民骨干与对口支援计划综合考核成绩单列。综合考核工作完成后，将通知考生综合考核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无合格生源的导师，优先调剂本学科综合成绩排名靠前的考生。如考生不同意调剂，则视为自动放弃录取资格，由后面的依次递补。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ascii="Times New Roman" w:hAnsi="Times New Roman" w:eastAsia="微软雅黑" w:cs="Times New Roman"/>
          <w:i w:val="0"/>
          <w:iCs w:val="0"/>
          <w:caps w:val="0"/>
          <w:color w:val="000000"/>
          <w:spacing w:val="0"/>
          <w:sz w:val="28"/>
          <w:szCs w:val="28"/>
          <w:bdr w:val="none" w:color="auto" w:sz="0" w:space="0"/>
          <w:shd w:val="clear" w:fill="FFFFFF"/>
        </w:rPr>
        <w:t>1.</w:t>
      </w:r>
      <w:r>
        <w:rPr>
          <w:rFonts w:hint="default" w:ascii="仿宋_GB2312" w:hAnsi="Times New Roman" w:eastAsia="仿宋_GB2312" w:cs="仿宋_GB2312"/>
          <w:i w:val="0"/>
          <w:iCs w:val="0"/>
          <w:caps w:val="0"/>
          <w:color w:val="000000"/>
          <w:spacing w:val="0"/>
          <w:sz w:val="28"/>
          <w:szCs w:val="28"/>
          <w:bdr w:val="none" w:color="auto" w:sz="0" w:space="0"/>
          <w:shd w:val="clear" w:fill="FFFFFF"/>
        </w:rPr>
        <w:t>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rPr>
        <w:t>2.</w:t>
      </w:r>
      <w:r>
        <w:rPr>
          <w:rFonts w:hint="default" w:ascii="仿宋_GB2312" w:hAnsi="Times New Roman" w:eastAsia="仿宋_GB2312" w:cs="仿宋_GB2312"/>
          <w:i w:val="0"/>
          <w:iCs w:val="0"/>
          <w:caps w:val="0"/>
          <w:color w:val="000000"/>
          <w:spacing w:val="0"/>
          <w:sz w:val="28"/>
          <w:szCs w:val="28"/>
          <w:bdr w:val="none" w:color="auto" w:sz="0" w:space="0"/>
          <w:shd w:val="clear" w:fill="FFFFFF"/>
        </w:rPr>
        <w:t>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rPr>
        <w:t>3.</w:t>
      </w:r>
      <w:r>
        <w:rPr>
          <w:rFonts w:hint="default" w:ascii="仿宋_GB2312" w:hAnsi="Times New Roman" w:eastAsia="仿宋_GB2312" w:cs="仿宋_GB2312"/>
          <w:i w:val="0"/>
          <w:iCs w:val="0"/>
          <w:caps w:val="0"/>
          <w:color w:val="000000"/>
          <w:spacing w:val="0"/>
          <w:sz w:val="28"/>
          <w:szCs w:val="28"/>
          <w:bdr w:val="none" w:color="auto" w:sz="0" w:space="0"/>
          <w:shd w:val="clear" w:fill="FFFFFF"/>
        </w:rPr>
        <w:t>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rPr>
        <w:t>4.</w:t>
      </w:r>
      <w:r>
        <w:rPr>
          <w:rFonts w:hint="default" w:ascii="仿宋_GB2312" w:hAnsi="Times New Roman" w:eastAsia="仿宋_GB2312" w:cs="仿宋_GB2312"/>
          <w:i w:val="0"/>
          <w:iCs w:val="0"/>
          <w:caps w:val="0"/>
          <w:color w:val="000000"/>
          <w:spacing w:val="0"/>
          <w:sz w:val="28"/>
          <w:szCs w:val="28"/>
          <w:bdr w:val="none" w:color="auto" w:sz="0" w:space="0"/>
          <w:shd w:val="clear" w:fill="FFFFFF"/>
        </w:rPr>
        <w:t>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rPr>
        <w:t>5.</w:t>
      </w:r>
      <w:r>
        <w:rPr>
          <w:rFonts w:hint="default" w:ascii="仿宋_GB2312" w:hAnsi="Times New Roman" w:eastAsia="仿宋_GB2312" w:cs="仿宋_GB2312"/>
          <w:i w:val="0"/>
          <w:iCs w:val="0"/>
          <w:caps w:val="0"/>
          <w:color w:val="000000"/>
          <w:spacing w:val="0"/>
          <w:sz w:val="28"/>
          <w:szCs w:val="28"/>
          <w:bdr w:val="none" w:color="auto" w:sz="0" w:space="0"/>
          <w:shd w:val="clear" w:fill="FFFFFF"/>
        </w:rPr>
        <w:t>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rPr>
        <w:t>6.</w:t>
      </w:r>
      <w:r>
        <w:rPr>
          <w:rFonts w:hint="default" w:ascii="仿宋_GB2312" w:hAnsi="Times New Roman" w:eastAsia="仿宋_GB2312" w:cs="仿宋_GB2312"/>
          <w:i w:val="0"/>
          <w:iCs w:val="0"/>
          <w:caps w:val="0"/>
          <w:color w:val="000000"/>
          <w:spacing w:val="0"/>
          <w:sz w:val="28"/>
          <w:szCs w:val="28"/>
          <w:bdr w:val="none" w:color="auto" w:sz="0" w:space="0"/>
          <w:shd w:val="clear" w:fill="FFFFFF"/>
        </w:rPr>
        <w:t>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rPr>
        <w:t>7.</w:t>
      </w:r>
      <w:r>
        <w:rPr>
          <w:rFonts w:hint="default" w:ascii="仿宋_GB2312" w:hAnsi="Times New Roman" w:eastAsia="仿宋_GB2312" w:cs="仿宋_GB2312"/>
          <w:i w:val="0"/>
          <w:iCs w:val="0"/>
          <w:caps w:val="0"/>
          <w:color w:val="000000"/>
          <w:spacing w:val="0"/>
          <w:sz w:val="28"/>
          <w:szCs w:val="28"/>
          <w:bdr w:val="none" w:color="auto" w:sz="0" w:space="0"/>
          <w:shd w:val="clear" w:fill="FFFFFF"/>
        </w:rPr>
        <w:t>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rPr>
        <w:t>8.</w:t>
      </w:r>
      <w:r>
        <w:rPr>
          <w:rFonts w:hint="default" w:ascii="仿宋_GB2312" w:hAnsi="Times New Roman" w:eastAsia="仿宋_GB2312" w:cs="仿宋_GB2312"/>
          <w:i w:val="0"/>
          <w:iCs w:val="0"/>
          <w:caps w:val="0"/>
          <w:color w:val="000000"/>
          <w:spacing w:val="0"/>
          <w:sz w:val="28"/>
          <w:szCs w:val="28"/>
          <w:bdr w:val="none" w:color="auto" w:sz="0" w:space="0"/>
          <w:shd w:val="clear" w:fill="FFFFFF"/>
        </w:rPr>
        <w:t>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rPr>
        <w:t>9.</w:t>
      </w:r>
      <w:r>
        <w:rPr>
          <w:rFonts w:hint="default" w:ascii="仿宋_GB2312" w:hAnsi="Times New Roman" w:eastAsia="仿宋_GB2312" w:cs="仿宋_GB2312"/>
          <w:i w:val="0"/>
          <w:iCs w:val="0"/>
          <w:caps w:val="0"/>
          <w:color w:val="000000"/>
          <w:spacing w:val="0"/>
          <w:sz w:val="28"/>
          <w:szCs w:val="28"/>
          <w:bdr w:val="none" w:color="auto" w:sz="0" w:space="0"/>
          <w:shd w:val="clear" w:fill="FFFFFF"/>
        </w:rPr>
        <w:t>教育部、</w:t>
      </w:r>
      <w:r>
        <w:rPr>
          <w:rFonts w:hint="default" w:ascii="仿宋_GB2312" w:hAnsi="仿宋_GB2312" w:eastAsia="仿宋_GB2312" w:cs="仿宋_GB2312"/>
          <w:i w:val="0"/>
          <w:iCs w:val="0"/>
          <w:caps w:val="0"/>
          <w:color w:val="000000"/>
          <w:spacing w:val="0"/>
          <w:sz w:val="28"/>
          <w:szCs w:val="28"/>
          <w:bdr w:val="none" w:color="auto" w:sz="0" w:space="0"/>
          <w:shd w:val="clear" w:fill="FFFFFF"/>
        </w:rPr>
        <w:t>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000000"/>
          <w:spacing w:val="0"/>
          <w:sz w:val="25"/>
          <w:szCs w:val="25"/>
        </w:rPr>
      </w:pPr>
      <w:r>
        <w:rPr>
          <w:rStyle w:val="9"/>
          <w:rFonts w:hint="eastAsia" w:ascii="仿宋" w:hAnsi="仿宋" w:eastAsia="仿宋" w:cs="仿宋"/>
          <w:i w:val="0"/>
          <w:iCs w:val="0"/>
          <w:caps w:val="0"/>
          <w:color w:val="000000"/>
          <w:spacing w:val="0"/>
          <w:sz w:val="31"/>
          <w:szCs w:val="31"/>
          <w:bdr w:val="none" w:color="auto" w:sz="0" w:space="0"/>
          <w:shd w:val="clear" w:fill="FFFFFF"/>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招生信息请查询西南大学研究生招生（</w:t>
      </w:r>
      <w:r>
        <w:rPr>
          <w:rFonts w:hint="eastAsia" w:ascii="微软雅黑" w:hAnsi="微软雅黑" w:eastAsia="微软雅黑" w:cs="微软雅黑"/>
          <w:i w:val="0"/>
          <w:iCs w:val="0"/>
          <w:caps w:val="0"/>
          <w:color w:val="0033FF"/>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33FF"/>
          <w:spacing w:val="0"/>
          <w:sz w:val="24"/>
          <w:szCs w:val="24"/>
          <w:u w:val="single"/>
          <w:bdr w:val="none" w:color="auto" w:sz="0" w:space="0"/>
          <w:shd w:val="clear" w:fill="FFFFFF"/>
        </w:rPr>
        <w:instrText xml:space="preserve"> HYPERLINK "http://yz.swu.edu.cn/" </w:instrText>
      </w:r>
      <w:r>
        <w:rPr>
          <w:rFonts w:hint="eastAsia" w:ascii="微软雅黑" w:hAnsi="微软雅黑" w:eastAsia="微软雅黑" w:cs="微软雅黑"/>
          <w:i w:val="0"/>
          <w:iCs w:val="0"/>
          <w:caps w:val="0"/>
          <w:color w:val="0033FF"/>
          <w:spacing w:val="0"/>
          <w:sz w:val="24"/>
          <w:szCs w:val="24"/>
          <w:u w:val="single"/>
          <w:bdr w:val="none" w:color="auto" w:sz="0" w:space="0"/>
          <w:shd w:val="clear" w:fill="FFFFFF"/>
        </w:rPr>
        <w:fldChar w:fldCharType="separate"/>
      </w:r>
      <w:r>
        <w:rPr>
          <w:rStyle w:val="10"/>
          <w:rFonts w:hint="default" w:ascii="仿宋_GB2312" w:hAnsi="仿宋_GB2312" w:eastAsia="仿宋_GB2312" w:cs="仿宋_GB2312"/>
          <w:i w:val="0"/>
          <w:iCs w:val="0"/>
          <w:caps w:val="0"/>
          <w:color w:val="337AB7"/>
          <w:spacing w:val="0"/>
          <w:sz w:val="28"/>
          <w:szCs w:val="28"/>
          <w:u w:val="single"/>
          <w:bdr w:val="none" w:color="auto" w:sz="0" w:space="0"/>
          <w:shd w:val="clear" w:fill="FFFFFF"/>
        </w:rPr>
        <w:t>http://yz.swu.edu.cn/</w:t>
      </w:r>
      <w:r>
        <w:rPr>
          <w:rFonts w:hint="eastAsia" w:ascii="微软雅黑" w:hAnsi="微软雅黑" w:eastAsia="微软雅黑" w:cs="微软雅黑"/>
          <w:i w:val="0"/>
          <w:iCs w:val="0"/>
          <w:caps w:val="0"/>
          <w:color w:val="0033FF"/>
          <w:spacing w:val="0"/>
          <w:sz w:val="24"/>
          <w:szCs w:val="24"/>
          <w:u w:val="single"/>
          <w:bdr w:val="none" w:color="auto" w:sz="0" w:space="0"/>
          <w:shd w:val="clear" w:fill="FFFFFF"/>
        </w:rPr>
        <w:fldChar w:fldCharType="end"/>
      </w:r>
      <w:r>
        <w:rPr>
          <w:rFonts w:hint="default" w:ascii="仿宋_GB2312" w:hAnsi="仿宋_GB2312" w:eastAsia="仿宋_GB2312" w:cs="仿宋_GB2312"/>
          <w:i w:val="0"/>
          <w:iCs w:val="0"/>
          <w:caps w:val="0"/>
          <w:color w:val="000000"/>
          <w:spacing w:val="0"/>
          <w:sz w:val="28"/>
          <w:szCs w:val="28"/>
          <w:bdr w:val="none" w:color="auto" w:sz="0" w:space="0"/>
          <w:shd w:val="clear" w:fill="FFFFFF"/>
        </w:rPr>
        <w:t>）和学院官网（http://math.swu.edu.cn/）。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咨询电话：023-68252976， 联系人：张老师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sz w:val="25"/>
          <w:szCs w:val="25"/>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办公地点：西南大学数学与统计学院313办公室。</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2"/>
          <w:szCs w:val="22"/>
          <w:bdr w:val="none" w:color="auto" w:sz="0" w:space="0"/>
          <w:shd w:val="clear" w:fill="FFFFFF"/>
        </w:rPr>
        <w:t>附件【</w:t>
      </w:r>
      <w:r>
        <w:rPr>
          <w:rFonts w:hint="eastAsia" w:ascii="微软雅黑" w:hAnsi="微软雅黑" w:eastAsia="微软雅黑" w:cs="微软雅黑"/>
          <w:i w:val="0"/>
          <w:iCs w:val="0"/>
          <w:caps w:val="0"/>
          <w:color w:val="242424"/>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242424"/>
          <w:spacing w:val="0"/>
          <w:sz w:val="22"/>
          <w:szCs w:val="22"/>
          <w:u w:val="none"/>
          <w:bdr w:val="none" w:color="auto" w:sz="0" w:space="0"/>
          <w:shd w:val="clear" w:fill="FFFFFF"/>
        </w:rPr>
        <w:instrText xml:space="preserve"> HYPERLINK "http://math.swu.edu.cn/system/_content/download.jsp?urltype=news.DownloadAttachUrl&amp;owner=1912350497&amp;wbfileid=13097351" \t "http://math.swu.edu.cn/info/1070/_blank" </w:instrText>
      </w:r>
      <w:r>
        <w:rPr>
          <w:rFonts w:hint="eastAsia" w:ascii="微软雅黑" w:hAnsi="微软雅黑" w:eastAsia="微软雅黑" w:cs="微软雅黑"/>
          <w:i w:val="0"/>
          <w:iCs w:val="0"/>
          <w:caps w:val="0"/>
          <w:color w:val="242424"/>
          <w:spacing w:val="0"/>
          <w:sz w:val="22"/>
          <w:szCs w:val="22"/>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242424"/>
          <w:spacing w:val="0"/>
          <w:sz w:val="22"/>
          <w:szCs w:val="22"/>
          <w:u w:val="none"/>
          <w:bdr w:val="none" w:color="auto" w:sz="0" w:space="0"/>
          <w:shd w:val="clear" w:fill="FFFFFF"/>
        </w:rPr>
        <w:t>西南大学2024年报考攻读博士学位研究生专家推荐信.doc</w:t>
      </w:r>
      <w:r>
        <w:rPr>
          <w:rFonts w:hint="eastAsia" w:ascii="微软雅黑" w:hAnsi="微软雅黑" w:eastAsia="微软雅黑" w:cs="微软雅黑"/>
          <w:i w:val="0"/>
          <w:iCs w:val="0"/>
          <w:caps w:val="0"/>
          <w:color w:val="242424"/>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2"/>
          <w:szCs w:val="22"/>
          <w:bdr w:val="none" w:color="auto" w:sz="0" w:space="0"/>
          <w:shd w:val="clear" w:fill="FFFFFF"/>
        </w:rPr>
        <w:t>】已下载7次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2"/>
          <w:szCs w:val="22"/>
          <w:bdr w:val="none" w:color="auto" w:sz="0" w:space="0"/>
          <w:shd w:val="clear" w:fill="FFFFFF"/>
        </w:rPr>
        <w:t>附件【</w:t>
      </w:r>
      <w:r>
        <w:rPr>
          <w:rFonts w:hint="eastAsia" w:ascii="微软雅黑" w:hAnsi="微软雅黑" w:eastAsia="微软雅黑" w:cs="微软雅黑"/>
          <w:i w:val="0"/>
          <w:iCs w:val="0"/>
          <w:caps w:val="0"/>
          <w:color w:val="242424"/>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242424"/>
          <w:spacing w:val="0"/>
          <w:sz w:val="22"/>
          <w:szCs w:val="22"/>
          <w:u w:val="none"/>
          <w:bdr w:val="none" w:color="auto" w:sz="0" w:space="0"/>
          <w:shd w:val="clear" w:fill="FFFFFF"/>
        </w:rPr>
        <w:instrText xml:space="preserve"> HYPERLINK "http://math.swu.edu.cn/system/_content/download.jsp?urltype=news.DownloadAttachUrl&amp;owner=1912350497&amp;wbfileid=13097350" \t "http://math.swu.edu.cn/info/1070/_blank" </w:instrText>
      </w:r>
      <w:r>
        <w:rPr>
          <w:rFonts w:hint="eastAsia" w:ascii="微软雅黑" w:hAnsi="微软雅黑" w:eastAsia="微软雅黑" w:cs="微软雅黑"/>
          <w:i w:val="0"/>
          <w:iCs w:val="0"/>
          <w:caps w:val="0"/>
          <w:color w:val="242424"/>
          <w:spacing w:val="0"/>
          <w:sz w:val="22"/>
          <w:szCs w:val="22"/>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242424"/>
          <w:spacing w:val="0"/>
          <w:sz w:val="22"/>
          <w:szCs w:val="22"/>
          <w:u w:val="none"/>
          <w:bdr w:val="none" w:color="auto" w:sz="0" w:space="0"/>
          <w:shd w:val="clear" w:fill="FFFFFF"/>
        </w:rPr>
        <w:t>西南大学博士研究生报考人员思想品德情况审核表.docx</w:t>
      </w:r>
      <w:r>
        <w:rPr>
          <w:rFonts w:hint="eastAsia" w:ascii="微软雅黑" w:hAnsi="微软雅黑" w:eastAsia="微软雅黑" w:cs="微软雅黑"/>
          <w:i w:val="0"/>
          <w:iCs w:val="0"/>
          <w:caps w:val="0"/>
          <w:color w:val="242424"/>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2"/>
          <w:szCs w:val="22"/>
          <w:bdr w:val="none" w:color="auto" w:sz="0" w:space="0"/>
          <w:shd w:val="clear" w:fill="FFFFFF"/>
        </w:rPr>
        <w:t>】已下载3次</w:t>
      </w:r>
    </w:p>
    <w:p>
      <w:pPr>
        <w:rPr>
          <w:rFonts w:hint="default"/>
          <w:lang w:val="en-US" w:eastAsia="zh-CN"/>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42E0F6"/>
    <w:multiLevelType w:val="multilevel"/>
    <w:tmpl w:val="6542E0F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B51119F"/>
    <w:rsid w:val="125B4B29"/>
    <w:rsid w:val="13324B8D"/>
    <w:rsid w:val="18736D2E"/>
    <w:rsid w:val="3CED2681"/>
    <w:rsid w:val="3FB52E94"/>
    <w:rsid w:val="45321617"/>
    <w:rsid w:val="52925986"/>
    <w:rsid w:val="566D36D8"/>
    <w:rsid w:val="5C0253A5"/>
    <w:rsid w:val="73E3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57EEB7216E794B78AEF8EF611CA9BC2A_13</vt:lpwstr>
  </property>
</Properties>
</file>