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42C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330" w:afterAutospacing="0" w:line="72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vertAlign w:val="baseline"/>
        </w:rPr>
        <w:t>机械工程学院2025年博士综合考核安排（第三批）</w:t>
      </w:r>
    </w:p>
    <w:p w14:paraId="5755F5C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根据学校博士选拔流程，材料审核通过的考生进入学院综合考核阶段，考核将采用线下考核的方式进行，具体安排如下。</w:t>
      </w:r>
    </w:p>
    <w:p w14:paraId="53F064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一、日程安排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：</w:t>
      </w:r>
    </w:p>
    <w:p w14:paraId="0CD290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rFonts w:hint="eastAsia" w:ascii="宋体" w:hAnsi="宋体" w:eastAsia="宋体" w:cs="宋体"/>
          <w:color w:val="333333"/>
          <w:sz w:val="24"/>
          <w:szCs w:val="24"/>
        </w:rPr>
      </w:pPr>
    </w:p>
    <w:p w14:paraId="257C81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drawing>
          <wp:inline distT="0" distB="0" distL="114300" distR="114300">
            <wp:extent cx="5267960" cy="1716405"/>
            <wp:effectExtent l="0" t="0" r="8890" b="17145"/>
            <wp:docPr id="26" name="图片 2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A76D0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rFonts w:hint="eastAsia" w:ascii="宋体" w:hAnsi="宋体" w:eastAsia="宋体" w:cs="宋体"/>
          <w:color w:val="333333"/>
          <w:sz w:val="24"/>
          <w:szCs w:val="24"/>
        </w:rPr>
      </w:pPr>
    </w:p>
    <w:p w14:paraId="644F24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二、考生须知：</w:t>
      </w:r>
    </w:p>
    <w:p w14:paraId="55A5F9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（一）缴费程序</w:t>
      </w:r>
    </w:p>
    <w:p w14:paraId="545283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考生登录“江南大学网上缴费平台”（网址：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  <w:lang w:val="en-US"/>
        </w:rPr>
        <w:t>http://pay.jiangnan.edu.cn/payment/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）或搜索微信公众号“江南大学财务处”，在“业务办理”中选“学生缴费”。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考生账号已开通，切勿自行注册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。复试收费标准：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  <w:lang w:val="en-US"/>
        </w:rPr>
        <w:t>80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  <w:lang w:val="en-US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生（仅申请考核考生，硕博连读考生无须缴费）。用户号选择“学工号”，输入正确的身份证号。缴费系统初始密码（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  <w:lang w:val="en-US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位）为大写字母“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  <w:lang w:val="en-US"/>
        </w:rPr>
        <w:t>BS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”加准考证编号后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  <w:lang w:val="en-US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位（准考证查看网址：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sz w:val="24"/>
          <w:szCs w:val="24"/>
          <w:u w:val="single"/>
          <w:bdr w:val="none" w:color="auto" w:sz="0" w:space="0"/>
          <w:vertAlign w:val="baseline"/>
          <w:lang w:val="en-US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sz w:val="24"/>
          <w:szCs w:val="24"/>
          <w:u w:val="single"/>
          <w:bdr w:val="none" w:color="auto" w:sz="0" w:space="0"/>
          <w:vertAlign w:val="baseline"/>
          <w:lang w:val="en-US"/>
        </w:rPr>
        <w:instrText xml:space="preserve"> HYPERLINK "http://yzgmis.jiangnan.edu.cn/zsgl/bswb/login.aspx"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sz w:val="24"/>
          <w:szCs w:val="24"/>
          <w:u w:val="single"/>
          <w:bdr w:val="none" w:color="auto" w:sz="0" w:space="0"/>
          <w:vertAlign w:val="baseline"/>
          <w:lang w:val="en-US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vertAlign w:val="baseline"/>
          <w:lang w:val="en-US"/>
        </w:rPr>
        <w:t>http://yzgmis.jiangnan.edu.cn/zsgl/bswb/login.aspx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sz w:val="24"/>
          <w:szCs w:val="24"/>
          <w:u w:val="single"/>
          <w:bdr w:val="none" w:color="auto" w:sz="0" w:space="0"/>
          <w:vertAlign w:val="baseline"/>
          <w:lang w:val="en-US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），如“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  <w:lang w:val="en-US"/>
        </w:rPr>
        <w:t>BS123456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”。非首次登录缴费系统的考生（含往年报考考生及误注册考生）使用“找回密码”，登录并缴费。</w:t>
      </w:r>
    </w:p>
    <w:p w14:paraId="475BE2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drawing>
          <wp:inline distT="0" distB="0" distL="114300" distR="114300">
            <wp:extent cx="4762500" cy="3400425"/>
            <wp:effectExtent l="0" t="0" r="0" b="9525"/>
            <wp:docPr id="27" name="图片 2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CF7A2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78AC626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如不能正常显示收费项目，建议更换为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  <w:lang w:val="en-US"/>
        </w:rPr>
        <w:t>360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浏览器兼容模式。复试费缴费成功系统自动开具中央非税收统一票据（电子），发至考生手机和邮箱中，考核时考生按学院要求及时出示。</w:t>
      </w:r>
    </w:p>
    <w:p w14:paraId="31CA88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（二）入校须知：</w:t>
      </w:r>
    </w:p>
    <w:p w14:paraId="02E38A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考核期间考生仅限学校东大门进出。</w:t>
      </w:r>
    </w:p>
    <w:p w14:paraId="30A121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考生采用“访客预约”入校，考生请按照以下步骤进行操作：</w:t>
      </w:r>
    </w:p>
    <w:p w14:paraId="731F9A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手机关注“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  <w:lang w:val="en-US"/>
        </w:rPr>
        <w:t>e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江南”微信公众号，点击屏幕下方“校园服务”中的“访客预约”，进入后点击“我的预约”，点击“查看访客码”即可获得访客码。进入校园时出示访客码。</w:t>
      </w:r>
    </w:p>
    <w:p w14:paraId="6D2438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02478D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drawing>
          <wp:inline distT="0" distB="0" distL="114300" distR="114300">
            <wp:extent cx="5274310" cy="3925570"/>
            <wp:effectExtent l="0" t="0" r="2540" b="17780"/>
            <wp:docPr id="25" name="图片 2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7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5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942D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53CE3B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vertAlign w:val="baseline"/>
          <w:lang w:val="en-US" w:eastAsia="zh-CN" w:bidi="ar"/>
        </w:rPr>
        <w:t> </w:t>
      </w:r>
    </w:p>
    <w:p w14:paraId="49F9D95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（三）基本要求</w:t>
      </w:r>
    </w:p>
    <w:p w14:paraId="70E531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1．考生应在规定的时间参加考核，未经考核者不得录取。</w:t>
      </w:r>
    </w:p>
    <w:p w14:paraId="7FA676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  <w:lang w:val="en-US"/>
        </w:rPr>
        <w:t>2．考生应考前在江南大学研究生招生网下载专区仔细阅读并遵守《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sz w:val="24"/>
          <w:szCs w:val="24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sz w:val="24"/>
          <w:szCs w:val="24"/>
          <w:u w:val="single"/>
          <w:bdr w:val="none" w:color="auto" w:sz="0" w:space="0"/>
          <w:vertAlign w:val="baseline"/>
        </w:rPr>
        <w:instrText xml:space="preserve"> HYPERLINK "https://yz.jiangnan.edu.cn/info/1025/3366.htm" \t "https://sme.jiangnan.edu.cn/info/1071/_self"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sz w:val="24"/>
          <w:szCs w:val="24"/>
          <w:u w:val="single"/>
          <w:bdr w:val="none" w:color="auto" w:sz="0" w:space="0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vertAlign w:val="baseline"/>
          <w:lang w:val="en-US"/>
        </w:rPr>
        <w:t>江南大学博士研究生考试考场规则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sz w:val="24"/>
          <w:szCs w:val="24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》，考前下载并签署《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sz w:val="24"/>
          <w:szCs w:val="24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sz w:val="24"/>
          <w:szCs w:val="24"/>
          <w:u w:val="single"/>
          <w:bdr w:val="none" w:color="auto" w:sz="0" w:space="0"/>
          <w:vertAlign w:val="baseline"/>
        </w:rPr>
        <w:instrText xml:space="preserve"> HYPERLINK "https://yz.jiangnan.edu.cn/chengxinkaoshichengnuoshu.pdf" \t "https://sme.jiangnan.edu.cn/info/1071/_self"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sz w:val="24"/>
          <w:szCs w:val="24"/>
          <w:u w:val="single"/>
          <w:bdr w:val="none" w:color="auto" w:sz="0" w:space="0"/>
          <w:vertAlign w:val="baseli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vertAlign w:val="baseline"/>
          <w:lang w:val="en-US"/>
        </w:rPr>
        <w:t>报考研究生考生诚信考试承诺书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54F72"/>
          <w:spacing w:val="0"/>
          <w:sz w:val="24"/>
          <w:szCs w:val="24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》，按要求提前做好考试准备，文明诚信考试。</w:t>
      </w:r>
    </w:p>
    <w:p w14:paraId="1B0169D1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15480"/>
    <w:rsid w:val="00CD2FDE"/>
    <w:rsid w:val="16D93709"/>
    <w:rsid w:val="3566192B"/>
    <w:rsid w:val="47715480"/>
    <w:rsid w:val="4E6D653B"/>
    <w:rsid w:val="4E7074C0"/>
    <w:rsid w:val="5F212CA2"/>
    <w:rsid w:val="7D7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2025-06-12T01:48:00Z</dcterms:created>
  <dc:creator>WPS_1663235086</dc:creator>
  <cp:lastModifiedBy>WPS_1663235086</cp:lastModifiedBy>
  <dcterms:modified xsi:type="dcterms:W3CDTF">2025-06-12T02:03:58Z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6D0738C7A2DA4A5DA5C4D3931FD66670_13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