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943D2">
      <w:pPr>
        <w:pStyle w:val="6"/>
        <w:widowControl/>
        <w:wordWrap w:val="0"/>
        <w:spacing w:beforeAutospacing="0" w:after="150" w:afterAutospacing="0" w:line="520" w:lineRule="exact"/>
        <w:ind w:firstLine="482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临床与基础医学院（基础医学研究所）</w:t>
      </w:r>
    </w:p>
    <w:p w14:paraId="7C7C3149">
      <w:pPr>
        <w:pStyle w:val="6"/>
        <w:widowControl/>
        <w:wordWrap w:val="0"/>
        <w:spacing w:beforeAutospacing="0" w:after="150" w:afterAutospacing="0" w:line="520" w:lineRule="exact"/>
        <w:ind w:firstLine="482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年博士研究生招生录取工作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细则</w:t>
      </w:r>
    </w:p>
    <w:p w14:paraId="62F3D4F8">
      <w:pPr>
        <w:pStyle w:val="6"/>
        <w:widowControl/>
        <w:wordWrap w:val="0"/>
        <w:spacing w:beforeAutospacing="0" w:after="150" w:afterAutospacing="0" w:line="520" w:lineRule="exact"/>
        <w:ind w:firstLine="482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5A14F358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为切实做好学院（所）202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年博士研究生招生录取工作，根据《山东第一医科大学2026年博士研究生招生章程》要求，现将我单位202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年博士招生工作事项通知如下：</w:t>
      </w:r>
    </w:p>
    <w:p w14:paraId="0B62AC5E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组织领导</w:t>
      </w:r>
    </w:p>
    <w:p w14:paraId="5266A483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学院（所）成立研究生招生工作领导小组，负责制定本单位博士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研究生</w:t>
      </w:r>
      <w:r>
        <w:rPr>
          <w:rFonts w:hint="default" w:ascii="Times New Roman" w:hAnsi="Times New Roman" w:eastAsia="仿宋" w:cs="Times New Roman"/>
          <w:sz w:val="28"/>
          <w:szCs w:val="28"/>
        </w:rPr>
        <w:t>招生方案和工作安排，组织博士招生工作全过程。</w:t>
      </w:r>
    </w:p>
    <w:p w14:paraId="1E0E7CC6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学院（所）在本单位研究生招生工作领导小组的基础上，成立本单位博士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研究</w:t>
      </w:r>
      <w:r>
        <w:rPr>
          <w:rFonts w:hint="default" w:ascii="Times New Roman" w:hAnsi="Times New Roman" w:eastAsia="仿宋" w:cs="Times New Roman"/>
          <w:sz w:val="28"/>
          <w:szCs w:val="28"/>
        </w:rPr>
        <w:t>生招生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考核小组</w:t>
      </w:r>
      <w:r>
        <w:rPr>
          <w:rFonts w:hint="default" w:ascii="Times New Roman" w:hAnsi="Times New Roman" w:eastAsia="仿宋" w:cs="Times New Roman"/>
          <w:sz w:val="28"/>
          <w:szCs w:val="28"/>
        </w:rPr>
        <w:t>，统筹负责招生考核工作。单位主要负责人为第一责任人，对本单位博士招生工作全面负责。</w:t>
      </w:r>
    </w:p>
    <w:p w14:paraId="78A9E5DB">
      <w:pPr>
        <w:spacing w:line="5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二、招生计划与招生方式</w:t>
      </w:r>
    </w:p>
    <w:p w14:paraId="61349BF7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参照学校2026年博士研究生招生简章报考条件执行。</w:t>
      </w:r>
      <w:bookmarkStart w:id="0" w:name="_GoBack"/>
      <w:bookmarkEnd w:id="0"/>
    </w:p>
    <w:p w14:paraId="4B4C432A">
      <w:pPr>
        <w:spacing w:line="5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三、报考条件</w:t>
      </w:r>
    </w:p>
    <w:p w14:paraId="0A0D8C5C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参照《山东第一医科大学2026年博士研究生招生章程》报考条件执行。成果认定时间自202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t>年1月1日起。</w:t>
      </w:r>
    </w:p>
    <w:p w14:paraId="2617B995">
      <w:pPr>
        <w:spacing w:line="5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四、材料提交要求</w:t>
      </w:r>
    </w:p>
    <w:p w14:paraId="372AEA8C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名系统需上传材料清单详见《山东第一医科大学2026年博士研究生招生章程》。考生提交材料需为完整的申请材料，材料提交前需认真核对，确保信息与系统报名信息一致，因信息不一致导致的后续问题及责任由考生承担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上传材料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时间为2025年12月30日-2026年1月26日。</w:t>
      </w:r>
    </w:p>
    <w:p w14:paraId="25B3FE54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考生须对所提交材料真实性负责。一经发现存在伪造报考材料、违背学术诚信、提供虚假信息等行为，将根据有关规定严肃处理，包括取消录取资格及学籍等，相应后果由考生承担。</w:t>
      </w:r>
    </w:p>
    <w:p w14:paraId="67887742">
      <w:pPr>
        <w:spacing w:line="5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材料审核</w:t>
      </w:r>
    </w:p>
    <w:p w14:paraId="14EF0BAA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根据学校工作安排，本次博士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研究生</w:t>
      </w:r>
      <w:r>
        <w:rPr>
          <w:rFonts w:hint="default" w:ascii="Times New Roman" w:hAnsi="Times New Roman" w:eastAsia="仿宋" w:cs="Times New Roman"/>
          <w:sz w:val="28"/>
          <w:szCs w:val="28"/>
        </w:rPr>
        <w:t>申请审核制招生考核方式由材料审核和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考核两部分组成。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除学校招生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章程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要求提供的材料外，考生需要提供202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年1月1日后已发表英文论文的引证检索报告，报告中要标明论文发表当年的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中科院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分区及影响因子，202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年1月1日后已发表的中文论文需要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额外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提供发表期刊的期刊封面。</w:t>
      </w:r>
    </w:p>
    <w:p w14:paraId="5145D524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专业</w:t>
      </w:r>
      <w:r>
        <w:rPr>
          <w:rFonts w:hint="default" w:ascii="Times New Roman" w:hAnsi="Times New Roman" w:eastAsia="仿宋" w:cs="Times New Roman"/>
          <w:sz w:val="28"/>
          <w:szCs w:val="28"/>
        </w:rPr>
        <w:t>成立材料审核小组，对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符合报考条件的</w:t>
      </w:r>
      <w:r>
        <w:rPr>
          <w:rFonts w:hint="default" w:ascii="Times New Roman" w:hAnsi="Times New Roman" w:eastAsia="仿宋" w:cs="Times New Roman"/>
          <w:sz w:val="28"/>
          <w:szCs w:val="28"/>
        </w:rPr>
        <w:t>考生材料进行评价赋分。材料审核小组对审核结果负责。评分记录由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集中统一保管。</w:t>
      </w:r>
    </w:p>
    <w:p w14:paraId="463225C6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单位将在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2026年1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日前完成报考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审核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公布入围单位考核人员名单，请考生及时关注系统通知。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单位审核后需补充材料的，补充材料截止时间为2026年1月27日中午12:00。</w:t>
      </w:r>
      <w:r>
        <w:rPr>
          <w:rFonts w:hint="default" w:ascii="Times New Roman" w:hAnsi="Times New Roman" w:eastAsia="仿宋" w:cs="Times New Roman"/>
          <w:sz w:val="28"/>
          <w:szCs w:val="28"/>
        </w:rPr>
        <w:t>进入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线下</w:t>
      </w:r>
      <w:r>
        <w:rPr>
          <w:rFonts w:hint="default" w:ascii="Times New Roman" w:hAnsi="Times New Roman" w:eastAsia="仿宋" w:cs="Times New Roman"/>
          <w:sz w:val="28"/>
          <w:szCs w:val="28"/>
        </w:rPr>
        <w:t>考核人员名单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将在学院网站</w:t>
      </w:r>
      <w:r>
        <w:rPr>
          <w:rFonts w:hint="default" w:ascii="Times New Roman" w:hAnsi="Times New Roman" w:eastAsia="仿宋" w:cs="Times New Roman"/>
          <w:sz w:val="28"/>
          <w:szCs w:val="28"/>
        </w:rPr>
        <w:t>公示并通知考生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请考生保持通讯畅通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1EF86B8B">
      <w:pPr>
        <w:spacing w:line="5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六、单位考核内容</w:t>
      </w:r>
    </w:p>
    <w:p w14:paraId="22F2B48F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1、学院采用线下考核方式进行。</w:t>
      </w:r>
    </w:p>
    <w:p w14:paraId="4465C647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、申请-考核制的考核内容包括外国语、专业课以及综合素质考核，每项满分100分。外国语、专业课考核方式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一般</w:t>
      </w:r>
      <w:r>
        <w:rPr>
          <w:rFonts w:hint="default" w:ascii="Times New Roman" w:hAnsi="Times New Roman" w:eastAsia="仿宋" w:cs="Times New Roman"/>
          <w:sz w:val="28"/>
          <w:szCs w:val="28"/>
        </w:rPr>
        <w:t>采用笔试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，原则上笔试时间不少于45分钟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具体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考试信息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另行通知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22284817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t>、综合素质考核成绩满分100分。进入考核的考生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需</w:t>
      </w:r>
      <w:r>
        <w:rPr>
          <w:rFonts w:hint="default" w:ascii="Times New Roman" w:hAnsi="Times New Roman" w:eastAsia="仿宋" w:cs="Times New Roman"/>
          <w:sz w:val="28"/>
          <w:szCs w:val="28"/>
        </w:rPr>
        <w:t>准备10分钟PPT汇报，汇报内容包括:①个人简介、科研经历和成果介绍；②拟从事研究领域前沿进展；③拟开展的研究工作设想等。考核小组就考生逻辑思维、学术素养、科研水平、创新能力等方面展开提问和考察。重点考核考生综合运用所学知识的能力、本学科前沿知识及是否具备博士研究生培养的潜能和综合素质。综合素质考核时长一般不少于20分钟。对综合素质考核不合格（低于60分）者，不予录取。</w:t>
      </w:r>
    </w:p>
    <w:p w14:paraId="23590A06">
      <w:pPr>
        <w:spacing w:line="5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、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考核安排</w:t>
      </w:r>
    </w:p>
    <w:p w14:paraId="714C3E8F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时间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第一批考核时间：202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日-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日，具体时间另行通知。</w:t>
      </w:r>
    </w:p>
    <w:p w14:paraId="18DEB886">
      <w:pPr>
        <w:spacing w:line="5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、录取成绩</w:t>
      </w:r>
    </w:p>
    <w:p w14:paraId="2341C5B2">
      <w:pPr>
        <w:spacing w:line="500" w:lineRule="exact"/>
        <w:ind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申请考核录取成绩由材料审核成绩、外语水平考核、专业课考核成绩、综合素质考核成绩四部分组成。成绩均折算成百分制，计算出录取成绩。录取成绩=（材料审核成绩*10%+（外语水平+专业课考核）/2*30%+综合素质考核*60%）。综合素质成绩低于60分者不予录取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6C15740E">
      <w:pPr>
        <w:spacing w:line="5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、录取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办法</w:t>
      </w:r>
    </w:p>
    <w:p w14:paraId="202F1A93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考核小组根据导师招生计划，综合考生申请材料审查、考核成绩，以及思想政治素质和品德考核结果等确定拟录取意见，结果报本单位研究生招生工作领导小组复核并经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研究生招生工作领导小组确认后报学校，学校审批后统一公示。</w:t>
      </w:r>
    </w:p>
    <w:p w14:paraId="23C48D02">
      <w:pPr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未尽事宜或与国家、学校相关文件冲突之处均以国家相关文件及学校发布的信息为准。</w:t>
      </w:r>
    </w:p>
    <w:p w14:paraId="7E2130B4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E83374D">
      <w:pPr>
        <w:ind w:left="120" w:right="400" w:firstLine="59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临床与基础医学院（基础医学研究所）</w:t>
      </w:r>
    </w:p>
    <w:p w14:paraId="2EBA19AE">
      <w:pPr>
        <w:ind w:right="400" w:firstLine="3360" w:firstLineChars="1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ZmYwZGJjZDMzYzliMjhhMGUxNzlkZTk3YzEyYTMifQ=="/>
  </w:docVars>
  <w:rsids>
    <w:rsidRoot w:val="00EC5463"/>
    <w:rsid w:val="00096EB8"/>
    <w:rsid w:val="0056041C"/>
    <w:rsid w:val="00660B01"/>
    <w:rsid w:val="00A301C6"/>
    <w:rsid w:val="00EC5463"/>
    <w:rsid w:val="00FE5BFA"/>
    <w:rsid w:val="0D94403A"/>
    <w:rsid w:val="0E8D52AD"/>
    <w:rsid w:val="1394431A"/>
    <w:rsid w:val="1FAE69B6"/>
    <w:rsid w:val="22737F8A"/>
    <w:rsid w:val="296E563B"/>
    <w:rsid w:val="2A585CB7"/>
    <w:rsid w:val="2D0F590B"/>
    <w:rsid w:val="33131632"/>
    <w:rsid w:val="51E71F81"/>
    <w:rsid w:val="54D57C87"/>
    <w:rsid w:val="56372AA1"/>
    <w:rsid w:val="5D082B6E"/>
    <w:rsid w:val="63495D2C"/>
    <w:rsid w:val="65C63344"/>
    <w:rsid w:val="6FAC5D4C"/>
    <w:rsid w:val="76BE3724"/>
    <w:rsid w:val="7A6E38A0"/>
    <w:rsid w:val="7B1110F2"/>
    <w:rsid w:val="7E9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422" w:lineRule="exact"/>
      <w:ind w:left="12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1"/>
    <w:pPr>
      <w:ind w:left="1468" w:hanging="742"/>
    </w:pPr>
    <w:rPr>
      <w:rFonts w:ascii="宋体" w:hAnsi="宋体" w:eastAsia="宋体" w:cs="宋体"/>
      <w:lang w:val="zh-CN" w:bidi="zh-CN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1576</Words>
  <Characters>1661</Characters>
  <Lines>11</Lines>
  <Paragraphs>3</Paragraphs>
  <TotalTime>0</TotalTime>
  <ScaleCrop>false</ScaleCrop>
  <LinksUpToDate>false</LinksUpToDate>
  <CharactersWithSpaces>1661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2024-02-19T05:07:00Z</dcterms:created>
  <dc:creator>Administrator</dc:creator>
  <cp:lastModifiedBy>朱天心(210155)</cp:lastModifiedBy>
  <dcterms:modified xsi:type="dcterms:W3CDTF">2025-12-26T11:06:47Z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304D188F895E41A9B2D3AFDD67B86049_13</vt:lpwstr>
  </property>
  <property fmtid="{D5CDD505-2E9C-101B-9397-08002B2CF9AE}" pid="4" name="KSOTemplateDocerSaveRecord">
    <vt:lpwstr>eyJoZGlkIjoiODc0Mjk2OTRlYjUwMTNjNzc2YjIwYjk1N2Y3MGE3NDkiLCJ1c2VySWQiOiIzNTcxMDgyMzcifQ==</vt:lpwstr>
  </property>
</Properties>
</file>