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F94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bookmarkStart w:id="0" w:name="_GoBack"/>
      <w:r>
        <w:rPr>
          <w:rStyle w:val="6"/>
          <w:rFonts w:ascii="方正公文小标宋" w:hAnsi="方正公文小标宋" w:eastAsia="方正公文小标宋" w:cs="方正公文小标宋"/>
          <w:i w:val="0"/>
          <w:iCs w:val="0"/>
          <w:caps w:val="0"/>
          <w:color w:val="727272"/>
          <w:spacing w:val="0"/>
          <w:sz w:val="36"/>
          <w:szCs w:val="36"/>
          <w:bdr w:val="none" w:color="auto" w:sz="0" w:space="0"/>
          <w:shd w:val="clear" w:fill="FFFFFF"/>
        </w:rPr>
        <w:t>生命科学与工程</w:t>
      </w:r>
      <w:r>
        <w:rPr>
          <w:rStyle w:val="6"/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727272"/>
          <w:spacing w:val="0"/>
          <w:sz w:val="36"/>
          <w:szCs w:val="36"/>
          <w:bdr w:val="none" w:color="auto" w:sz="0" w:space="0"/>
          <w:shd w:val="clear" w:fill="FFFFFF"/>
        </w:rPr>
        <w:t>学院</w:t>
      </w:r>
      <w:bookmarkEnd w:id="0"/>
      <w:r>
        <w:rPr>
          <w:rStyle w:val="6"/>
          <w:rFonts w:ascii="Times New Roman" w:hAnsi="Times New Roman" w:eastAsia="微软雅黑" w:cs="Times New Roman"/>
          <w:i w:val="0"/>
          <w:iCs w:val="0"/>
          <w:caps w:val="0"/>
          <w:color w:val="727272"/>
          <w:spacing w:val="0"/>
          <w:sz w:val="36"/>
          <w:szCs w:val="36"/>
          <w:bdr w:val="none" w:color="auto" w:sz="0" w:space="0"/>
          <w:shd w:val="clear" w:fill="FFFFFF"/>
        </w:rPr>
        <w:t>2025</w:t>
      </w:r>
      <w:r>
        <w:rPr>
          <w:rStyle w:val="6"/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727272"/>
          <w:spacing w:val="0"/>
          <w:sz w:val="36"/>
          <w:szCs w:val="36"/>
          <w:bdr w:val="none" w:color="auto" w:sz="0" w:space="0"/>
          <w:shd w:val="clear" w:fill="FFFFFF"/>
        </w:rPr>
        <w:t>年博士研究生招生</w:t>
      </w:r>
    </w:p>
    <w:p w14:paraId="05D243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Style w:val="6"/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727272"/>
          <w:spacing w:val="0"/>
          <w:sz w:val="36"/>
          <w:szCs w:val="36"/>
          <w:bdr w:val="none" w:color="auto" w:sz="0" w:space="0"/>
          <w:shd w:val="clear" w:fill="FFFFFF"/>
        </w:rPr>
        <w:t>材料评议实施细则</w:t>
      </w:r>
    </w:p>
    <w:p w14:paraId="4DAF64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</w:p>
    <w:p w14:paraId="33B02E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根据《西南交通大学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2025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年博士研究生招生选拔、复试及拟录取实施办法》，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结合本单位实际，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特制定生命科学与工程学院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2025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年博士研究生招生材料评议实施细则。</w:t>
      </w:r>
    </w:p>
    <w:p w14:paraId="2251FA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一、材料评议专家组</w:t>
      </w:r>
    </w:p>
    <w:p w14:paraId="3B5183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学院按照招生专业成立材料评议专家组，独立进行实名制评分（百分制）。专家组人数不少于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5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人，成员一般由本学科或相近学科博士生导师组成。</w:t>
      </w:r>
    </w:p>
    <w:p w14:paraId="32B219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二、材料评议标准</w:t>
      </w:r>
    </w:p>
    <w:p w14:paraId="1B64F9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材料评议专家组对材料进行审核评定，重点从科研成果和科研潜质两个方面评价。考生提交的材料必须真实、准确，一经发现有弄虚作假等行为，终止材料审核，取消报考资格。</w:t>
      </w:r>
    </w:p>
    <w:p w14:paraId="663A09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555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ascii="方正楷体_gb2312" w:hAnsi="方正楷体_gb2312" w:eastAsia="方正楷体_gb2312" w:cs="方正楷体_gb2312"/>
          <w:b/>
          <w:bCs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（一）</w:t>
      </w:r>
      <w:r>
        <w:rPr>
          <w:rStyle w:val="6"/>
          <w:rFonts w:ascii="方正楷体_gb2312" w:hAnsi="方正楷体_gb2312" w:eastAsia="方正楷体_gb2312" w:cs="方正楷体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科研成果</w:t>
      </w:r>
      <w:r>
        <w:rPr>
          <w:rStyle w:val="6"/>
          <w:rFonts w:hint="default" w:ascii="方正楷体_gb2312" w:hAnsi="方正楷体_gb2312" w:eastAsia="方正楷体_gb2312" w:cs="方正楷体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（</w:t>
      </w:r>
      <w:r>
        <w:rPr>
          <w:rStyle w:val="6"/>
          <w:rFonts w:hint="default" w:ascii="Times New Roman" w:hAnsi="Times New Roman" w:eastAsia="方正楷体_gb2312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30</w:t>
      </w:r>
      <w:r>
        <w:rPr>
          <w:rStyle w:val="6"/>
          <w:rFonts w:hint="default" w:ascii="方正楷体_gb2312" w:hAnsi="方正楷体_gb2312" w:eastAsia="方正楷体_gb2312" w:cs="方正楷体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分）</w:t>
      </w:r>
    </w:p>
    <w:p w14:paraId="121DD4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根据考生已发表的科研论文、授权发明专利、科研著作、科研项目等打分。</w:t>
      </w:r>
    </w:p>
    <w:p w14:paraId="15CB41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555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default" w:ascii="方正楷体_gb2312" w:hAnsi="方正楷体_gb2312" w:eastAsia="方正楷体_gb2312" w:cs="方正楷体_gb2312"/>
          <w:b/>
          <w:bCs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（二）</w:t>
      </w:r>
      <w:r>
        <w:rPr>
          <w:rStyle w:val="6"/>
          <w:rFonts w:hint="default" w:ascii="方正楷体_gb2312" w:hAnsi="方正楷体_gb2312" w:eastAsia="方正楷体_gb2312" w:cs="方正楷体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科研潜质（</w:t>
      </w:r>
      <w:r>
        <w:rPr>
          <w:rStyle w:val="6"/>
          <w:rFonts w:hint="default" w:ascii="Times New Roman" w:hAnsi="Times New Roman" w:eastAsia="方正楷体_gb2312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70</w:t>
      </w:r>
      <w:r>
        <w:rPr>
          <w:rStyle w:val="6"/>
          <w:rFonts w:hint="default" w:ascii="方正楷体_gb2312" w:hAnsi="方正楷体_gb2312" w:eastAsia="方正楷体_gb2312" w:cs="方正楷体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分）</w:t>
      </w:r>
    </w:p>
    <w:p w14:paraId="0F57EF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根据考生提供的科研能力证明材料，包括但不限于攻博计划书、硕士学位论文或硕士开题报告等综合评价学生科研潜质。</w:t>
      </w:r>
    </w:p>
    <w:p w14:paraId="4588CC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555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default" w:ascii="方正楷体_gb2312" w:hAnsi="方正楷体_gb2312" w:eastAsia="方正楷体_gb2312" w:cs="方正楷体_gb2312"/>
          <w:b/>
          <w:bCs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（三）</w:t>
      </w:r>
      <w:r>
        <w:rPr>
          <w:rStyle w:val="6"/>
          <w:rFonts w:hint="default" w:ascii="方正楷体_gb2312" w:hAnsi="方正楷体_gb2312" w:eastAsia="方正楷体_gb2312" w:cs="方正楷体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材料评议总成绩</w:t>
      </w: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=</w:t>
      </w:r>
      <w:r>
        <w:rPr>
          <w:rStyle w:val="6"/>
          <w:rFonts w:hint="default" w:ascii="方正楷体_gb2312" w:hAnsi="方正楷体_gb2312" w:eastAsia="方正楷体_gb2312" w:cs="方正楷体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科研成果分</w:t>
      </w: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+</w:t>
      </w:r>
      <w:r>
        <w:rPr>
          <w:rStyle w:val="6"/>
          <w:rFonts w:hint="default" w:ascii="方正楷体_gb2312" w:hAnsi="方正楷体_gb2312" w:eastAsia="方正楷体_gb2312" w:cs="方正楷体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科研潜质分</w:t>
      </w:r>
    </w:p>
    <w:p w14:paraId="040A53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三、进入综合考核人选</w:t>
      </w:r>
    </w:p>
    <w:p w14:paraId="35BC75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根据材料评议成绩从高分到低分排序，按不低于招生计划数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1:1.2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的比例，确定进入综合考核环节的考生名单。</w:t>
      </w:r>
    </w:p>
    <w:p w14:paraId="5AFBB8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四、材料评议结果公示</w:t>
      </w:r>
    </w:p>
    <w:p w14:paraId="07D455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根据材料评议结果，将确定进入综合考核环节的考生名单在学院网站公示不少于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3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个工作日，无异议后可进入综合考核环节。</w:t>
      </w:r>
    </w:p>
    <w:p w14:paraId="394D84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五、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咨询联系方式</w:t>
      </w:r>
    </w:p>
    <w:p w14:paraId="70B84B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联系人：华老师</w:t>
      </w:r>
    </w:p>
    <w:p w14:paraId="0968B1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联系电话：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028-87600185</w:t>
      </w:r>
    </w:p>
    <w:p w14:paraId="208AA1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联系邮箱：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huajingjing@swjtu.edu.cn</w:t>
      </w:r>
    </w:p>
    <w:p w14:paraId="6404D7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六、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监督举报联系方式</w:t>
      </w:r>
    </w:p>
    <w:p w14:paraId="7EDAB3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在学院官方网站（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https://bioeng.swjtu.edu.cn/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）公布材料评议实施细则、进入综合考核环节考生名单。未经公示的考生不得进入综合考核环节。</w:t>
      </w:r>
    </w:p>
    <w:p w14:paraId="12F17E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考生对材料评议工作如有异议、举报、投诉、申诉等，请与学院研究生招生复试及拟录取工作监督检查小组联系。</w:t>
      </w:r>
    </w:p>
    <w:p w14:paraId="767DF3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联系人：高老师</w:t>
      </w:r>
    </w:p>
    <w:p w14:paraId="2B3176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028-66369902</w:t>
      </w:r>
    </w:p>
    <w:p w14:paraId="2E4394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联系邮箱：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T14smkxjj@swjtu.edu.cn</w:t>
      </w:r>
    </w:p>
    <w:p w14:paraId="2307F9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9"/>
          <w:szCs w:val="19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727272"/>
          <w:spacing w:val="0"/>
          <w:sz w:val="28"/>
          <w:szCs w:val="28"/>
          <w:bdr w:val="none" w:color="auto" w:sz="0" w:space="0"/>
          <w:shd w:val="clear" w:fill="FFFFFF"/>
        </w:rPr>
        <w:t>七、本实施细则解释权归西南交通大学生命科学与工程学院所有。</w:t>
      </w:r>
    </w:p>
    <w:p w14:paraId="7DDCBFD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E646F"/>
    <w:rsid w:val="026268F8"/>
    <w:rsid w:val="09367BAA"/>
    <w:rsid w:val="6A3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2025-04-25T05:36:00Z</dcterms:created>
  <dc:creator>WPS_1663235086</dc:creator>
  <cp:lastModifiedBy>WPS_1663235086</cp:lastModifiedBy>
  <dcterms:modified xsi:type="dcterms:W3CDTF">2025-04-25T06:59:21Z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95905A2CE4384C7BBF4F0DDC8244253F_13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