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rPr>
        <w:t>新闻与传播学院2024年博士研究生招生“申请-考核”制实施方案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为进一步提高我院博士研究生质量，建立科学合理的优秀生源选拔机制，保障博士研究生指导老师在博士生招生选拔过程中的权利和责任，加强对考生基础知识、科研能力及发展潜力的考核，根据《兰州大学博士研究生“申请-考核”招生工作指导意见》（校研〔2020〕79号）和《兰州大学2024年博士研究生招生简章》等文件精神及我院实际，特制订本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Style w:val="8"/>
          <w:rFonts w:hint="eastAsia" w:ascii="宋体" w:hAnsi="宋体" w:eastAsia="宋体" w:cs="宋体"/>
          <w:b/>
          <w:bCs/>
          <w:i w:val="0"/>
          <w:iCs w:val="0"/>
          <w:caps w:val="0"/>
          <w:color w:val="444444"/>
          <w:spacing w:val="0"/>
          <w:sz w:val="24"/>
          <w:szCs w:val="24"/>
          <w:bdr w:val="none" w:color="auto" w:sz="0" w:space="0"/>
          <w:shd w:val="clear" w:fill="FFFFFF"/>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（一）本实施方案适用于报考兰州大学新闻传播学一级学科的普通招考考生和硕博连读考生。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（二）本院不招收少数民族骨干计划和同等学力考生。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Style w:val="8"/>
          <w:rFonts w:hint="eastAsia" w:ascii="宋体" w:hAnsi="宋体" w:eastAsia="宋体" w:cs="宋体"/>
          <w:b/>
          <w:bCs/>
          <w:i w:val="0"/>
          <w:iCs w:val="0"/>
          <w:caps w:val="0"/>
          <w:color w:val="444444"/>
          <w:spacing w:val="0"/>
          <w:sz w:val="24"/>
          <w:szCs w:val="24"/>
          <w:bdr w:val="none" w:color="auto" w:sz="0" w:space="0"/>
          <w:shd w:val="clear" w:fill="FFFFFF"/>
        </w:rPr>
        <w:t>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（一）条件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符合《兰州大学2024年博士研究生招生简章》中的报考条件。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报名时间：2023年12月1日9：00-12月31日17：30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报名网址：</w:t>
      </w:r>
      <w:r>
        <w:rPr>
          <w:rFonts w:hint="eastAsia" w:ascii="宋体" w:hAnsi="宋体" w:eastAsia="宋体" w:cs="宋体"/>
          <w:i w:val="0"/>
          <w:iCs w:val="0"/>
          <w:caps w:val="0"/>
          <w:color w:val="333333"/>
          <w:spacing w:val="0"/>
          <w:sz w:val="24"/>
          <w:szCs w:val="24"/>
          <w:u w:val="singl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single"/>
          <w:bdr w:val="none" w:color="auto" w:sz="0" w:space="0"/>
          <w:shd w:val="clear" w:fill="FFFFFF"/>
        </w:rPr>
        <w:instrText xml:space="preserve"> HYPERLINK "https://yjszs.lzu.edu.cn/lzubsbm/" </w:instrText>
      </w:r>
      <w:r>
        <w:rPr>
          <w:rFonts w:hint="eastAsia" w:ascii="宋体" w:hAnsi="宋体" w:eastAsia="宋体" w:cs="宋体"/>
          <w:i w:val="0"/>
          <w:iCs w:val="0"/>
          <w:caps w:val="0"/>
          <w:color w:val="333333"/>
          <w:spacing w:val="0"/>
          <w:sz w:val="24"/>
          <w:szCs w:val="24"/>
          <w:u w:val="single"/>
          <w:bdr w:val="none" w:color="auto" w:sz="0" w:space="0"/>
          <w:shd w:val="clear" w:fill="FFFFFF"/>
        </w:rPr>
        <w:fldChar w:fldCharType="separate"/>
      </w:r>
      <w:r>
        <w:rPr>
          <w:rStyle w:val="9"/>
          <w:rFonts w:hint="eastAsia" w:ascii="宋体" w:hAnsi="宋体" w:eastAsia="宋体" w:cs="宋体"/>
          <w:i w:val="0"/>
          <w:iCs w:val="0"/>
          <w:caps w:val="0"/>
          <w:color w:val="333333"/>
          <w:spacing w:val="0"/>
          <w:sz w:val="24"/>
          <w:szCs w:val="24"/>
          <w:u w:val="single"/>
          <w:bdr w:val="none" w:color="auto" w:sz="0" w:space="0"/>
          <w:shd w:val="clear" w:fill="FFFFFF"/>
        </w:rPr>
        <w:t>https://yjszs.lzu.edu.cn/lzubsbm/</w:t>
      </w:r>
      <w:r>
        <w:rPr>
          <w:rFonts w:hint="eastAsia" w:ascii="宋体" w:hAnsi="宋体" w:eastAsia="宋体" w:cs="宋体"/>
          <w:i w:val="0"/>
          <w:iCs w:val="0"/>
          <w:caps w:val="0"/>
          <w:color w:val="333333"/>
          <w:spacing w:val="0"/>
          <w:sz w:val="24"/>
          <w:szCs w:val="24"/>
          <w:u w:val="singl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符合申请条件的考生，在规定时间内通过报名网址的提示信息和报名要求进行报名，详细情况和有关要求按照《兰州大学2024年博士研究生招生简章》和报名须知中的要求执行。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Style w:val="8"/>
          <w:rFonts w:hint="eastAsia" w:ascii="宋体" w:hAnsi="宋体" w:eastAsia="宋体" w:cs="宋体"/>
          <w:b/>
          <w:bCs/>
          <w:i w:val="0"/>
          <w:iCs w:val="0"/>
          <w:caps w:val="0"/>
          <w:color w:val="444444"/>
          <w:spacing w:val="0"/>
          <w:sz w:val="24"/>
          <w:szCs w:val="24"/>
          <w:bdr w:val="none" w:color="auto" w:sz="0" w:space="0"/>
          <w:shd w:val="clear" w:fill="FFFFFF"/>
        </w:rPr>
        <w:t>温馨提示：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★学院博士生导师数量持续增长，学校下达的招生计划数有限，可能存在已列入招生专业目录的导师没有名额的情况，因此建议考生在报名前先联系报考导师。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★专业学位硕士、跨学科门类的学术学位硕士申请硕博连读，须提出申请并经学院审核同意后方可报考。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（三）报名考试费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报名考试费包括初试和复试两部分。根据甘发改价格〔2023〕523号收费标准，报考普通招考方式的考生报名考试费为每生300元，硕博连读考生报名考试费为每生100元。报名考试费均采取“网上缴费”方式进行缴纳。网报时间截止前未成功缴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的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（四）申请材料提交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所有报名材料均以电子版形式在报名系统中提交，每类材料需按顺序合并为一个电子文档后进行上传（文档统一命名为考生姓名-材料类型，如张**-身份证明材料等）。各类材料一旦提交成功后不再接收补报材料，逾期或所交材料不全者，该次报名无效。审核工作结束后，不再接收考生任何修改、补交材料的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居民有效身份证：正、反面需扫描在同一文件内后上传，请确保身份证边框完整，字迹清晰可见。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2.考生学历（学籍）证明材料(考生根据个人实际情况提交)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（1）已获本科毕业证书、学士学位证书、硕士毕业证书、硕士学位证书扫描件或《教育部学历证书电子注册备案表》。其中以同等学力身份报考的考生或硕博连读考生必须提交学士学位证书；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（2）在学硕士研究生考生上传研究生证或《教育部学籍在线验证报告》；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（3）持境外学历（位）证书报考的考生，须提交教育部留学服务中心出具的“国外学历学位认证书”。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（1）《兰州大学2024年报考博士研究生申请材料列表》；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（2）《专家推荐书》2份（由考生报考学科专业领域内的两位教授或相当专业技术职称的专家独立填写。签名手写，其他内容手写、打印均可）；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（3）《兰州大学2024年攻读博士学位研究生申请表》（仅限硕博连读考生上传）；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（4）可提供的外语水平证明材料（含全国大学英语四、六级证书，TOEFL成绩单，IELTS成绩单，GRE成绩单或其他外语能力证明材料等），具体材料要求以学院公布的“申请-考核”制实施方案为准；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（5）加盖公章的硕士阶段学习成绩单；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（6）科研成果证明：公开发表（出版）的代表性论文、著作、文章、调研报告等证明考生科研能力与水平的各类成果。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（7）往届硕士毕业生提供硕士学位论文全文，应届硕士毕业生提供硕士学位论文开题报告或摘要。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（8）获奖证书：考生在校或工作以来获得的各种奖励证明材料。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4.其他材料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（1）个人陈述。包括教育和工作经历、研究经历、研究成果、专长技能、主要贡献、未来计划、报考意愿等，不超过3000字。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（2）本科阶段成绩单原件（须有教务部门盖章）扫描件。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3）科研计划书。考生结合招生目录上拟报考导师的研究方向，选择某一具体研究主题，撰写一份科研计划书，阐明攻读博士学位期间拟进行的科学研究设想。科研计划书内容包括研究题目、研究问题、研究目标、知识储备、研究框架、研究方法和主要创新点等，并列出必要的参考文献，3000字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（4）有正式工作单位的考生须提供工作单位同意报考的书面证明，并加盖单位公章（在职考生还须注明是否同意在职培养）。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（5）本人亲笔签名的《诚信承诺书》（附件6）纸质版扫描件，未提交承诺书的考生材料将不予审核。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特别提醒：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在报名系统中提交的相关电子版材料用于考生准考资格审核和申请材料评价等，考生须如实、准确、逐项分类提交报名信息和材料，不得弄虚作假，若发现有抄袭、找人代写和虚假陈述等学术不端行为，将直接取消其考核和录取资格，如已入学将取消其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（五）考生申请资格审查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学院根据考生提交的报考材料，对照各项申请条件进行资格审查。凡报考材料不全或不真实者取消其报考资格。资格审查通过的准考考生名单由学院报送研究生院备案，经研究生院审核通过后在学院网页公布，请有关考生注意查询。通过资格审查的考生方可进入后续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（六）现场确认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1.确认对象：通过申请考核资格审查入围考生。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2.确认时间：预计2024年1月上旬，具体见兰州大学新闻与传播学院网页通知。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3.确认地点：新闻与传播学院C210会议室（兰州大学榆中校区宏远楼C区）。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4.提供材料：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（1）有效证件：考生本人二代居民身份证件原件。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（2）考生本人毕业证、学位证原件（应届硕士毕业生持研究生证原件，境外学位证书还须提供教育部留学服务中心学历认证报告原件）。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（3）基本申请材料和其他材料原件。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Style w:val="8"/>
          <w:rFonts w:hint="eastAsia" w:ascii="宋体" w:hAnsi="宋体" w:eastAsia="宋体" w:cs="宋体"/>
          <w:b/>
          <w:bCs/>
          <w:i w:val="0"/>
          <w:iCs w:val="0"/>
          <w:caps w:val="0"/>
          <w:color w:val="444444"/>
          <w:spacing w:val="0"/>
          <w:sz w:val="24"/>
          <w:szCs w:val="24"/>
          <w:bdr w:val="none" w:color="auto" w:sz="0" w:space="0"/>
          <w:shd w:val="clear" w:fill="FFFFFF"/>
        </w:rPr>
        <w:t>三、考核和录取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（一）申请材料评价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学院成立材料考核小组（成员由博士生导师和副教授及以上职称的专家共同组成，不少于5位专家），根据考生提供的申请材料，对考生基本素养、学术志趣、学术能力和培养潜质等多方面进行考查与评价。满分100分，占最终成绩20%。材料审核评价得分&lt;60分者不能进入后续考核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学院根据材料考核小组审核评分结果，通告参加后续考核的考生名单（详见兰州大学新闻与传播学院网页）。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（二）笔试考核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笔试考核包括专业知识与专业英语两部分组成，由学院统一安排组织。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1.专业知识：主要考核考生掌握新闻传播学领域基础知识的深度与广度。不指定参考书目。考试时间为180分钟，满分为100分。该成绩占最终成绩10%。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2.专业英语：主要考核与新闻传播学科相关的专业英语翻译能力与写作能力。不指定参考书目。考试时间为120分钟，满分为100分，占最终成绩10%。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硕博连读考生可申请免笔试考核，笔试成绩以参加笔试考核同学在相关科目中的最高分记（若参加笔试考核同学最高分不足60分，则免试考生该项成绩以60分记）。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（三）面试考核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进入面试环节的所有考生均需参加这一考核。主要考核专业基本知识、前沿进展、英语水平、科研能力与潜质、心理素质与综合素质等。满分100分，占最终成绩的60%。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学院成立面试考核小组（成员由博士生导师和副教授及以上职称的专家共同组成，不少于5位专家）。每位考生面试时间不少于30分钟。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主要流程如下：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1.考生自我陈述。每位考生用PPT形式自我介绍，时间控制在10分钟之内。考生陈述内容包括：考生个人基本信息（含毕业学校、专业和发表论文等），已开展科研工作和取得的成果（含解决的主要问题及途径、主要进展和本人的主要贡献等），博士期间的学术研究工作设想（结合提交的相应书面材料进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2.面试小组提问与考生回答问题。考生陈述完毕后，由面试考核小组专家提问，考生根据专家要求作答。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最终成绩=申请材料成绩×20%+专业基础知识成绩×10%+专业英语成绩×10%+面试成绩×60%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（四）思想政治素质和品德考核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思想政治素质和品德考核内容包括：考生的政治态度、思想表现、学习工作态度、道德品质、遵纪守法、诚实守信等方面。学院党委组织参加考核的考生如实填写《考生思想政治素质和品德考核情况表》，并对考生填写的考试作弊等受处罚情况进行认真核查；安排专人（包括党政干部、考核小组专家、导师等）对考生的思想政治素质和品德进行考核，通过与考生面谈的方式，直接了解考生思想政治情况，并给出考核评语和考核结论。考核成绩不记入面试成绩，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（五）体检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体检于新生入学报到时统一在兰州大学校医院进行。体检结果不符合要求的且复检结果仍不合格的考生将被取消入学资格。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在学校下达给学院当年的博士生招生指标内，分批次确定拟录取人数。根据导师本年度博士招生名额指标，坚持导师与考生双向选择及择优录取的原则，按照报考每位导师的学生最终成绩排名由高到低依次确定拟录取名单。报考非专项计划考生，学院预计于2024年1月中下旬前，确定首批录取名单并予以公示，首批录取人数不超过我院前一年招生规模（不含专项计划）的80%。待学院2024年招生计划正式下达后，根据剩余博士招生指标（含科研博士指标）及各专项计划指标下拨情况，确定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成绩符合学院博士录取分数但未经原报考导师录取的考生，如接受调剂可在征得招生导师同意后报学院审核进行调剂。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录取在职考生的名额不超过总招生名额的5%。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确定拟录取名单后将在学院官网公示。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最终录取名单以学校和教育部审核通过的为准。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各项考核成绩均采用百分制，60分及以上为合格。有下列情况之一者，不予录取：申请材料考核及业务考核（含笔试、面试等各环节）不合格；体检不合格；思想品德考核不合格；申请材料弄虚作假；同等学力加试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Style w:val="8"/>
          <w:rFonts w:hint="eastAsia" w:ascii="宋体" w:hAnsi="宋体" w:eastAsia="宋体" w:cs="宋体"/>
          <w:b/>
          <w:bCs/>
          <w:i w:val="0"/>
          <w:iCs w:val="0"/>
          <w:caps w:val="0"/>
          <w:color w:val="444444"/>
          <w:spacing w:val="0"/>
          <w:sz w:val="24"/>
          <w:szCs w:val="24"/>
          <w:bdr w:val="none" w:color="auto" w:sz="0" w:space="0"/>
          <w:shd w:val="clear" w:fill="FFFFFF"/>
        </w:rPr>
        <w:t>重要说明：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因学院招生计划有限，招考方式多样，考生在报考前应和报考导师取得联系，以确定报考导师是否有招生计划。2024年我院博士招生计划正式下达后，由学院根据当年度招生指标情况，统筹安排各类招考方式的最终招生计划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每名博士生导师2024年可招收博士研究生的名额数，依据学院的研究生招生名额分配办法核算。我院博士招生计划正式下达后，若考生放弃拟录取资格或导师有新增指标，结合学院招生工作领导小组及导师意见，可按以上录取规则进行顺延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★考生正式录取后，不得以任何理由放弃入学报到，否则由本人承担因个人不诚信造成的一切后果。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Style w:val="8"/>
          <w:rFonts w:hint="eastAsia" w:ascii="宋体" w:hAnsi="宋体" w:eastAsia="宋体" w:cs="宋体"/>
          <w:b/>
          <w:bCs/>
          <w:i w:val="0"/>
          <w:iCs w:val="0"/>
          <w:caps w:val="0"/>
          <w:color w:val="444444"/>
          <w:spacing w:val="0"/>
          <w:sz w:val="24"/>
          <w:szCs w:val="24"/>
          <w:bdr w:val="none" w:color="auto" w:sz="0" w:space="0"/>
          <w:shd w:val="clear" w:fill="FFFFFF"/>
        </w:rPr>
        <w:t>四、招生纪律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参加笔试的命题教师和接触试题的工作人员均须严格执行试题的保密规定，在开考前不得向任何其他人员泄露笔试考卷的试题内容。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整个考核过程严格遵守公开、公平、公正原则，学院研究生招生领导小组对考核过程实行领导和监督，并主动接受学校纪委、监察处和研究生院的监督，严格执行《教育部关于进一步加强考研辅导活动管理的通知》（教学〔2008〕1号）规定。本学科任何人不得举办任何形式的考研辅导班及考研辅导活动（包括社会上的考研辅导活动）。严格执行回避政策，凡有亲属或利害关系人当年报考学院博士研究生，整个招生过程均要回避，不能参加。对在招生工作中违反有关规定有舞弊行为或给招生工作造成损失的人员，将由学校有关部门视其情节轻重给予处理或处分，直至交司法部门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Style w:val="8"/>
          <w:rFonts w:hint="eastAsia" w:ascii="宋体" w:hAnsi="宋体" w:eastAsia="宋体" w:cs="宋体"/>
          <w:b/>
          <w:bCs/>
          <w:i w:val="0"/>
          <w:iCs w:val="0"/>
          <w:caps w:val="0"/>
          <w:color w:val="444444"/>
          <w:spacing w:val="0"/>
          <w:sz w:val="24"/>
          <w:szCs w:val="24"/>
          <w:bdr w:val="none" w:color="auto" w:sz="0" w:space="0"/>
          <w:shd w:val="clear" w:fill="FFFFFF"/>
        </w:rPr>
        <w:t>五、学籍和学位管理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1.拟录取的硕博连读考生，在获得博士研究生学籍前，原则上不能申请硕士学位，如确需申请的，必须征得博士拟录取导师的同意，否则不予受理其硕士学位申请。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2.我校在读硕士研究生获得硕博连读拟录取资格后，如不申请硕士学位，将于2024年春季学期转入博士研究生阶段学习，按照兰州大学博士研究生相关文件和规定进行培养管理，2024年9月正式获得博士研究生学籍。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3.未申请硕士学位的硕博连读拟录取考生，取得博士研究生学籍后只能申请博士学位，或者因无法完成博士学业和成果要求而申请硕士学位。不受理既申请硕士学位又申请博士学位。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4.未申请硕士学位的硕博连读拟录取考生，在博士培养阶段，经学院认定不适合继续攻博或本人提出放弃继续攻博，并具备攻读硕士学位基本条件的，在获得博士研究生学籍3年内可提出申请转为硕士研究生学籍并申请硕士学位，但须达到入学硕士研究生当年申请硕士学位的基本要求，否则按博士肄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5.硕博连读博士生申请博士学位需满足《兰州大学新闻传播学一级学科博士、硕士学位授予标准》（2021版）中的相关要求。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Style w:val="8"/>
          <w:rFonts w:hint="eastAsia" w:ascii="宋体" w:hAnsi="宋体" w:eastAsia="宋体" w:cs="宋体"/>
          <w:b/>
          <w:bCs/>
          <w:i w:val="0"/>
          <w:iCs w:val="0"/>
          <w:caps w:val="0"/>
          <w:color w:val="444444"/>
          <w:spacing w:val="0"/>
          <w:sz w:val="24"/>
          <w:szCs w:val="24"/>
          <w:bdr w:val="none" w:color="auto" w:sz="0" w:space="0"/>
          <w:shd w:val="clear" w:fill="FFFFFF"/>
        </w:rPr>
        <w:t>六、其他说明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其它未尽事宜将按照《兰州大学2024年博士研究生招生简章》中的相关要求执行。本实施方案的解释权属于兰州大学新闻与传播学院。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Style w:val="8"/>
          <w:rFonts w:hint="eastAsia" w:ascii="宋体" w:hAnsi="宋体" w:eastAsia="宋体" w:cs="宋体"/>
          <w:b/>
          <w:bCs/>
          <w:i w:val="0"/>
          <w:iCs w:val="0"/>
          <w:caps w:val="0"/>
          <w:color w:val="444444"/>
          <w:spacing w:val="0"/>
          <w:sz w:val="24"/>
          <w:szCs w:val="24"/>
          <w:bdr w:val="none" w:color="auto" w:sz="0" w:space="0"/>
          <w:shd w:val="clear" w:fill="FFFFFF"/>
        </w:rPr>
        <w:t>七、联系方式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联系部门：新闻与传播学院办公室     联 系 人：韦成老师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学院网址：</w:t>
      </w:r>
      <w:r>
        <w:rPr>
          <w:rFonts w:ascii="等线" w:hAnsi="等线" w:eastAsia="等线" w:cs="等线"/>
          <w:i w:val="0"/>
          <w:iCs w:val="0"/>
          <w:caps w:val="0"/>
          <w:color w:val="333333"/>
          <w:spacing w:val="0"/>
          <w:sz w:val="21"/>
          <w:szCs w:val="21"/>
          <w:u w:val="none"/>
          <w:bdr w:val="none" w:color="auto" w:sz="0" w:space="0"/>
          <w:shd w:val="clear" w:fill="FFFFFF"/>
        </w:rPr>
        <w:fldChar w:fldCharType="begin"/>
      </w:r>
      <w:r>
        <w:rPr>
          <w:rFonts w:ascii="等线" w:hAnsi="等线" w:eastAsia="等线" w:cs="等线"/>
          <w:i w:val="0"/>
          <w:iCs w:val="0"/>
          <w:caps w:val="0"/>
          <w:color w:val="333333"/>
          <w:spacing w:val="0"/>
          <w:sz w:val="21"/>
          <w:szCs w:val="21"/>
          <w:u w:val="none"/>
          <w:bdr w:val="none" w:color="auto" w:sz="0" w:space="0"/>
          <w:shd w:val="clear" w:fill="FFFFFF"/>
        </w:rPr>
        <w:instrText xml:space="preserve"> HYPERLINK "http://xwxy.lzu.edu.cn/" </w:instrText>
      </w:r>
      <w:r>
        <w:rPr>
          <w:rFonts w:ascii="等线" w:hAnsi="等线" w:eastAsia="等线" w:cs="等线"/>
          <w:i w:val="0"/>
          <w:iCs w:val="0"/>
          <w:caps w:val="0"/>
          <w:color w:val="333333"/>
          <w:spacing w:val="0"/>
          <w:sz w:val="21"/>
          <w:szCs w:val="21"/>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4"/>
          <w:szCs w:val="24"/>
          <w:u w:val="none"/>
          <w:bdr w:val="none" w:color="auto" w:sz="0" w:space="0"/>
          <w:shd w:val="clear" w:fill="FFFFFF"/>
        </w:rPr>
        <w:t>http://xwxy.lzu.edu.cn/</w:t>
      </w:r>
      <w:r>
        <w:rPr>
          <w:rFonts w:hint="eastAsia" w:ascii="等线" w:hAnsi="等线" w:eastAsia="等线" w:cs="等线"/>
          <w:i w:val="0"/>
          <w:iCs w:val="0"/>
          <w:caps w:val="0"/>
          <w:color w:val="333333"/>
          <w:spacing w:val="0"/>
          <w:sz w:val="21"/>
          <w:szCs w:val="21"/>
          <w:u w:val="none"/>
          <w:bdr w:val="none" w:color="auto" w:sz="0" w:space="0"/>
          <w:shd w:val="clear" w:fill="FFFFFF"/>
        </w:rPr>
        <w:fldChar w:fldCharType="end"/>
      </w:r>
      <w:r>
        <w:rPr>
          <w:rFonts w:hint="eastAsia" w:ascii="等线" w:hAnsi="等线" w:eastAsia="等线" w:cs="等线"/>
          <w:i w:val="0"/>
          <w:iCs w:val="0"/>
          <w:caps w:val="0"/>
          <w:color w:val="444444"/>
          <w:spacing w:val="0"/>
          <w:sz w:val="21"/>
          <w:szCs w:val="21"/>
          <w:bdr w:val="none" w:color="auto" w:sz="0" w:space="0"/>
          <w:shd w:val="clear" w:fill="FFFFFF"/>
        </w:rPr>
        <w:t>         </w:t>
      </w:r>
      <w:r>
        <w:rPr>
          <w:rFonts w:hint="eastAsia" w:ascii="宋体" w:hAnsi="宋体" w:eastAsia="宋体" w:cs="宋体"/>
          <w:i w:val="0"/>
          <w:iCs w:val="0"/>
          <w:caps w:val="0"/>
          <w:color w:val="444444"/>
          <w:spacing w:val="0"/>
          <w:sz w:val="24"/>
          <w:szCs w:val="24"/>
          <w:bdr w:val="none" w:color="auto" w:sz="0" w:space="0"/>
          <w:shd w:val="clear" w:fill="FFFFFF"/>
        </w:rPr>
        <w:t>联系地址：兰州大学榆中校区宏远楼C218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444444"/>
          <w:spacing w:val="0"/>
          <w:sz w:val="24"/>
          <w:szCs w:val="24"/>
          <w:bdr w:val="none" w:color="auto" w:sz="0" w:space="0"/>
          <w:shd w:val="clear" w:fill="FFFFFF"/>
        </w:rPr>
        <w:t>邮政编编：730000    联系电话：13893483317    邮箱：xwyjs@lzu.edu.cn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微软雅黑" w:hAnsi="微软雅黑" w:eastAsia="微软雅黑" w:cs="微软雅黑"/>
          <w:i w:val="0"/>
          <w:iCs w:val="0"/>
          <w:caps w:val="0"/>
          <w:color w:val="444444"/>
          <w:spacing w:val="0"/>
          <w:sz w:val="27"/>
          <w:szCs w:val="27"/>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instrText xml:space="preserve"> HYPERLINK "http://xwxy.lzu.edu.cn/xwxy/upload/files/20231130/79d6fbe9e8e24baaa59dc71589ca3144.docx" </w:instrTex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4"/>
          <w:szCs w:val="24"/>
          <w:u w:val="none"/>
          <w:bdr w:val="none" w:color="auto" w:sz="0" w:space="0"/>
          <w:shd w:val="clear" w:fill="FFFFFF"/>
        </w:rPr>
        <w:t>附件1：兰州大学2024年攻读博士学位研究生申请表（硕博连读考生）</w:t>
      </w:r>
      <w:r>
        <w:rPr>
          <w:rFonts w:hint="eastAsia" w:ascii="微软雅黑" w:hAnsi="微软雅黑" w:eastAsia="微软雅黑" w:cs="微软雅黑"/>
          <w:i w:val="0"/>
          <w:iCs w:val="0"/>
          <w:caps w:val="0"/>
          <w:color w:val="333333"/>
          <w:spacing w:val="0"/>
          <w:sz w:val="27"/>
          <w:szCs w:val="27"/>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"http://xwxy.lzu.edu.cn/xwxy/upload/files/20231130/de6b3af943c44f23a122ec11a22f920e.docx"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4"/>
          <w:szCs w:val="24"/>
          <w:u w:val="none"/>
          <w:bdr w:val="none" w:color="auto" w:sz="0" w:space="0"/>
          <w:shd w:val="clear" w:fill="FFFFFF"/>
        </w:rPr>
        <w:t>附件2：兰州大学2024年报考博士研究生申请材料列表</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"http://xwxy.lzu.edu.cn/xwxy/upload/files/20231130/5ef198e3d5044d1a863a11b62fdf0414.docx"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4"/>
          <w:szCs w:val="24"/>
          <w:u w:val="none"/>
          <w:bdr w:val="none" w:color="auto" w:sz="0" w:space="0"/>
          <w:shd w:val="clear" w:fill="FFFFFF"/>
        </w:rPr>
        <w:t>附件3：专家推荐书</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"http://xwxy.lzu.edu.cn/xwxy/upload/files/20231130/63d87bf265784b8099ccdcfcc2c02f22.docx"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4"/>
          <w:szCs w:val="24"/>
          <w:u w:val="none"/>
          <w:bdr w:val="none" w:color="auto" w:sz="0" w:space="0"/>
          <w:shd w:val="clear" w:fill="FFFFFF"/>
        </w:rPr>
        <w:t>附件4：个人陈述书</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"http://xwxy.lzu.edu.cn/xwxy/upload/files/20231130/ccfa60029ee44f4486d8ac6e0559cc90.docx"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4"/>
          <w:szCs w:val="24"/>
          <w:u w:val="none"/>
          <w:bdr w:val="none" w:color="auto" w:sz="0" w:space="0"/>
          <w:shd w:val="clear" w:fill="FFFFFF"/>
        </w:rPr>
        <w:t>附件5：科研计划书</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444444"/>
          <w:spacing w:val="0"/>
          <w:sz w:val="27"/>
          <w:szCs w:val="27"/>
        </w:rPr>
      </w:pPr>
      <w:r>
        <w:rPr>
          <w:rFonts w:hint="eastAsia" w:ascii="宋体" w:hAnsi="宋体" w:eastAsia="宋体" w:cs="宋体"/>
          <w:i w:val="0"/>
          <w:iCs w:val="0"/>
          <w:caps w:val="0"/>
          <w:color w:val="333333"/>
          <w:spacing w:val="0"/>
          <w:sz w:val="24"/>
          <w:szCs w:val="24"/>
          <w:u w:val="none"/>
          <w:bdr w:val="none" w:color="auto" w:sz="0" w:space="0"/>
          <w:shd w:val="clear" w:fill="FFFFFF"/>
        </w:rPr>
        <w:fldChar w:fldCharType="begin"/>
      </w:r>
      <w:r>
        <w:rPr>
          <w:rFonts w:hint="eastAsia" w:ascii="宋体" w:hAnsi="宋体" w:eastAsia="宋体" w:cs="宋体"/>
          <w:i w:val="0"/>
          <w:iCs w:val="0"/>
          <w:caps w:val="0"/>
          <w:color w:val="333333"/>
          <w:spacing w:val="0"/>
          <w:sz w:val="24"/>
          <w:szCs w:val="24"/>
          <w:u w:val="none"/>
          <w:bdr w:val="none" w:color="auto" w:sz="0" w:space="0"/>
          <w:shd w:val="clear" w:fill="FFFFFF"/>
        </w:rPr>
        <w:instrText xml:space="preserve"> HYPERLINK "http://xwxy.lzu.edu.cn/xwxy/upload/files/20231130/96f2564c30c24cf3ab8efe073b7fc28a.docx" </w:instrText>
      </w:r>
      <w:r>
        <w:rPr>
          <w:rFonts w:hint="eastAsia" w:ascii="宋体" w:hAnsi="宋体" w:eastAsia="宋体" w:cs="宋体"/>
          <w:i w:val="0"/>
          <w:iCs w:val="0"/>
          <w:caps w:val="0"/>
          <w:color w:val="333333"/>
          <w:spacing w:val="0"/>
          <w:sz w:val="24"/>
          <w:szCs w:val="24"/>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4"/>
          <w:szCs w:val="24"/>
          <w:u w:val="none"/>
          <w:bdr w:val="none" w:color="auto" w:sz="0" w:space="0"/>
          <w:shd w:val="clear" w:fill="FFFFFF"/>
        </w:rPr>
        <w:t>附件6：诚信承诺书</w:t>
      </w:r>
      <w:r>
        <w:rPr>
          <w:rFonts w:hint="eastAsia" w:ascii="宋体" w:hAnsi="宋体" w:eastAsia="宋体" w:cs="宋体"/>
          <w:i w:val="0"/>
          <w:iCs w:val="0"/>
          <w:caps w:val="0"/>
          <w:color w:val="333333"/>
          <w:spacing w:val="0"/>
          <w:sz w:val="24"/>
          <w:szCs w:val="24"/>
          <w:u w:val="non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0E321257"/>
    <w:rsid w:val="0EC407C6"/>
    <w:rsid w:val="136775E5"/>
    <w:rsid w:val="194B570C"/>
    <w:rsid w:val="19AC22AE"/>
    <w:rsid w:val="1DF94ABB"/>
    <w:rsid w:val="25544D4D"/>
    <w:rsid w:val="2DD87F45"/>
    <w:rsid w:val="3506060C"/>
    <w:rsid w:val="3BC5739B"/>
    <w:rsid w:val="47AA1CA0"/>
    <w:rsid w:val="489E3831"/>
    <w:rsid w:val="55440772"/>
    <w:rsid w:val="57FB1BE5"/>
    <w:rsid w:val="5CEA3F7C"/>
    <w:rsid w:val="6CFE5469"/>
    <w:rsid w:val="6FAC3CC5"/>
    <w:rsid w:val="73EF26C0"/>
    <w:rsid w:val="78564209"/>
    <w:rsid w:val="7B1A5686"/>
    <w:rsid w:val="7E653AE9"/>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2023-12-21T08:01:17Z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68A425CD26C3432D87A4C466D5D19FC2_13</vt:lpwstr>
  </property>
</Properties>
</file>