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材料科学与工程学院2024年博士研究生综合考核与复试细则</w:t>
      </w:r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按照《天津理工大学材料科学与工程学院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年博士研究生招生办法》文件要求，结合我院专业的实际情况，特制定学院博士研究生综合考核与复试细则如下：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一、考试安排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综合考核采用线下考试方式进行。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试时间与地点：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2023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年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5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16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日星期四，上午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8:30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开始正式考试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（若时间有变，会电话告知）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材料科学与工程学院、新能源与低碳技术研究院、功能晶体研究院、生命健康智能检测研究院分别分组同时考试。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二、考试内容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、综合考核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根据申请者的专业背景和从事过的科研工作，通过提问形式，考核申请者从事的专业基础理论知识和专业综合能力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，专业基础测试和专业综合测试单科满分均为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、复试：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主要考察申请者的外语听说能力、学术科研能力以及思想政治品德等方面，满分为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、外语水平考核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申请者采用英语对自己做简短的介绍，并对面试专家提的问题用英语回答。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、学术能力考核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申请者准备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PPT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进行汇报，主要介绍硕士阶段所开展的科研工作、所取得的科研业绩、未来博士工作计划。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、思想政治素质和品德考查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主要根据申请者提供的申请材料，考查考生的政治态度、思想表现、学习（工作）态度、道德品质、遵纪守法、诚实守信等方面，特别要注重考查考生的科学精神、学术道德、专业伦理等情况。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三、成绩评定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专业考核总成绩（满分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分）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=[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专业基础测试（满分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+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专业综合测试（满分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]/2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×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40% +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复试成绩（满分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）×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复试成绩低于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分或专业考核总成绩低于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分，不予录取。思想政治素质考核不计入总成绩，但考核结果不合格者不予录取。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联系方式：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材料科学与工程学院，杨老师，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13652077257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新能源与低碳技术研究院，高老师，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17612284236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功能晶体研究院，李老师，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13658615636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生命健康智能检测研究院，朱老师，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13302067688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。</w:t>
      </w: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063D464A"/>
    <w:rsid w:val="392A7A57"/>
    <w:rsid w:val="3C616320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7AB7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CF4B0CB11D564EFD9D3BD28C7BDDEF74_13</vt:lpwstr>
  </property>
</Properties>
</file>