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13B" w:rsidRDefault="00CB313B">
      <w:pPr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D87AA4" w:rsidRDefault="00A727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关于“对口支援河北大学</w:t>
      </w:r>
    </w:p>
    <w:p w:rsidR="00CB313B" w:rsidRDefault="00A727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定向师资博士研究生专项计划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的说明</w:t>
      </w:r>
    </w:p>
    <w:p w:rsidR="00CB313B" w:rsidRDefault="00CB313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B313B" w:rsidRDefault="00A72765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为做好部属院校与部省合建高校对口合作工作，根据教育部202</w:t>
      </w:r>
      <w:r w:rsidR="005F718A">
        <w:rPr>
          <w:rFonts w:ascii="华文仿宋" w:eastAsia="华文仿宋" w:hAnsi="华文仿宋" w:cs="华文仿宋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年博士研究生招生计划对口支援部省合建高校专项计划相关要求，现将相关工作说明如下。</w:t>
      </w:r>
    </w:p>
    <w:p w:rsidR="00CB313B" w:rsidRDefault="00A72765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招生专业</w:t>
      </w:r>
    </w:p>
    <w:tbl>
      <w:tblPr>
        <w:tblStyle w:val="a3"/>
        <w:tblpPr w:leftFromText="180" w:rightFromText="180" w:vertAnchor="text" w:horzAnchor="page" w:tblpXSpec="center" w:tblpY="319"/>
        <w:tblOverlap w:val="never"/>
        <w:tblW w:w="6345" w:type="dxa"/>
        <w:jc w:val="center"/>
        <w:tblLook w:val="04A0" w:firstRow="1" w:lastRow="0" w:firstColumn="1" w:lastColumn="0" w:noHBand="0" w:noVBand="1"/>
      </w:tblPr>
      <w:tblGrid>
        <w:gridCol w:w="1384"/>
        <w:gridCol w:w="2977"/>
        <w:gridCol w:w="1984"/>
      </w:tblGrid>
      <w:tr w:rsidR="0011388F" w:rsidTr="0011388F">
        <w:trPr>
          <w:trHeight w:hRule="exact" w:val="454"/>
          <w:jc w:val="center"/>
        </w:trPr>
        <w:tc>
          <w:tcPr>
            <w:tcW w:w="1384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专业代码</w:t>
            </w:r>
          </w:p>
        </w:tc>
        <w:tc>
          <w:tcPr>
            <w:tcW w:w="2977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专业名称</w:t>
            </w:r>
          </w:p>
        </w:tc>
        <w:tc>
          <w:tcPr>
            <w:tcW w:w="1984" w:type="dxa"/>
          </w:tcPr>
          <w:p w:rsidR="0011388F" w:rsidRDefault="0011388F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招生计划</w:t>
            </w:r>
          </w:p>
        </w:tc>
      </w:tr>
      <w:tr w:rsidR="0011388F" w:rsidTr="0011388F">
        <w:trPr>
          <w:trHeight w:hRule="exact" w:val="547"/>
          <w:jc w:val="center"/>
        </w:trPr>
        <w:tc>
          <w:tcPr>
            <w:tcW w:w="13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1004</w:t>
            </w:r>
          </w:p>
        </w:tc>
        <w:tc>
          <w:tcPr>
            <w:tcW w:w="2977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公共卫生与预防医学</w:t>
            </w:r>
          </w:p>
        </w:tc>
        <w:tc>
          <w:tcPr>
            <w:tcW w:w="19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  <w:tr w:rsidR="0011388F" w:rsidTr="0011388F">
        <w:trPr>
          <w:trHeight w:hRule="exact" w:val="570"/>
          <w:jc w:val="center"/>
        </w:trPr>
        <w:tc>
          <w:tcPr>
            <w:tcW w:w="13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1011</w:t>
            </w:r>
          </w:p>
        </w:tc>
        <w:tc>
          <w:tcPr>
            <w:tcW w:w="2977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护理学</w:t>
            </w:r>
          </w:p>
        </w:tc>
        <w:tc>
          <w:tcPr>
            <w:tcW w:w="19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  <w:tr w:rsidR="0011388F" w:rsidTr="0011388F">
        <w:trPr>
          <w:trHeight w:hRule="exact" w:val="564"/>
          <w:jc w:val="center"/>
        </w:trPr>
        <w:tc>
          <w:tcPr>
            <w:tcW w:w="13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0305</w:t>
            </w:r>
          </w:p>
        </w:tc>
        <w:tc>
          <w:tcPr>
            <w:tcW w:w="2977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马克思主义理论</w:t>
            </w:r>
          </w:p>
        </w:tc>
        <w:tc>
          <w:tcPr>
            <w:tcW w:w="1984" w:type="dxa"/>
          </w:tcPr>
          <w:p w:rsidR="0011388F" w:rsidRDefault="0011388F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</w:tr>
    </w:tbl>
    <w:p w:rsidR="0011388F" w:rsidRDefault="0011388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388F" w:rsidRDefault="0011388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388F" w:rsidRDefault="0011388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388F" w:rsidRDefault="0011388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1388F" w:rsidRDefault="0011388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B313B" w:rsidRDefault="00A72765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二、报名办法</w:t>
      </w:r>
    </w:p>
    <w:p w:rsidR="00CB313B" w:rsidRDefault="00A72765" w:rsidP="0064422A">
      <w:pPr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报名条件：</w:t>
      </w:r>
      <w:r>
        <w:rPr>
          <w:rFonts w:ascii="华文仿宋" w:eastAsia="华文仿宋" w:hAnsi="华文仿宋" w:cs="华文仿宋" w:hint="eastAsia"/>
          <w:sz w:val="32"/>
          <w:szCs w:val="32"/>
        </w:rPr>
        <w:t>按照武汉大学招收攻读博士学位研究生要求完成报名，符合《武汉大学202</w:t>
      </w:r>
      <w:r w:rsidR="00CA6080">
        <w:rPr>
          <w:rFonts w:ascii="华文仿宋" w:eastAsia="华文仿宋" w:hAnsi="华文仿宋" w:cs="华文仿宋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年招收攻读博士学位研究生综合考核录取工作公告》及各学院相关要求的非定向应届硕士毕业生。</w:t>
      </w:r>
    </w:p>
    <w:p w:rsidR="00CB313B" w:rsidRDefault="00A72765" w:rsidP="0064422A">
      <w:pPr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材料提交：</w:t>
      </w:r>
      <w:r>
        <w:rPr>
          <w:rFonts w:ascii="华文仿宋" w:eastAsia="华文仿宋" w:hAnsi="华文仿宋" w:cs="华文仿宋" w:hint="eastAsia"/>
          <w:sz w:val="32"/>
          <w:szCs w:val="32"/>
        </w:rPr>
        <w:t>有意报考“对口支援河北大学定向师资博士研究生专项计划”的考生，请先行与河北大学联系（联系人：</w:t>
      </w:r>
      <w:r w:rsidR="008C0A02">
        <w:rPr>
          <w:rFonts w:ascii="华文仿宋" w:eastAsia="华文仿宋" w:hAnsi="华文仿宋" w:cs="华文仿宋" w:hint="eastAsia"/>
          <w:sz w:val="32"/>
          <w:szCs w:val="32"/>
        </w:rPr>
        <w:t>姜</w:t>
      </w:r>
      <w:r>
        <w:rPr>
          <w:rFonts w:ascii="华文仿宋" w:eastAsia="华文仿宋" w:hAnsi="华文仿宋" w:cs="华文仿宋" w:hint="eastAsia"/>
          <w:sz w:val="32"/>
          <w:szCs w:val="32"/>
        </w:rPr>
        <w:t>老师，电话</w:t>
      </w:r>
      <w:r w:rsidRPr="008E3FEE">
        <w:rPr>
          <w:rFonts w:ascii="华文仿宋" w:eastAsia="华文仿宋" w:hAnsi="华文仿宋" w:cs="华文仿宋" w:hint="eastAsia"/>
          <w:sz w:val="32"/>
          <w:szCs w:val="32"/>
        </w:rPr>
        <w:t>：</w:t>
      </w:r>
      <w:r w:rsidR="008C0A02">
        <w:rPr>
          <w:rFonts w:ascii="华文仿宋" w:eastAsia="华文仿宋" w:hAnsi="华文仿宋" w:cs="华文仿宋"/>
          <w:sz w:val="32"/>
          <w:szCs w:val="32"/>
        </w:rPr>
        <w:t>13931242172</w:t>
      </w:r>
      <w:r w:rsidRPr="008E3FEE">
        <w:rPr>
          <w:rFonts w:ascii="华文仿宋" w:eastAsia="华文仿宋" w:hAnsi="华文仿宋" w:cs="华文仿宋" w:hint="eastAsia"/>
          <w:sz w:val="32"/>
          <w:szCs w:val="32"/>
        </w:rPr>
        <w:t>），在充分了解定向培养的具体条件和优惠政策的基础上</w:t>
      </w:r>
      <w:r w:rsidRPr="008E3FEE">
        <w:rPr>
          <w:rFonts w:ascii="华文仿宋" w:eastAsia="华文仿宋" w:hAnsi="华文仿宋" w:cs="华文仿宋" w:hint="eastAsia"/>
          <w:color w:val="auto"/>
          <w:sz w:val="32"/>
          <w:szCs w:val="32"/>
        </w:rPr>
        <w:t>，与河北大学签订《定向培养攻读博士学位研究生推荐协议书》，并填写《武汉大学专项计</w:t>
      </w:r>
      <w:r>
        <w:rPr>
          <w:rFonts w:ascii="华文仿宋" w:eastAsia="华文仿宋" w:hAnsi="华文仿宋" w:cs="华文仿宋" w:hint="eastAsia"/>
          <w:sz w:val="32"/>
          <w:szCs w:val="32"/>
        </w:rPr>
        <w:t>划考生登记表》。“对口支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援博士师资专项计划”不占用院系原有招生计划。</w:t>
      </w:r>
    </w:p>
    <w:p w:rsidR="00CB313B" w:rsidRDefault="00A7276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三、选拔录取及相关待遇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1.报考该计划的考生通过博士生招生考核办法录取后，须与河北大学及我校签订《对口支援高等学校定向培养攻读博士学位研究生协议书》。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2.定向学生在读期间学费及有关费用自理。</w:t>
      </w:r>
      <w:r w:rsidRPr="007F05B5">
        <w:rPr>
          <w:rFonts w:ascii="华文仿宋" w:eastAsia="华文仿宋" w:hAnsi="华文仿宋" w:cs="华文仿宋" w:hint="eastAsia"/>
          <w:sz w:val="32"/>
          <w:szCs w:val="32"/>
        </w:rPr>
        <w:t>正常</w:t>
      </w:r>
      <w:r w:rsidR="00BB05E5" w:rsidRPr="007F05B5">
        <w:rPr>
          <w:rFonts w:ascii="华文仿宋" w:eastAsia="华文仿宋" w:hAnsi="华文仿宋" w:cs="华文仿宋" w:hint="eastAsia"/>
          <w:sz w:val="32"/>
          <w:szCs w:val="32"/>
        </w:rPr>
        <w:t>学制</w:t>
      </w:r>
      <w:r w:rsidRPr="007F05B5">
        <w:rPr>
          <w:rFonts w:ascii="华文仿宋" w:eastAsia="华文仿宋" w:hAnsi="华文仿宋" w:cs="华文仿宋" w:hint="eastAsia"/>
          <w:sz w:val="32"/>
          <w:szCs w:val="32"/>
        </w:rPr>
        <w:t>在读期内</w:t>
      </w:r>
      <w:r>
        <w:rPr>
          <w:rFonts w:ascii="华文仿宋" w:eastAsia="华文仿宋" w:hAnsi="华文仿宋" w:cs="华文仿宋" w:hint="eastAsia"/>
          <w:sz w:val="32"/>
          <w:szCs w:val="32"/>
        </w:rPr>
        <w:t>河北大学按每月1500元向定向学生发放生活补贴（税前，每年发放10个月）。</w:t>
      </w:r>
    </w:p>
    <w:p w:rsidR="00CB313B" w:rsidRDefault="00A72765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3.定向学生学习结束获得博士学位后须到河北大学工作，且服务年限不得少于8年（含8年）。具体工作及薪金待遇由河北大学根据报到时学校人才引进、接收及工作人员招聘等相关要求合理安排。</w:t>
      </w:r>
    </w:p>
    <w:p w:rsidR="00CB313B" w:rsidRDefault="00A72765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四、河北大学基本情况</w:t>
      </w:r>
    </w:p>
    <w:p w:rsidR="00765978" w:rsidRPr="00765978" w:rsidRDefault="00765978" w:rsidP="00765978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 w:rsidRPr="00765978">
        <w:rPr>
          <w:rFonts w:ascii="华文仿宋" w:eastAsia="华文仿宋" w:hAnsi="华文仿宋" w:cs="华文仿宋" w:hint="eastAsia"/>
          <w:sz w:val="32"/>
          <w:szCs w:val="32"/>
        </w:rPr>
        <w:t>河北大学是教育部与河北省人民政府“部省合建”高校，河北省重点支持的国家一流大学建设一层次高校。</w:t>
      </w:r>
    </w:p>
    <w:p w:rsidR="00765978" w:rsidRDefault="00765978" w:rsidP="00765978">
      <w:pPr>
        <w:ind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河北大学1921年创建于天津，初名天津工商大学，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/>
          <w:sz w:val="32"/>
          <w:szCs w:val="32"/>
        </w:rPr>
        <w:t>948更名为津沽大学，1952年改建为天津师范学院，1958年更名为天津师范大学，1960年正式定名河北大学，1970年迁至历史文化名城——保定。河北大学地处京津冀协同发展核心圈，</w:t>
      </w:r>
      <w:proofErr w:type="gramStart"/>
      <w:r>
        <w:rPr>
          <w:rFonts w:ascii="华文仿宋" w:eastAsia="华文仿宋" w:hAnsi="华文仿宋" w:cs="华文仿宋"/>
          <w:sz w:val="32"/>
          <w:szCs w:val="32"/>
        </w:rPr>
        <w:t>距离雄安新区</w:t>
      </w:r>
      <w:proofErr w:type="gramEnd"/>
      <w:r>
        <w:rPr>
          <w:rFonts w:ascii="华文仿宋" w:eastAsia="华文仿宋" w:hAnsi="华文仿宋" w:cs="华文仿宋"/>
          <w:sz w:val="32"/>
          <w:szCs w:val="32"/>
        </w:rPr>
        <w:t>只有20公里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/>
          <w:sz w:val="32"/>
          <w:szCs w:val="32"/>
        </w:rPr>
        <w:t>区位优势得天独厚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2295A" w:rsidRDefault="00FE530F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学校建有95个本科专业、4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/>
          <w:sz w:val="32"/>
          <w:szCs w:val="32"/>
        </w:rPr>
        <w:t>个一级学科硕士点、</w:t>
      </w:r>
      <w:r>
        <w:rPr>
          <w:rFonts w:ascii="华文仿宋" w:eastAsia="华文仿宋" w:hAnsi="华文仿宋" w:cs="华文仿宋" w:hint="eastAsia"/>
          <w:sz w:val="32"/>
          <w:szCs w:val="32"/>
        </w:rPr>
        <w:t>33</w:t>
      </w:r>
      <w:r>
        <w:rPr>
          <w:rFonts w:ascii="华文仿宋" w:eastAsia="华文仿宋" w:hAnsi="华文仿宋" w:cs="华文仿宋"/>
          <w:sz w:val="32"/>
          <w:szCs w:val="32"/>
        </w:rPr>
        <w:t>种硕士专业学位授权类别，1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/>
          <w:sz w:val="32"/>
          <w:szCs w:val="32"/>
        </w:rPr>
        <w:t>个一级学科博士点、11个博士后科研流</w:t>
      </w:r>
      <w:r w:rsidR="002E082B">
        <w:rPr>
          <w:rFonts w:ascii="华文仿宋" w:eastAsia="华文仿宋" w:hAnsi="华文仿宋" w:cs="华文仿宋"/>
          <w:sz w:val="32"/>
          <w:szCs w:val="32"/>
        </w:rPr>
        <w:lastRenderedPageBreak/>
        <w:t>动站</w:t>
      </w:r>
      <w:r>
        <w:rPr>
          <w:rFonts w:ascii="华文仿宋" w:eastAsia="华文仿宋" w:hAnsi="华文仿宋" w:cs="华文仿宋"/>
          <w:sz w:val="32"/>
          <w:szCs w:val="32"/>
        </w:rPr>
        <w:t>。</w:t>
      </w:r>
      <w:r w:rsidR="0032295A" w:rsidRPr="0032295A">
        <w:rPr>
          <w:rFonts w:ascii="华文仿宋" w:eastAsia="华文仿宋" w:hAnsi="华文仿宋" w:cs="华文仿宋" w:hint="eastAsia"/>
          <w:sz w:val="32"/>
          <w:szCs w:val="32"/>
        </w:rPr>
        <w:t>化学、材料科学、工程学、临床医学、植物与动物科学等5个学科进入ESI世界排名前1%。学校具备培养学士、硕士和博士的完整教育体系，现有本科生28000余人，博士、硕士研究生11000人。</w:t>
      </w:r>
    </w:p>
    <w:p w:rsidR="0032295A" w:rsidRPr="0032295A" w:rsidRDefault="0032295A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 w:rsidRPr="0032295A">
        <w:rPr>
          <w:rFonts w:ascii="华文仿宋" w:eastAsia="华文仿宋" w:hAnsi="华文仿宋" w:cs="华文仿宋" w:hint="eastAsia"/>
          <w:sz w:val="32"/>
          <w:szCs w:val="32"/>
        </w:rPr>
        <w:t>学校坚持人才强校，实施“坤舆学者”支持计划。现有教职员工3515人，其中，专任教师2182人，具有博士学位教师达到60%；拥有两院院士、国家杰青，“万人计划”、国家级教学名师、国家“百千万人才工程”人选、国家有突出贡献中青年专家、国务院特殊津贴专家等国家级优秀人才37人，燕赵学者、省管优秀专家等省部级以上高层次人才204人。目前，学校有5位学者入选</w:t>
      </w:r>
      <w:proofErr w:type="gramStart"/>
      <w:r w:rsidRPr="0032295A">
        <w:rPr>
          <w:rFonts w:ascii="华文仿宋" w:eastAsia="华文仿宋" w:hAnsi="华文仿宋" w:cs="华文仿宋" w:hint="eastAsia"/>
          <w:sz w:val="32"/>
          <w:szCs w:val="32"/>
        </w:rPr>
        <w:t>爱思唯尔</w:t>
      </w:r>
      <w:proofErr w:type="gramEnd"/>
      <w:r w:rsidRPr="0032295A">
        <w:rPr>
          <w:rFonts w:ascii="华文仿宋" w:eastAsia="华文仿宋" w:hAnsi="华文仿宋" w:cs="华文仿宋" w:hint="eastAsia"/>
          <w:sz w:val="32"/>
          <w:szCs w:val="32"/>
        </w:rPr>
        <w:t>中国高被引学者榜单，18位学者入选全球前2%顶尖科学家榜单。</w:t>
      </w:r>
    </w:p>
    <w:p w:rsidR="0032295A" w:rsidRPr="0032295A" w:rsidRDefault="0032295A" w:rsidP="0032295A">
      <w:pPr>
        <w:pStyle w:val="a4"/>
        <w:spacing w:before="0" w:beforeAutospacing="0" w:after="0" w:afterAutospacing="0" w:line="480" w:lineRule="auto"/>
        <w:ind w:firstLine="480"/>
        <w:rPr>
          <w:rFonts w:ascii="华文仿宋" w:eastAsia="华文仿宋" w:hAnsi="华文仿宋" w:cs="华文仿宋"/>
          <w:sz w:val="32"/>
          <w:szCs w:val="32"/>
        </w:rPr>
      </w:pPr>
      <w:r w:rsidRPr="0032295A">
        <w:rPr>
          <w:rFonts w:ascii="华文仿宋" w:eastAsia="华文仿宋" w:hAnsi="华文仿宋" w:cs="华文仿宋" w:hint="eastAsia"/>
          <w:sz w:val="32"/>
          <w:szCs w:val="32"/>
        </w:rPr>
        <w:t>学校建有国家地方联合工程实验室（中心）3个，教育部重点实验室1个，教育部工程研究中心1个，教育部人文社科重点研究基地1个，与企业共建国家重点实验室1个，共建研究院2个。同时拥有河北省重点实验室（基地）、工程实验室26个，河北省人文社科重点研究基地（中心、智库）24个，河北省“2011”协同创新中心4个，河北省基础学科研究中心3个，省部共建协同创新中心1个。近年来，学校承担国家社科基金重大项目7项、教育部重大课题攻关项目3项，3项社科研究成果入选《国家哲学社会科学成果文库》；在《自然》杂志中国自然指数排行榜中，位列国内高校第84位。</w:t>
      </w:r>
    </w:p>
    <w:sectPr w:rsidR="0032295A" w:rsidRPr="0032295A">
      <w:pgSz w:w="11906" w:h="16838"/>
      <w:pgMar w:top="170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169" w:rsidRDefault="00EF4169" w:rsidP="00C9756F">
      <w:r>
        <w:separator/>
      </w:r>
    </w:p>
  </w:endnote>
  <w:endnote w:type="continuationSeparator" w:id="0">
    <w:p w:rsidR="00EF4169" w:rsidRDefault="00EF4169" w:rsidP="00C9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169" w:rsidRDefault="00EF4169" w:rsidP="00C9756F">
      <w:r>
        <w:separator/>
      </w:r>
    </w:p>
  </w:footnote>
  <w:footnote w:type="continuationSeparator" w:id="0">
    <w:p w:rsidR="00EF4169" w:rsidRDefault="00EF4169" w:rsidP="00C9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A3D07"/>
    <w:multiLevelType w:val="singleLevel"/>
    <w:tmpl w:val="930A3D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2153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8D1BCC"/>
    <w:rsid w:val="00030D1F"/>
    <w:rsid w:val="000715A6"/>
    <w:rsid w:val="0011388F"/>
    <w:rsid w:val="00166F06"/>
    <w:rsid w:val="002351D4"/>
    <w:rsid w:val="002A241E"/>
    <w:rsid w:val="002E082B"/>
    <w:rsid w:val="0032295A"/>
    <w:rsid w:val="00420094"/>
    <w:rsid w:val="005B5CBC"/>
    <w:rsid w:val="005F718A"/>
    <w:rsid w:val="0064422A"/>
    <w:rsid w:val="006D2823"/>
    <w:rsid w:val="00765978"/>
    <w:rsid w:val="007F05B5"/>
    <w:rsid w:val="008C0A02"/>
    <w:rsid w:val="008D347D"/>
    <w:rsid w:val="008E3FEE"/>
    <w:rsid w:val="009159CA"/>
    <w:rsid w:val="00A72765"/>
    <w:rsid w:val="00B63F8E"/>
    <w:rsid w:val="00BB05E5"/>
    <w:rsid w:val="00BB7A94"/>
    <w:rsid w:val="00BD1BA0"/>
    <w:rsid w:val="00BF175E"/>
    <w:rsid w:val="00C10A9E"/>
    <w:rsid w:val="00C9756F"/>
    <w:rsid w:val="00CA6080"/>
    <w:rsid w:val="00CB313B"/>
    <w:rsid w:val="00D87AA4"/>
    <w:rsid w:val="00E85968"/>
    <w:rsid w:val="00ED6BD9"/>
    <w:rsid w:val="00EF4169"/>
    <w:rsid w:val="00FE530F"/>
    <w:rsid w:val="1B8D1BCC"/>
    <w:rsid w:val="1BC714F8"/>
    <w:rsid w:val="2BEB1309"/>
    <w:rsid w:val="2D512D89"/>
    <w:rsid w:val="4A665F39"/>
    <w:rsid w:val="5ED8057B"/>
    <w:rsid w:val="61D753D3"/>
    <w:rsid w:val="78C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62260"/>
  <w15:docId w15:val="{01443403-F261-4A2F-8DB0-43B1714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8D3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paragraph" w:styleId="a4">
    <w:name w:val="Normal (Web)"/>
    <w:basedOn w:val="a"/>
    <w:uiPriority w:val="99"/>
    <w:unhideWhenUsed/>
    <w:rsid w:val="008D3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  <w:style w:type="paragraph" w:styleId="a5">
    <w:name w:val="header"/>
    <w:basedOn w:val="a"/>
    <w:link w:val="a6"/>
    <w:rsid w:val="00C9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9756F"/>
    <w:rPr>
      <w:color w:val="000000" w:themeColor="text1"/>
      <w:kern w:val="2"/>
      <w:sz w:val="18"/>
      <w:szCs w:val="18"/>
    </w:rPr>
  </w:style>
  <w:style w:type="paragraph" w:styleId="a7">
    <w:name w:val="footer"/>
    <w:basedOn w:val="a"/>
    <w:link w:val="a8"/>
    <w:rsid w:val="00C9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9756F"/>
    <w:rPr>
      <w:color w:val="000000" w:themeColor="text1"/>
      <w:kern w:val="2"/>
      <w:sz w:val="18"/>
      <w:szCs w:val="18"/>
    </w:rPr>
  </w:style>
  <w:style w:type="paragraph" w:customStyle="1" w:styleId="vsbcontentend">
    <w:name w:val="vsbcontent_end"/>
    <w:basedOn w:val="a"/>
    <w:rsid w:val="00765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505362-B052-4F93-8C21-7537903C4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</dc:creator>
  <cp:lastModifiedBy>Dell</cp:lastModifiedBy>
  <cp:revision>38</cp:revision>
  <dcterms:created xsi:type="dcterms:W3CDTF">2020-06-09T03:05:00Z</dcterms:created>
  <dcterms:modified xsi:type="dcterms:W3CDTF">2023-03-24T01:30:00Z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8B0D71149F7344DDA12676A3754F0B43</vt:lpwstr>
  </property>
</Properties>
</file>