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9D0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17" w:lineRule="atLeast"/>
        <w:ind w:left="150" w:right="150" w:firstLine="0"/>
        <w:jc w:val="center"/>
        <w:rPr>
          <w:rFonts w:ascii="Arial" w:hAnsi="Arial" w:cs="Arial"/>
          <w:b/>
          <w:bCs/>
          <w:i w:val="0"/>
          <w:iCs w:val="0"/>
          <w:caps w:val="0"/>
          <w:color w:val="333333"/>
          <w:spacing w:val="0"/>
          <w:sz w:val="37"/>
          <w:szCs w:val="37"/>
        </w:rPr>
      </w:pPr>
      <w:r>
        <w:rPr>
          <w:rFonts w:hint="default" w:ascii="Arial" w:hAnsi="Arial" w:cs="Arial"/>
          <w:b/>
          <w:bCs/>
          <w:i w:val="0"/>
          <w:iCs w:val="0"/>
          <w:caps w:val="0"/>
          <w:color w:val="333333"/>
          <w:spacing w:val="0"/>
          <w:sz w:val="37"/>
          <w:szCs w:val="37"/>
          <w:bdr w:val="none" w:color="auto" w:sz="0" w:space="0"/>
          <w:shd w:val="clear" w:fill="FFFFFF"/>
        </w:rPr>
        <w:t>2026年水利水电学院博士研究生“申请-考核”制招生选拔实施细则</w:t>
      </w:r>
    </w:p>
    <w:p w14:paraId="30DF3E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为进一步提高生源质量，优化生源结构，深化博士研究生招生改革，建立更加科学有效的多元化人才选拔机制，不断提高博士研究生培养质量，根据学校博士研究生院招生的相关规定，学院制定2026年博士研究生“申请-考核”制招生选拔实施细则。</w:t>
      </w:r>
    </w:p>
    <w:p w14:paraId="2ED06E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Style w:val="6"/>
          <w:rFonts w:hint="default" w:ascii="Arial" w:hAnsi="Arial" w:cs="Arial"/>
          <w:b/>
          <w:bCs/>
          <w:i w:val="0"/>
          <w:iCs w:val="0"/>
          <w:caps w:val="0"/>
          <w:color w:val="333333"/>
          <w:spacing w:val="0"/>
          <w:sz w:val="27"/>
          <w:szCs w:val="27"/>
          <w:bdr w:val="none" w:color="auto" w:sz="0" w:space="0"/>
          <w:shd w:val="clear" w:fill="FFFFFF"/>
        </w:rPr>
        <w:t>一、基本原则</w:t>
      </w:r>
    </w:p>
    <w:p w14:paraId="7C4281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坚持公开、公平、公正，坚持全面衡量、择优录取、宁缺毋滥的选拔原则。以提高生源质量为核心，注重考核申请者的基础理论、专业知识、科学素养、创新能力、身心素质和培养潜质，充分发挥学科、导师在招生中的主导作用，选拔优秀博士研究生。</w:t>
      </w:r>
    </w:p>
    <w:p w14:paraId="09DBA6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Style w:val="6"/>
          <w:rFonts w:hint="default" w:ascii="Arial" w:hAnsi="Arial" w:cs="Arial"/>
          <w:b/>
          <w:bCs/>
          <w:i w:val="0"/>
          <w:iCs w:val="0"/>
          <w:caps w:val="0"/>
          <w:color w:val="333333"/>
          <w:spacing w:val="0"/>
          <w:sz w:val="27"/>
          <w:szCs w:val="27"/>
          <w:bdr w:val="none" w:color="auto" w:sz="0" w:space="0"/>
          <w:shd w:val="clear" w:fill="FFFFFF"/>
        </w:rPr>
        <w:t>二、组织管理</w:t>
      </w:r>
    </w:p>
    <w:p w14:paraId="6F5354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一）根据学校有关要求，成立水利水电学院博士研究生招生工作领导小组（下称“院招生领导小组”），由院长任组长，分管研究生教育工作的副院长任副组长，各学科带头人、院班子成员和博士生导师代表为成员。院招生领导小组负责制定学院博士研究生“申请-考核”制招生选拔实施细则，组建学院或学科综合考核专家组，审核拟录取名单，复核受质疑申请者，并负责组织学院博士生招生选拔相关工作。</w:t>
      </w:r>
    </w:p>
    <w:p w14:paraId="71823A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二）院招生领导小组根据各博士点学科当年申请人数情况，组建学院综合考核专家组（申请人数少时）或各学科综合考核专家组（申请人数多时）。考核专家组由学科带头人任组长，学科秘书兼任专家组秘书，专家组成员不少于5位博士生导师（若本学科博导人数不足5人，应由本学科教授或相近学科博导、教授补足）。综合考核专家组依据学校相关文件规定和学院实施细则，负责审核申请者的资格，并对其进行综合考核，推荐拟录取名单。</w:t>
      </w:r>
    </w:p>
    <w:p w14:paraId="5F591B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Style w:val="6"/>
          <w:rFonts w:hint="default" w:ascii="Arial" w:hAnsi="Arial" w:cs="Arial"/>
          <w:b/>
          <w:bCs/>
          <w:i w:val="0"/>
          <w:iCs w:val="0"/>
          <w:caps w:val="0"/>
          <w:color w:val="333333"/>
          <w:spacing w:val="0"/>
          <w:sz w:val="27"/>
          <w:szCs w:val="27"/>
          <w:bdr w:val="none" w:color="auto" w:sz="0" w:space="0"/>
          <w:shd w:val="clear" w:fill="FFFFFF"/>
        </w:rPr>
        <w:t>三、实施范围</w:t>
      </w:r>
    </w:p>
    <w:p w14:paraId="088BEA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本实施办法适用于学院学术学位和专业学位博士研究生招生选拔。</w:t>
      </w:r>
    </w:p>
    <w:p w14:paraId="2BF67A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Style w:val="6"/>
          <w:rFonts w:hint="default" w:ascii="Arial" w:hAnsi="Arial" w:cs="Arial"/>
          <w:b/>
          <w:bCs/>
          <w:i w:val="0"/>
          <w:iCs w:val="0"/>
          <w:caps w:val="0"/>
          <w:color w:val="333333"/>
          <w:spacing w:val="0"/>
          <w:sz w:val="27"/>
          <w:szCs w:val="27"/>
          <w:bdr w:val="none" w:color="auto" w:sz="0" w:space="0"/>
          <w:shd w:val="clear" w:fill="FFFFFF"/>
        </w:rPr>
        <w:t>四、申请条件</w:t>
      </w:r>
    </w:p>
    <w:p w14:paraId="67BF2B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（一）基本条件</w:t>
      </w:r>
    </w:p>
    <w:p w14:paraId="2D2F95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1.拥护中国共产党的领导，具有正确的政治方向，热爱祖国，愿意为社会主义现代化建设服务，遵纪守法，品行端正。</w:t>
      </w:r>
    </w:p>
    <w:p w14:paraId="4A928D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2.对学术研究有浓厚兴趣，具有较强创新精神和科研能力。</w:t>
      </w:r>
    </w:p>
    <w:p w14:paraId="2C4826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3.身心健康，符合国家和我校规定的体检要求。</w:t>
      </w:r>
    </w:p>
    <w:p w14:paraId="14D357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4.符合国家和我校当年关于博士研究生招生的相关要求。</w:t>
      </w:r>
    </w:p>
    <w:p w14:paraId="25C93C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（二）外语水平要求</w:t>
      </w:r>
    </w:p>
    <w:p w14:paraId="3E5E92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外语水平须符合以下任一项</w:t>
      </w:r>
    </w:p>
    <w:p w14:paraId="07C21F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1.全国大学英语四级或六级考试成绩达到425分及以上；</w:t>
      </w:r>
    </w:p>
    <w:p w14:paraId="313D35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2.托福（TOEFL）考试成绩达到90分及以上；</w:t>
      </w:r>
    </w:p>
    <w:p w14:paraId="6406B2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3.雅思（IELTS）考试成绩达到6.0分及以上；</w:t>
      </w:r>
    </w:p>
    <w:p w14:paraId="79AFE8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4.GRE成绩达到300分及以上；</w:t>
      </w:r>
    </w:p>
    <w:p w14:paraId="6E7539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5.英语专业四级或八级考试成绩60分及以上；</w:t>
      </w:r>
    </w:p>
    <w:p w14:paraId="3C499C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6.作为第一作者（或导师第一作者，学生第二作者）在英文国际期刊或会议上发表过英文学术论文（可提供录用通知）；</w:t>
      </w:r>
    </w:p>
    <w:p w14:paraId="452834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7.在英语国家或地区获得学士或硕士学位，或连续工作一年以上（须提供证明）；</w:t>
      </w:r>
    </w:p>
    <w:p w14:paraId="646B16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8.小语种仅限日语、俄语、德语，参照英语水平条件。</w:t>
      </w:r>
    </w:p>
    <w:p w14:paraId="4D015F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9.对于报考专业学位博士研究生的申请者，可提供其他证明外语水平的材料，但需经过学院招生工作领导小组组织专家审核通过方可认为满足外语水平要求。</w:t>
      </w:r>
    </w:p>
    <w:p w14:paraId="39E703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未满足上述外语水平要求，须参加学院组织的博士生英语水平考核，且考核合格。</w:t>
      </w:r>
    </w:p>
    <w:p w14:paraId="2A3068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（三）学术水平要求</w:t>
      </w:r>
    </w:p>
    <w:p w14:paraId="1BD1AD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1.学术学位博士研究生申请者学术水平认定范围：</w:t>
      </w:r>
    </w:p>
    <w:p w14:paraId="1197CF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近五年的科研成果满足下列要求前五项之一即可。</w:t>
      </w:r>
    </w:p>
    <w:p w14:paraId="778F1C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1）在权威核心期刊、SCI、SSCI、CSCD、CSSCI来源期刊（含扩展版）、EI检索期刊论文、北大核心期刊、科技核心期刊，本人排名第一（在学期间导师为第一作者且学生为第二作者的，可计为第一作者）发表的学术论文1篇（录用证明可认定为已发表）。权威核心期刊目录以学校当年执行的《学术期刊认定标准及目录》为准；</w:t>
      </w:r>
    </w:p>
    <w:p w14:paraId="2058F7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（2）独著或参与出版的学术专著1部；</w:t>
      </w:r>
    </w:p>
    <w:p w14:paraId="5DE77E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（3）在创新实践竞赛中获得省级二等奖及以上奖励1项，本人排名前三；</w:t>
      </w:r>
    </w:p>
    <w:p w14:paraId="033433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（4）授权国家发明专利1项（本人排名前二）；</w:t>
      </w:r>
    </w:p>
    <w:p w14:paraId="56501A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5）相关成果获得政府、部委设立的科研奖项、教学奖项，包括自然科学奖、技术发明奖、科学技术进步奖、教学成果奖、优秀教材奖等1项（其中国家级本人排名前十，省部级一等奖本人排名前五，二等奖本人排名前三，三等奖本人排名第一）；</w:t>
      </w:r>
    </w:p>
    <w:p w14:paraId="4C4476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（6）申请者也可提供证明学术水平的其他材料，需经过学院招生工作领导小组组织专家审核通过方可认为满足学术水平要求。</w:t>
      </w:r>
    </w:p>
    <w:p w14:paraId="6C50AD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（7）如符合上述学术水平要求人数不足时，学院将根据实际情况组织所报学科（领域）的专业学术（学院根据所报学科提前通知具体的考核内容）的考核，且考核合格。</w:t>
      </w:r>
    </w:p>
    <w:p w14:paraId="1BCD27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2.专业学位博士研究生申请条件除学术学位博士认定范围外还包括以下几项：</w:t>
      </w:r>
    </w:p>
    <w:p w14:paraId="5D1233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（1）本人负责或参与申报并获批国家级或省部级纵向科研项目；</w:t>
      </w:r>
    </w:p>
    <w:p w14:paraId="4782CA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（2）完成的相关工程类设施或项目（包括主要软硬件）研制，获得检验报告或软件著作权登记或鉴定意见或专利授权证明；</w:t>
      </w:r>
    </w:p>
    <w:p w14:paraId="4FE59E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（3）本人负责或参与符合国家发展重大战略、行业产业重大需求的工程项目；</w:t>
      </w:r>
    </w:p>
    <w:p w14:paraId="12324F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（4）公开颁布的国家标准、行业标准，申请者须为标准的主要起草人，国家标准、行业标准有本人署名。</w:t>
      </w:r>
    </w:p>
    <w:p w14:paraId="3B0C26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3.其他</w:t>
      </w:r>
    </w:p>
    <w:p w14:paraId="7FA2B5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（1）报考学术型博士研究生的学历要求为应届硕士毕业生或已经获得硕士学位（最迟在博士入学前取得硕士毕业证、学位证）。</w:t>
      </w:r>
    </w:p>
    <w:p w14:paraId="104EE7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2）报考专业学位博士研究生的最后学历要求为硕士，若以学士学历报考，需参加由学院组织的加试思想政治理论、报考学科（领域）硕士研究生主干课程2门（《高等水工结构》《水利管理综合》），同时提供学士学位证书、高级职称证书等证明材料。</w:t>
      </w:r>
    </w:p>
    <w:p w14:paraId="1733BA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（3）关于最后学历认定以研究生院招办认定为准。</w:t>
      </w:r>
    </w:p>
    <w:p w14:paraId="622BBB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Style w:val="6"/>
          <w:rFonts w:hint="default" w:ascii="Arial" w:hAnsi="Arial" w:cs="Arial"/>
          <w:b/>
          <w:bCs/>
          <w:i w:val="0"/>
          <w:iCs w:val="0"/>
          <w:caps w:val="0"/>
          <w:color w:val="333333"/>
          <w:spacing w:val="0"/>
          <w:sz w:val="27"/>
          <w:szCs w:val="27"/>
          <w:bdr w:val="none" w:color="auto" w:sz="0" w:space="0"/>
          <w:shd w:val="clear" w:fill="FFFFFF"/>
        </w:rPr>
        <w:t>五、选拔程序</w:t>
      </w:r>
    </w:p>
    <w:p w14:paraId="7DC0F4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（一）网上报名</w:t>
      </w:r>
    </w:p>
    <w:p w14:paraId="5B1D06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申请者应参照当年《西安理工大学博士研究生招生专业目录》和相关通知要求，在规定的时间进行网上报名并提交个人申请材料。</w:t>
      </w:r>
    </w:p>
    <w:p w14:paraId="03A5E1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（二）提交申请材料</w:t>
      </w:r>
    </w:p>
    <w:p w14:paraId="2BD0C3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网上报名成功后，须在规定时间内提交如下材料，包括：</w:t>
      </w:r>
    </w:p>
    <w:p w14:paraId="6CBAD8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1.攻读博士学位研究生登记表；</w:t>
      </w:r>
    </w:p>
    <w:p w14:paraId="0D4D87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2.网上报名成功后打印的报名信息简表；</w:t>
      </w:r>
    </w:p>
    <w:p w14:paraId="5667E2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3.第二代有效居民身份证（正反面复印件）；</w:t>
      </w:r>
    </w:p>
    <w:p w14:paraId="17FB2D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4.硕士研究生学历、学位证书复印件（应届硕士生提供研究生学生证复印件），硕士学历、学位认证报告及大学本科毕业证书、学位证书复印件，本科学历、学位认证报告,持国（境）外学位证书申请者须提供（中国）教育部留学服务中心出具的《国（境）外学历学位认证书》；</w:t>
      </w:r>
    </w:p>
    <w:p w14:paraId="13D7CD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5.硕士和本科阶段成绩单原件（复印件须加盖档案所在管理部门公章）；</w:t>
      </w:r>
    </w:p>
    <w:p w14:paraId="0F73E5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6.科研成果和能力证明材料，如公开发表的学术论文或论文正式录用函、专利、获奖证书复印件等；</w:t>
      </w:r>
    </w:p>
    <w:p w14:paraId="7201AD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7.两名所报学科专业或相近学科专业高级以上职称专家签名并密封的书面推荐意见；</w:t>
      </w:r>
    </w:p>
    <w:p w14:paraId="4C1ADA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8.外语水平能力证明材料复印件；</w:t>
      </w:r>
    </w:p>
    <w:p w14:paraId="62D3B6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9.科学计划研究书。须根据我校博士生招生目录上拟报考导师的研究方向，提交一份科学研究计划书，计划书内容包括研究目的、研究背景、研究内容、研究方案、创新点等，要求字数不少于 3000字，并列出必要的参考文献；</w:t>
      </w:r>
    </w:p>
    <w:p w14:paraId="72366B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10.报考定向就业考生还应提供所在单位人事部门同意报考的介绍信</w:t>
      </w:r>
    </w:p>
    <w:p w14:paraId="24FF46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11.同等学力考生，还需提供除上述基本材料外要求的相关材料。</w:t>
      </w:r>
    </w:p>
    <w:p w14:paraId="231A30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12.其他有关学术和专业技术能力的证明材料。</w:t>
      </w:r>
    </w:p>
    <w:p w14:paraId="6F2FBD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（三）材料审核</w:t>
      </w:r>
    </w:p>
    <w:p w14:paraId="75FC63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1.学院初审。院级研究生招生工作领导小组根据申请者提交的材料，结合学校文件和学院实施细则，择优确定进入综合考核的申请人名单。主要对申请者的科研能力和综合素质进行评估与初选，以百分制计分给出初审得分。</w:t>
      </w:r>
    </w:p>
    <w:p w14:paraId="495B53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2.研究生院复审。研究生院将参照学院实施细则对申请者材料进行复审，确定通过考核人员名单，并在学校网站上公示。不符合学校基本申请条件者，终止申请程序。</w:t>
      </w:r>
    </w:p>
    <w:p w14:paraId="16EC76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（四）综合考核</w:t>
      </w:r>
    </w:p>
    <w:p w14:paraId="14784E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1.考核方式：采用笔试与面试相结合的方式进行，面试过程不少于20分钟,全程录音录像；笔试组织在标准化考场内进行。</w:t>
      </w:r>
    </w:p>
    <w:p w14:paraId="0FDD92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①考核内容：包括业务能力考核（含英语水平测试、专业知识及综合能力考察等）以及思想政治品德考核。业务能力考核满分为100分，考核结果低于60分者不予录取；思想政治品德考核分合格、不合格两档，不合格者不予录取。</w:t>
      </w:r>
    </w:p>
    <w:p w14:paraId="1C1736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②业务能力考核：考生需提前准备5分钟左右的PPT讲解和展示材料，重点展示个人研究成果、科研（工程）经历、研究规划等内容。专家组采取逐一考核的方式，对考生业务能力进行综合评分。;</w:t>
      </w:r>
    </w:p>
    <w:p w14:paraId="5F9142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③思想政治品德考核：考核内容主要包括对考生的政治态度、思想表现、道德品质、遵纪守法等方面，重点考查考生的科学精神、学术道德、专业伦理、诚实守信等方面的情况。</w:t>
      </w:r>
    </w:p>
    <w:p w14:paraId="1E96F1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2.考核成绩：考核组对申请者进行综合评价，并形成考核意见和评分，评分采用百分制。评价内容包括思想品德、基本学业水平（包括基础理论、专业知识和外语水平）、已取得的学术研究成果水平、攻博期间研修计划以及博士生培养的潜能和综合素质。综合考核要强化对申请者学术道德、专业伦理、诚实守信等方面的考核，不合格者不予录取。</w:t>
      </w:r>
    </w:p>
    <w:p w14:paraId="2CDC4C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（五）总成绩计算</w:t>
      </w:r>
    </w:p>
    <w:p w14:paraId="5E154C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总成绩由材料审核成绩和综合考核成绩组成:按照资格审核成绩占40%、复试考核成绩占60%进行加权计算，确定考生的综合总成绩。</w:t>
      </w:r>
    </w:p>
    <w:p w14:paraId="653BBB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Style w:val="6"/>
          <w:rFonts w:hint="default" w:ascii="Arial" w:hAnsi="Arial" w:cs="Arial"/>
          <w:b/>
          <w:bCs/>
          <w:i w:val="0"/>
          <w:iCs w:val="0"/>
          <w:caps w:val="0"/>
          <w:color w:val="333333"/>
          <w:spacing w:val="0"/>
          <w:sz w:val="27"/>
          <w:szCs w:val="27"/>
          <w:bdr w:val="none" w:color="auto" w:sz="0" w:space="0"/>
          <w:shd w:val="clear" w:fill="FFFFFF"/>
        </w:rPr>
        <w:t>六、拟录取</w:t>
      </w:r>
    </w:p>
    <w:p w14:paraId="4A8706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（一）学院招生工作小组依据申请者的总成绩排序，根据当年招生政策和招生计划确定拟录取名单。各单项考核成绩均不得低于60 分。</w:t>
      </w:r>
    </w:p>
    <w:p w14:paraId="199936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（二）同一学科内，根据导师招生名额和申请者的考核总成绩排名依次录取。对于全脱产学习者（即本人档案和工资关系按时全部转入学校）优先录取。</w:t>
      </w:r>
    </w:p>
    <w:p w14:paraId="365450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（三）已参加过专家组考核，各项成绩合格，但因原报考导师招生名额受限未被录取的申请者可以申请调剂导师。调剂录取优先在同一个学科内进行，如同一学科无法调剂，再进行跨学科调剂。</w:t>
      </w:r>
    </w:p>
    <w:p w14:paraId="208D95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（四）学院根据考核成绩及导师招生名额确定拟录取名单，并在本学院网站进行公示。申请者对公示情况有异议的可向学院或研究生院提出申诉。</w:t>
      </w:r>
    </w:p>
    <w:p w14:paraId="14350F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五）学院公示结束后，拟录取人员名单经学院主管领导审核签字、加盖单位印章并附相关申请审核材料报研究生院。拟录取名单经学校研究生招生工作领导小组审定通过后，由研究生院统一公示5个工作日。公示结束后，报上级主管部门审批。</w:t>
      </w:r>
    </w:p>
    <w:p w14:paraId="1D3E09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Style w:val="6"/>
          <w:rFonts w:hint="default" w:ascii="Arial" w:hAnsi="Arial" w:cs="Arial"/>
          <w:b/>
          <w:bCs/>
          <w:i w:val="0"/>
          <w:iCs w:val="0"/>
          <w:caps w:val="0"/>
          <w:color w:val="333333"/>
          <w:spacing w:val="0"/>
          <w:sz w:val="27"/>
          <w:szCs w:val="27"/>
          <w:bdr w:val="none" w:color="auto" w:sz="0" w:space="0"/>
          <w:shd w:val="clear" w:fill="FFFFFF"/>
        </w:rPr>
        <w:t>七、监督保障</w:t>
      </w:r>
    </w:p>
    <w:p w14:paraId="40C558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一）博士研究生“申请-考核”制招生实施过程中要严格执行相关管理规定，履行职责，详细记录考核过程（考核面试过程须全程录音录像），主动接受申请者和社会的监督，做到政策透明、程序公正、结果公开、监督机制健全，确保“申请-考核”制工作的严肃性和公平性。</w:t>
      </w:r>
    </w:p>
    <w:p w14:paraId="5D5256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二）对在考核、录取过程中出现徇私舞弊、滥用职权的招生违规行为，经查属实的，将按国家和学校有关规定严肃处理。属于申请者的问题（如报考时提供虚假材料、考核过程中弄虚作假等），对未入学者取消其录取资格，对已入学者取消其学籍，且5年内不再接受其报考；属于工作人员或导师的问题，将按照相关规定给予相应的纪律处分，导师还将取消其下一年博士招生资格。</w:t>
      </w:r>
    </w:p>
    <w:p w14:paraId="545B9C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（三）研究生院和校纪委对招生过程进行监督，并向社会公布监督电话。水利水电学院同时设立招生违规举报电话及邮箱。</w:t>
      </w:r>
    </w:p>
    <w:p w14:paraId="52EB69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Style w:val="6"/>
          <w:rFonts w:hint="default" w:ascii="Arial" w:hAnsi="Arial" w:cs="Arial"/>
          <w:b/>
          <w:bCs/>
          <w:i w:val="0"/>
          <w:iCs w:val="0"/>
          <w:caps w:val="0"/>
          <w:color w:val="333333"/>
          <w:spacing w:val="0"/>
          <w:sz w:val="27"/>
          <w:szCs w:val="27"/>
          <w:bdr w:val="none" w:color="auto" w:sz="0" w:space="0"/>
          <w:shd w:val="clear" w:fill="FFFFFF"/>
        </w:rPr>
        <w:t>八、其他</w:t>
      </w:r>
    </w:p>
    <w:p w14:paraId="7CE86B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（一）</w:t>
      </w:r>
      <w:r>
        <w:rPr>
          <w:rStyle w:val="6"/>
          <w:rFonts w:hint="default" w:ascii="Arial" w:hAnsi="Arial" w:cs="Arial"/>
          <w:b/>
          <w:bCs/>
          <w:i w:val="0"/>
          <w:iCs w:val="0"/>
          <w:caps w:val="0"/>
          <w:color w:val="333333"/>
          <w:spacing w:val="0"/>
          <w:sz w:val="27"/>
          <w:szCs w:val="27"/>
          <w:bdr w:val="none" w:color="auto" w:sz="0" w:space="0"/>
          <w:shd w:val="clear" w:fill="FFFFFF"/>
        </w:rPr>
        <w:t>水院博士招生管理QQ群号：677462754，联系人：齐老师，029-82312780</w:t>
      </w:r>
    </w:p>
    <w:p w14:paraId="1E7F6E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（二）本办法适用于水利水电学院学术学位和专业学位博士研究生招生选拔。如有变化，均以教育部当年招收攻读博士学位研究生工作管理办法规定为准。</w:t>
      </w:r>
    </w:p>
    <w:p w14:paraId="324421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Arial" w:hAnsi="Arial" w:cs="Arial"/>
          <w:i w:val="0"/>
          <w:iCs w:val="0"/>
          <w:caps w:val="0"/>
          <w:color w:val="333333"/>
          <w:spacing w:val="0"/>
          <w:sz w:val="27"/>
          <w:szCs w:val="27"/>
        </w:rPr>
      </w:pPr>
      <w:r>
        <w:rPr>
          <w:rFonts w:hint="default" w:ascii="Arial" w:hAnsi="Arial" w:cs="Arial"/>
          <w:i w:val="0"/>
          <w:iCs w:val="0"/>
          <w:caps w:val="0"/>
          <w:color w:val="333333"/>
          <w:spacing w:val="0"/>
          <w:sz w:val="27"/>
          <w:szCs w:val="27"/>
          <w:bdr w:val="none" w:color="auto" w:sz="0" w:space="0"/>
          <w:shd w:val="clear" w:fill="FFFFFF"/>
        </w:rPr>
        <w:t>（三）本办法解释权归水利水电学院，本办法自公布之日起施行。</w:t>
      </w:r>
    </w:p>
    <w:p w14:paraId="12D8946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57A3A"/>
    <w:rsid w:val="7F357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2026-01-23T08:32:00Z</dcterms:created>
  <dc:creator>WPS_1663235086</dc:creator>
  <cp:lastModifiedBy>WPS_1663235086</cp:lastModifiedBy>
  <dcterms:modified xsi:type="dcterms:W3CDTF">2026-01-23T08:33:20Z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41F1F58D744A4A27BAEF419F7FFCA3BA_11</vt:lpwstr>
  </property>
  <property fmtid="{D5CDD505-2E9C-101B-9397-08002B2CF9AE}" pid="4" name="KSOTemplateDocerSaveRecord">
    <vt:lpwstr>eyJoZGlkIjoiYTFmNmVhOTkxNjMwODU5NTJlYjI4NDc1ZWVjNjRhZWUiLCJ1c2VySWQiOiIxNDE1NTEzMzA2In0=</vt:lpwstr>
  </property>
</Properties>
</file>