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300" w:beforeAutospacing="0" w:after="150" w:afterAutospacing="0" w:line="17" w:lineRule="atLeast"/>
        <w:ind w:left="0" w:firstLine="0"/>
        <w:rPr>
          <w:rFonts w:hint="eastAsia"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shd w:val="clear" w:fill="FFFFFF"/>
        </w:rPr>
        <w:t>电子科技大学基础与前沿研究院2024年博士研究生招生工作安排通知</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shd w:val="clear" w:fill="FFFFFF"/>
        </w:rPr>
        <w:t>根据《电子科技大学</w:t>
      </w:r>
      <w:r>
        <w:rPr>
          <w:rFonts w:hint="eastAsia" w:ascii="微软雅黑" w:hAnsi="微软雅黑" w:eastAsia="微软雅黑" w:cs="微软雅黑"/>
          <w:i w:val="0"/>
          <w:iCs w:val="0"/>
          <w:caps w:val="0"/>
          <w:color w:val="333333"/>
          <w:spacing w:val="0"/>
          <w:sz w:val="28"/>
          <w:szCs w:val="28"/>
          <w:shd w:val="clear" w:fill="FFFFFF"/>
          <w:lang w:val="en-US"/>
        </w:rPr>
        <w:t>2024</w:t>
      </w:r>
      <w:r>
        <w:rPr>
          <w:rFonts w:hint="eastAsia" w:ascii="微软雅黑" w:hAnsi="微软雅黑" w:eastAsia="微软雅黑" w:cs="微软雅黑"/>
          <w:i w:val="0"/>
          <w:iCs w:val="0"/>
          <w:caps w:val="0"/>
          <w:color w:val="333333"/>
          <w:spacing w:val="0"/>
          <w:sz w:val="28"/>
          <w:szCs w:val="28"/>
          <w:shd w:val="clear" w:fill="FFFFFF"/>
        </w:rPr>
        <w:t>年博士研究生招生简章》和学校</w:t>
      </w:r>
      <w:r>
        <w:rPr>
          <w:rFonts w:hint="eastAsia" w:ascii="微软雅黑" w:hAnsi="微软雅黑" w:eastAsia="微软雅黑" w:cs="微软雅黑"/>
          <w:i w:val="0"/>
          <w:iCs w:val="0"/>
          <w:caps w:val="0"/>
          <w:color w:val="333333"/>
          <w:spacing w:val="0"/>
          <w:sz w:val="28"/>
          <w:szCs w:val="28"/>
          <w:shd w:val="clear" w:fill="FFFFFF"/>
          <w:lang w:val="en-US"/>
        </w:rPr>
        <w:t>2024</w:t>
      </w:r>
      <w:r>
        <w:rPr>
          <w:rFonts w:hint="eastAsia" w:ascii="微软雅黑" w:hAnsi="微软雅黑" w:eastAsia="微软雅黑" w:cs="微软雅黑"/>
          <w:i w:val="0"/>
          <w:iCs w:val="0"/>
          <w:caps w:val="0"/>
          <w:color w:val="333333"/>
          <w:spacing w:val="0"/>
          <w:sz w:val="28"/>
          <w:szCs w:val="28"/>
          <w:shd w:val="clear" w:fill="FFFFFF"/>
        </w:rPr>
        <w:t>年博士生招生工作有关通知的要求，现将基础与前沿研究院</w:t>
      </w:r>
      <w:r>
        <w:rPr>
          <w:rFonts w:hint="eastAsia" w:ascii="微软雅黑" w:hAnsi="微软雅黑" w:eastAsia="微软雅黑" w:cs="微软雅黑"/>
          <w:i w:val="0"/>
          <w:iCs w:val="0"/>
          <w:caps w:val="0"/>
          <w:color w:val="333333"/>
          <w:spacing w:val="0"/>
          <w:sz w:val="28"/>
          <w:szCs w:val="28"/>
          <w:shd w:val="clear" w:fill="FFFFFF"/>
          <w:lang w:val="en-US"/>
        </w:rPr>
        <w:t>2024</w:t>
      </w:r>
      <w:r>
        <w:rPr>
          <w:rFonts w:hint="eastAsia" w:ascii="微软雅黑" w:hAnsi="微软雅黑" w:eastAsia="微软雅黑" w:cs="微软雅黑"/>
          <w:i w:val="0"/>
          <w:iCs w:val="0"/>
          <w:caps w:val="0"/>
          <w:color w:val="333333"/>
          <w:spacing w:val="0"/>
          <w:sz w:val="28"/>
          <w:szCs w:val="28"/>
          <w:shd w:val="clear" w:fill="FFFFFF"/>
        </w:rPr>
        <w:t>年博士研究生招生工作相关安排通知如下：</w:t>
      </w:r>
    </w:p>
    <w:p>
      <w:pPr>
        <w:pStyle w:val="5"/>
        <w:keepNext w:val="0"/>
        <w:keepLines w:val="0"/>
        <w:widowControl/>
        <w:suppressLineNumbers w:val="0"/>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8"/>
          <w:rFonts w:ascii="黑体" w:hAnsi="宋体" w:eastAsia="黑体" w:cs="黑体"/>
          <w:b/>
          <w:bCs/>
          <w:i w:val="0"/>
          <w:iCs w:val="0"/>
          <w:caps w:val="0"/>
          <w:color w:val="333333"/>
          <w:spacing w:val="0"/>
          <w:sz w:val="28"/>
          <w:szCs w:val="28"/>
          <w:shd w:val="clear" w:fill="FFFFFF"/>
        </w:rPr>
        <w:t>一、招生专业及计划</w:t>
      </w:r>
    </w:p>
    <w:p>
      <w:r>
        <w:drawing>
          <wp:inline distT="0" distB="0" distL="114300" distR="114300">
            <wp:extent cx="4867275" cy="3619500"/>
            <wp:effectExtent l="0" t="0" r="9525" b="0"/>
            <wp:docPr id="5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4"/>
                    <pic:cNvPicPr>
                      <a:picLocks noChangeAspect="1"/>
                    </pic:cNvPicPr>
                  </pic:nvPicPr>
                  <pic:blipFill>
                    <a:blip r:embed="rId4"/>
                    <a:stretch>
                      <a:fillRect/>
                    </a:stretch>
                  </pic:blipFill>
                  <pic:spPr>
                    <a:xfrm>
                      <a:off x="0" y="0"/>
                      <a:ext cx="4867275" cy="3619500"/>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line="480" w:lineRule="atLeast"/>
        <w:ind w:left="0" w:right="0" w:firstLine="43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shd w:val="clear" w:fill="FFFFFF"/>
        </w:rPr>
        <w:t>特别说明：招生计划是根据学院</w:t>
      </w:r>
      <w:r>
        <w:rPr>
          <w:rFonts w:hint="eastAsia" w:ascii="宋体" w:hAnsi="宋体" w:eastAsia="宋体" w:cs="宋体"/>
          <w:i w:val="0"/>
          <w:iCs w:val="0"/>
          <w:caps w:val="0"/>
          <w:color w:val="333333"/>
          <w:spacing w:val="0"/>
          <w:sz w:val="22"/>
          <w:szCs w:val="22"/>
          <w:shd w:val="clear" w:fill="FFFFFF"/>
          <w:lang w:val="en-US"/>
        </w:rPr>
        <w:t>2023</w:t>
      </w:r>
      <w:r>
        <w:rPr>
          <w:rFonts w:hint="eastAsia" w:ascii="宋体" w:hAnsi="宋体" w:eastAsia="宋体" w:cs="宋体"/>
          <w:i w:val="0"/>
          <w:iCs w:val="0"/>
          <w:caps w:val="0"/>
          <w:color w:val="333333"/>
          <w:spacing w:val="0"/>
          <w:sz w:val="22"/>
          <w:szCs w:val="22"/>
          <w:shd w:val="clear" w:fill="FFFFFF"/>
        </w:rPr>
        <w:t>年招生人数（含普通招考、硕博连读、直接攻博）的</w:t>
      </w:r>
      <w:r>
        <w:rPr>
          <w:rFonts w:hint="eastAsia" w:ascii="宋体" w:hAnsi="宋体" w:eastAsia="宋体" w:cs="宋体"/>
          <w:i w:val="0"/>
          <w:iCs w:val="0"/>
          <w:caps w:val="0"/>
          <w:color w:val="333333"/>
          <w:spacing w:val="0"/>
          <w:sz w:val="22"/>
          <w:szCs w:val="22"/>
          <w:shd w:val="clear" w:fill="FFFFFF"/>
          <w:lang w:val="en-US"/>
        </w:rPr>
        <w:t>80%</w:t>
      </w:r>
      <w:r>
        <w:rPr>
          <w:rFonts w:hint="eastAsia" w:ascii="宋体" w:hAnsi="宋体" w:eastAsia="宋体" w:cs="宋体"/>
          <w:i w:val="0"/>
          <w:iCs w:val="0"/>
          <w:caps w:val="0"/>
          <w:color w:val="333333"/>
          <w:spacing w:val="0"/>
          <w:sz w:val="22"/>
          <w:szCs w:val="22"/>
          <w:shd w:val="clear" w:fill="FFFFFF"/>
        </w:rPr>
        <w:t>测算，仅供参考。</w:t>
      </w:r>
      <w:r>
        <w:rPr>
          <w:rFonts w:hint="eastAsia" w:ascii="宋体" w:hAnsi="宋体" w:eastAsia="宋体" w:cs="宋体"/>
          <w:i w:val="0"/>
          <w:iCs w:val="0"/>
          <w:caps w:val="0"/>
          <w:color w:val="333333"/>
          <w:spacing w:val="0"/>
          <w:sz w:val="22"/>
          <w:szCs w:val="22"/>
          <w:shd w:val="clear" w:fill="FFFFFF"/>
          <w:lang w:val="en-US"/>
        </w:rPr>
        <w:t>2024</w:t>
      </w:r>
      <w:r>
        <w:rPr>
          <w:rFonts w:hint="eastAsia" w:ascii="宋体" w:hAnsi="宋体" w:eastAsia="宋体" w:cs="宋体"/>
          <w:i w:val="0"/>
          <w:iCs w:val="0"/>
          <w:caps w:val="0"/>
          <w:color w:val="333333"/>
          <w:spacing w:val="0"/>
          <w:sz w:val="22"/>
          <w:szCs w:val="22"/>
          <w:shd w:val="clear" w:fill="FFFFFF"/>
        </w:rPr>
        <w:t>年学院博士生招生计划具体情况将以学校实际分配为准，一般在复试前确定。</w:t>
      </w:r>
    </w:p>
    <w:p>
      <w:pPr>
        <w:pStyle w:val="5"/>
        <w:keepNext w:val="0"/>
        <w:keepLines w:val="0"/>
        <w:widowControl/>
        <w:suppressLineNumbers w:val="0"/>
        <w:shd w:val="clear" w:fill="FFFFFF"/>
        <w:spacing w:before="0" w:beforeAutospacing="0" w:after="0" w:afterAutospacing="0" w:line="480" w:lineRule="atLeast"/>
        <w:ind w:left="0" w:right="0" w:firstLine="43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2"/>
          <w:szCs w:val="22"/>
          <w:shd w:val="clear" w:fill="FFFFFF"/>
        </w:rPr>
        <w:t>招生计划相关要求按照学校有关规定和《电子科技大学</w:t>
      </w:r>
      <w:r>
        <w:rPr>
          <w:rFonts w:hint="eastAsia" w:ascii="宋体" w:hAnsi="宋体" w:eastAsia="宋体" w:cs="宋体"/>
          <w:i w:val="0"/>
          <w:iCs w:val="0"/>
          <w:caps w:val="0"/>
          <w:color w:val="333333"/>
          <w:spacing w:val="0"/>
          <w:sz w:val="22"/>
          <w:szCs w:val="22"/>
          <w:shd w:val="clear" w:fill="FFFFFF"/>
          <w:lang w:val="en-US"/>
        </w:rPr>
        <w:t>2024</w:t>
      </w:r>
      <w:r>
        <w:rPr>
          <w:rFonts w:hint="eastAsia" w:ascii="宋体" w:hAnsi="宋体" w:eastAsia="宋体" w:cs="宋体"/>
          <w:i w:val="0"/>
          <w:iCs w:val="0"/>
          <w:caps w:val="0"/>
          <w:color w:val="333333"/>
          <w:spacing w:val="0"/>
          <w:sz w:val="22"/>
          <w:szCs w:val="22"/>
          <w:shd w:val="clear" w:fill="FFFFFF"/>
        </w:rPr>
        <w:t>年博士研究生招生简章》中的有关说明执行。</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二、报考条件</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（一）普通招考</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符合《电子科技大学</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年博士研究生招生简章》中要求的基本条件。</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（二）硕博连读</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符合《电子科技大学</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年博士研究生招生简章》中要求的基本条件，完成学校和学院规定的课程学习和考核。硕博连读报考具体要求另行通知。</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（三）直接攻博</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以直接攻博方式报考的基本条件按照学校和学院发布的关于接收</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年优秀应届本科毕业生免试攻读研究生的通知有关要求进行。</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三、网上报名和交费</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网上报名时间预计为</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w:t>
      </w:r>
      <w:r>
        <w:rPr>
          <w:rFonts w:hint="eastAsia" w:ascii="宋体" w:hAnsi="宋体" w:eastAsia="宋体" w:cs="宋体"/>
          <w:i w:val="0"/>
          <w:iCs w:val="0"/>
          <w:caps w:val="0"/>
          <w:color w:val="333333"/>
          <w:spacing w:val="0"/>
          <w:sz w:val="28"/>
          <w:szCs w:val="28"/>
          <w:shd w:val="clear" w:fill="FFFFFF"/>
          <w:lang w:val="en-US"/>
        </w:rPr>
        <w:t>3</w:t>
      </w:r>
      <w:r>
        <w:rPr>
          <w:rFonts w:hint="eastAsia" w:ascii="宋体" w:hAnsi="宋体" w:eastAsia="宋体" w:cs="宋体"/>
          <w:i w:val="0"/>
          <w:iCs w:val="0"/>
          <w:caps w:val="0"/>
          <w:color w:val="333333"/>
          <w:spacing w:val="0"/>
          <w:sz w:val="28"/>
          <w:szCs w:val="28"/>
          <w:shd w:val="clear" w:fill="FFFFFF"/>
        </w:rPr>
        <w:t>月（直接攻博考生不需再填报）。具体时间详见后续学校发布的</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年博士生报名通知。</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考生报名前务必仔细阅读《电子科技大学</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年博士研究生招生简章》和学校、学院发布的博士生招生报名有关通知，按要求完成网上报名和交费。</w:t>
      </w:r>
      <w:r>
        <w:rPr>
          <w:rStyle w:val="8"/>
          <w:rFonts w:hint="eastAsia" w:ascii="宋体" w:hAnsi="宋体" w:eastAsia="宋体" w:cs="宋体"/>
          <w:b/>
          <w:bCs/>
          <w:i w:val="0"/>
          <w:iCs w:val="0"/>
          <w:caps w:val="0"/>
          <w:color w:val="333333"/>
          <w:spacing w:val="0"/>
          <w:sz w:val="28"/>
          <w:szCs w:val="28"/>
          <w:shd w:val="clear" w:fill="FFFFFF"/>
        </w:rPr>
        <w:t>未在规定时间内完成网上报名和交费的信息视为无效信息。</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四、申请材料</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请考生完成网上报名后认真准备申请材料，按以下顺序整理后将纸质版材料提交（或寄送，</w:t>
      </w:r>
      <w:r>
        <w:rPr>
          <w:rStyle w:val="8"/>
          <w:rFonts w:hint="eastAsia" w:ascii="宋体" w:hAnsi="宋体" w:eastAsia="宋体" w:cs="宋体"/>
          <w:b/>
          <w:bCs/>
          <w:i w:val="0"/>
          <w:iCs w:val="0"/>
          <w:caps w:val="0"/>
          <w:color w:val="333333"/>
          <w:spacing w:val="0"/>
          <w:sz w:val="28"/>
          <w:szCs w:val="28"/>
          <w:shd w:val="clear" w:fill="FFFFFF"/>
        </w:rPr>
        <w:t>仅限</w:t>
      </w:r>
      <w:r>
        <w:rPr>
          <w:rStyle w:val="8"/>
          <w:rFonts w:hint="eastAsia" w:ascii="宋体" w:hAnsi="宋体" w:eastAsia="宋体" w:cs="宋体"/>
          <w:b/>
          <w:bCs/>
          <w:i w:val="0"/>
          <w:iCs w:val="0"/>
          <w:caps w:val="0"/>
          <w:color w:val="333333"/>
          <w:spacing w:val="0"/>
          <w:sz w:val="28"/>
          <w:szCs w:val="28"/>
          <w:shd w:val="clear" w:fill="FFFFFF"/>
          <w:lang w:val="en-US"/>
        </w:rPr>
        <w:t>EMS</w:t>
      </w:r>
      <w:r>
        <w:rPr>
          <w:rStyle w:val="8"/>
          <w:rFonts w:hint="eastAsia" w:ascii="宋体" w:hAnsi="宋体" w:eastAsia="宋体" w:cs="宋体"/>
          <w:b/>
          <w:bCs/>
          <w:i w:val="0"/>
          <w:iCs w:val="0"/>
          <w:caps w:val="0"/>
          <w:color w:val="333333"/>
          <w:spacing w:val="0"/>
          <w:sz w:val="28"/>
          <w:szCs w:val="28"/>
          <w:shd w:val="clear" w:fill="FFFFFF"/>
        </w:rPr>
        <w:t>或顺丰快递，非顺丰同城</w:t>
      </w:r>
      <w:r>
        <w:rPr>
          <w:rFonts w:hint="eastAsia" w:ascii="宋体" w:hAnsi="宋体" w:eastAsia="宋体" w:cs="宋体"/>
          <w:i w:val="0"/>
          <w:iCs w:val="0"/>
          <w:caps w:val="0"/>
          <w:color w:val="333333"/>
          <w:spacing w:val="0"/>
          <w:sz w:val="28"/>
          <w:szCs w:val="28"/>
          <w:shd w:val="clear" w:fill="FFFFFF"/>
        </w:rPr>
        <w:t>）到基础与前沿研究院。</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材料寄送地址及联系人：成都市高新区（西区）西源大道</w:t>
      </w:r>
      <w:r>
        <w:rPr>
          <w:rFonts w:hint="eastAsia" w:ascii="宋体" w:hAnsi="宋体" w:eastAsia="宋体" w:cs="宋体"/>
          <w:i w:val="0"/>
          <w:iCs w:val="0"/>
          <w:caps w:val="0"/>
          <w:color w:val="333333"/>
          <w:spacing w:val="0"/>
          <w:sz w:val="28"/>
          <w:szCs w:val="28"/>
          <w:shd w:val="clear" w:fill="FFFFFF"/>
          <w:lang w:val="en-US"/>
        </w:rPr>
        <w:t>2006</w:t>
      </w:r>
      <w:r>
        <w:rPr>
          <w:rFonts w:hint="eastAsia" w:ascii="宋体" w:hAnsi="宋体" w:eastAsia="宋体" w:cs="宋体"/>
          <w:i w:val="0"/>
          <w:iCs w:val="0"/>
          <w:caps w:val="0"/>
          <w:color w:val="333333"/>
          <w:spacing w:val="0"/>
          <w:sz w:val="28"/>
          <w:szCs w:val="28"/>
          <w:shd w:val="clear" w:fill="FFFFFF"/>
        </w:rPr>
        <w:t>号电子科技大学六号科研楼</w:t>
      </w:r>
      <w:r>
        <w:rPr>
          <w:rFonts w:hint="eastAsia" w:ascii="宋体" w:hAnsi="宋体" w:eastAsia="宋体" w:cs="宋体"/>
          <w:i w:val="0"/>
          <w:iCs w:val="0"/>
          <w:caps w:val="0"/>
          <w:color w:val="333333"/>
          <w:spacing w:val="0"/>
          <w:sz w:val="28"/>
          <w:szCs w:val="28"/>
          <w:shd w:val="clear" w:fill="FFFFFF"/>
          <w:lang w:val="en-US"/>
        </w:rPr>
        <w:t>B224</w:t>
      </w:r>
      <w:r>
        <w:rPr>
          <w:rFonts w:hint="eastAsia" w:ascii="宋体" w:hAnsi="宋体" w:eastAsia="宋体" w:cs="宋体"/>
          <w:i w:val="0"/>
          <w:iCs w:val="0"/>
          <w:caps w:val="0"/>
          <w:color w:val="333333"/>
          <w:spacing w:val="0"/>
          <w:sz w:val="28"/>
          <w:szCs w:val="28"/>
          <w:shd w:val="clear" w:fill="FFFFFF"/>
        </w:rPr>
        <w:t>，刘老师，</w:t>
      </w:r>
      <w:r>
        <w:rPr>
          <w:rFonts w:hint="eastAsia" w:ascii="宋体" w:hAnsi="宋体" w:eastAsia="宋体" w:cs="宋体"/>
          <w:i w:val="0"/>
          <w:iCs w:val="0"/>
          <w:caps w:val="0"/>
          <w:color w:val="333333"/>
          <w:spacing w:val="0"/>
          <w:sz w:val="28"/>
          <w:szCs w:val="28"/>
          <w:shd w:val="clear" w:fill="FFFFFF"/>
          <w:lang w:val="en-US"/>
        </w:rPr>
        <w:t>028-61834349</w:t>
      </w:r>
      <w:r>
        <w:rPr>
          <w:rFonts w:hint="eastAsia" w:ascii="宋体" w:hAnsi="宋体" w:eastAsia="宋体" w:cs="宋体"/>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同时，请考生将所有电子版材料整理为</w:t>
      </w:r>
      <w:r>
        <w:rPr>
          <w:rFonts w:hint="eastAsia" w:ascii="宋体" w:hAnsi="宋体" w:eastAsia="宋体" w:cs="宋体"/>
          <w:i w:val="0"/>
          <w:iCs w:val="0"/>
          <w:caps w:val="0"/>
          <w:color w:val="333333"/>
          <w:spacing w:val="0"/>
          <w:sz w:val="28"/>
          <w:szCs w:val="28"/>
          <w:shd w:val="clear" w:fill="FFFFFF"/>
          <w:lang w:val="en-US"/>
        </w:rPr>
        <w:t>1</w:t>
      </w:r>
      <w:r>
        <w:rPr>
          <w:rFonts w:hint="eastAsia" w:ascii="宋体" w:hAnsi="宋体" w:eastAsia="宋体" w:cs="宋体"/>
          <w:i w:val="0"/>
          <w:iCs w:val="0"/>
          <w:caps w:val="0"/>
          <w:color w:val="333333"/>
          <w:spacing w:val="0"/>
          <w:sz w:val="28"/>
          <w:szCs w:val="28"/>
          <w:shd w:val="clear" w:fill="FFFFFF"/>
        </w:rPr>
        <w:t>份</w:t>
      </w:r>
      <w:r>
        <w:rPr>
          <w:rFonts w:hint="eastAsia" w:ascii="宋体" w:hAnsi="宋体" w:eastAsia="宋体" w:cs="宋体"/>
          <w:i w:val="0"/>
          <w:iCs w:val="0"/>
          <w:caps w:val="0"/>
          <w:color w:val="333333"/>
          <w:spacing w:val="0"/>
          <w:sz w:val="28"/>
          <w:szCs w:val="28"/>
          <w:shd w:val="clear" w:fill="FFFFFF"/>
          <w:lang w:val="en-US"/>
        </w:rPr>
        <w:t>PDF</w:t>
      </w:r>
      <w:r>
        <w:rPr>
          <w:rFonts w:hint="eastAsia" w:ascii="宋体" w:hAnsi="宋体" w:eastAsia="宋体" w:cs="宋体"/>
          <w:i w:val="0"/>
          <w:iCs w:val="0"/>
          <w:caps w:val="0"/>
          <w:color w:val="333333"/>
          <w:spacing w:val="0"/>
          <w:sz w:val="28"/>
          <w:szCs w:val="28"/>
          <w:shd w:val="clear" w:fill="FFFFFF"/>
        </w:rPr>
        <w:t>，以“申请专业</w:t>
      </w:r>
      <w:r>
        <w:rPr>
          <w:rFonts w:hint="eastAsia" w:ascii="宋体" w:hAnsi="宋体" w:eastAsia="宋体" w:cs="宋体"/>
          <w:i w:val="0"/>
          <w:iCs w:val="0"/>
          <w:caps w:val="0"/>
          <w:color w:val="333333"/>
          <w:spacing w:val="0"/>
          <w:sz w:val="28"/>
          <w:szCs w:val="28"/>
          <w:shd w:val="clear" w:fill="FFFFFF"/>
          <w:lang w:val="en-US"/>
        </w:rPr>
        <w:t>-</w:t>
      </w:r>
      <w:r>
        <w:rPr>
          <w:rFonts w:hint="eastAsia" w:ascii="宋体" w:hAnsi="宋体" w:eastAsia="宋体" w:cs="宋体"/>
          <w:i w:val="0"/>
          <w:iCs w:val="0"/>
          <w:caps w:val="0"/>
          <w:color w:val="333333"/>
          <w:spacing w:val="0"/>
          <w:sz w:val="28"/>
          <w:szCs w:val="28"/>
          <w:shd w:val="clear" w:fill="FFFFFF"/>
        </w:rPr>
        <w:t>姓名</w:t>
      </w:r>
      <w:r>
        <w:rPr>
          <w:rFonts w:hint="eastAsia" w:ascii="宋体" w:hAnsi="宋体" w:eastAsia="宋体" w:cs="宋体"/>
          <w:i w:val="0"/>
          <w:iCs w:val="0"/>
          <w:caps w:val="0"/>
          <w:color w:val="333333"/>
          <w:spacing w:val="0"/>
          <w:sz w:val="28"/>
          <w:szCs w:val="28"/>
          <w:shd w:val="clear" w:fill="FFFFFF"/>
          <w:lang w:val="en-US"/>
        </w:rPr>
        <w:t>-</w:t>
      </w:r>
      <w:r>
        <w:rPr>
          <w:rFonts w:hint="eastAsia" w:ascii="宋体" w:hAnsi="宋体" w:eastAsia="宋体" w:cs="宋体"/>
          <w:i w:val="0"/>
          <w:iCs w:val="0"/>
          <w:caps w:val="0"/>
          <w:color w:val="333333"/>
          <w:spacing w:val="0"/>
          <w:sz w:val="28"/>
          <w:szCs w:val="28"/>
          <w:shd w:val="clear" w:fill="FFFFFF"/>
        </w:rPr>
        <w:t>报名号”命名发送至邮箱</w:t>
      </w:r>
      <w:r>
        <w:rPr>
          <w:rFonts w:hint="eastAsia" w:ascii="宋体" w:hAnsi="宋体" w:eastAsia="宋体" w:cs="宋体"/>
          <w:i w:val="0"/>
          <w:iCs w:val="0"/>
          <w:caps w:val="0"/>
          <w:color w:val="333333"/>
          <w:spacing w:val="0"/>
          <w:sz w:val="28"/>
          <w:szCs w:val="28"/>
          <w:shd w:val="clear" w:fill="FFFFFF"/>
          <w:lang w:val="en-US"/>
        </w:rPr>
        <w:t>liuyw@uestc.edu.cn</w:t>
      </w:r>
      <w:r>
        <w:rPr>
          <w:rFonts w:hint="eastAsia" w:ascii="宋体" w:hAnsi="宋体" w:eastAsia="宋体" w:cs="宋体"/>
          <w:i w:val="0"/>
          <w:iCs w:val="0"/>
          <w:caps w:val="0"/>
          <w:color w:val="333333"/>
          <w:spacing w:val="0"/>
          <w:sz w:val="28"/>
          <w:szCs w:val="28"/>
          <w:shd w:val="clear" w:fill="FFFFFF"/>
        </w:rPr>
        <w:t>。</w:t>
      </w:r>
    </w:p>
    <w:p>
      <w:r>
        <w:drawing>
          <wp:inline distT="0" distB="0" distL="114300" distR="114300">
            <wp:extent cx="5269865" cy="7170420"/>
            <wp:effectExtent l="0" t="0" r="6985" b="1143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5"/>
                    <pic:cNvPicPr>
                      <a:picLocks noChangeAspect="1"/>
                    </pic:cNvPicPr>
                  </pic:nvPicPr>
                  <pic:blipFill>
                    <a:blip r:embed="rId5"/>
                    <a:stretch>
                      <a:fillRect/>
                    </a:stretch>
                  </pic:blipFill>
                  <pic:spPr>
                    <a:xfrm>
                      <a:off x="0" y="0"/>
                      <a:ext cx="5269865" cy="7170420"/>
                    </a:xfrm>
                    <a:prstGeom prst="rect">
                      <a:avLst/>
                    </a:prstGeom>
                    <a:noFill/>
                    <a:ln>
                      <a:noFill/>
                    </a:ln>
                  </pic:spPr>
                </pic:pic>
              </a:graphicData>
            </a:graphic>
          </wp:inline>
        </w:drawing>
      </w:r>
    </w:p>
    <w:p>
      <w:r>
        <w:drawing>
          <wp:inline distT="0" distB="0" distL="114300" distR="114300">
            <wp:extent cx="5272405" cy="3512185"/>
            <wp:effectExtent l="0" t="0" r="4445" b="12065"/>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pic:cNvPicPr>
                      <a:picLocks noChangeAspect="1"/>
                    </pic:cNvPicPr>
                  </pic:nvPicPr>
                  <pic:blipFill>
                    <a:blip r:embed="rId6"/>
                    <a:stretch>
                      <a:fillRect/>
                    </a:stretch>
                  </pic:blipFill>
                  <pic:spPr>
                    <a:xfrm>
                      <a:off x="0" y="0"/>
                      <a:ext cx="5272405" cy="3512185"/>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ascii="黑体" w:hAnsi="宋体" w:eastAsia="黑体" w:cs="黑体"/>
          <w:b/>
          <w:bCs/>
          <w:i w:val="0"/>
          <w:iCs w:val="0"/>
          <w:caps w:val="0"/>
          <w:color w:val="333333"/>
          <w:spacing w:val="0"/>
          <w:sz w:val="28"/>
          <w:szCs w:val="28"/>
          <w:shd w:val="clear" w:fill="FFFFFF"/>
        </w:rPr>
        <w:t>五、报考资格审核</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请各位考生认真了解并核对本人是否符合学院相关专业报考条件，严格按照相关政策要求选择填报志愿。</w:t>
      </w:r>
      <w:r>
        <w:rPr>
          <w:rStyle w:val="8"/>
          <w:rFonts w:hint="eastAsia" w:ascii="宋体" w:hAnsi="宋体" w:eastAsia="宋体" w:cs="宋体"/>
          <w:b/>
          <w:bCs/>
          <w:i w:val="0"/>
          <w:iCs w:val="0"/>
          <w:caps w:val="0"/>
          <w:color w:val="333333"/>
          <w:spacing w:val="0"/>
          <w:sz w:val="28"/>
          <w:szCs w:val="28"/>
          <w:shd w:val="clear" w:fill="FFFFFF"/>
        </w:rPr>
        <w:t>因不符合报考条件及相关政策要求，造成后续不能参加考核、复试或录取的，责任由考生本人承担。</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六、复试资格审核</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（一）普通招考</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以普通招考方式报名考生的材料由学院成立材料评议专家组，按照统一的材料评议标准对考生的申请材料进行审核评议。材料评议专家组成员通过评审考生的</w:t>
      </w:r>
      <w:r>
        <w:rPr>
          <w:rStyle w:val="8"/>
          <w:rFonts w:hint="eastAsia" w:ascii="宋体" w:hAnsi="宋体" w:eastAsia="宋体" w:cs="宋体"/>
          <w:b/>
          <w:bCs/>
          <w:i w:val="0"/>
          <w:iCs w:val="0"/>
          <w:caps w:val="0"/>
          <w:color w:val="000000"/>
          <w:spacing w:val="0"/>
          <w:sz w:val="28"/>
          <w:szCs w:val="28"/>
          <w:shd w:val="clear" w:fill="FFFFFF"/>
        </w:rPr>
        <w:t>硕士课程成绩、外语水平、考生参与科研、发表论文、出版专著、获得专利和获奖等情况及专家推荐意见、考生个人陈述与攻读博士学位研究计划</w:t>
      </w:r>
      <w:r>
        <w:rPr>
          <w:rFonts w:hint="eastAsia" w:ascii="宋体" w:hAnsi="宋体" w:eastAsia="宋体" w:cs="宋体"/>
          <w:i w:val="0"/>
          <w:iCs w:val="0"/>
          <w:caps w:val="0"/>
          <w:color w:val="000000"/>
          <w:spacing w:val="0"/>
          <w:sz w:val="28"/>
          <w:szCs w:val="28"/>
          <w:shd w:val="clear" w:fill="FFFFFF"/>
        </w:rPr>
        <w:t>等</w:t>
      </w:r>
      <w:r>
        <w:rPr>
          <w:rFonts w:hint="eastAsia" w:ascii="宋体" w:hAnsi="宋体" w:eastAsia="宋体" w:cs="宋体"/>
          <w:i w:val="0"/>
          <w:iCs w:val="0"/>
          <w:caps w:val="0"/>
          <w:color w:val="333333"/>
          <w:spacing w:val="0"/>
          <w:sz w:val="28"/>
          <w:szCs w:val="28"/>
          <w:shd w:val="clear" w:fill="FFFFFF"/>
        </w:rPr>
        <w:t>材料，深入考查考生的一贯学业、科研实践表现和外语能力等。</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学院根据材料评议结果择优确定参加复试考核名单并公布。</w:t>
      </w:r>
      <w:r>
        <w:rPr>
          <w:rFonts w:hint="eastAsia" w:ascii="宋体" w:hAnsi="宋体" w:eastAsia="宋体" w:cs="宋体"/>
          <w:i w:val="0"/>
          <w:iCs w:val="0"/>
          <w:caps w:val="0"/>
          <w:color w:val="333333"/>
          <w:spacing w:val="0"/>
          <w:sz w:val="28"/>
          <w:szCs w:val="28"/>
          <w:shd w:val="clear" w:fill="FFFFFF"/>
        </w:rPr>
        <w:t>材料评议结果作为复试录取环节的重要参考依据之一。材料评议工作预计在</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w:t>
      </w:r>
      <w:r>
        <w:rPr>
          <w:rFonts w:hint="eastAsia" w:ascii="宋体" w:hAnsi="宋体" w:eastAsia="宋体" w:cs="宋体"/>
          <w:i w:val="0"/>
          <w:iCs w:val="0"/>
          <w:caps w:val="0"/>
          <w:color w:val="333333"/>
          <w:spacing w:val="0"/>
          <w:sz w:val="28"/>
          <w:szCs w:val="28"/>
          <w:shd w:val="clear" w:fill="FFFFFF"/>
          <w:lang w:val="en-US"/>
        </w:rPr>
        <w:t>4-5</w:t>
      </w:r>
      <w:r>
        <w:rPr>
          <w:rFonts w:hint="eastAsia" w:ascii="宋体" w:hAnsi="宋体" w:eastAsia="宋体" w:cs="宋体"/>
          <w:i w:val="0"/>
          <w:iCs w:val="0"/>
          <w:caps w:val="0"/>
          <w:color w:val="333333"/>
          <w:spacing w:val="0"/>
          <w:sz w:val="28"/>
          <w:szCs w:val="28"/>
          <w:shd w:val="clear" w:fill="FFFFFF"/>
        </w:rPr>
        <w:t>月初进行，请考生密切关注我单位网站相关通知。</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（二）硕博连读</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符合报考资格、硕博连读申请经学院审核通过且已完成报名手续的考生可直接参加复试。</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（三）直接攻博</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直接攻博考生的相关要求按照学校和学院发布的关于接收</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年优秀应届本科毕业生免试攻读研究生的通知有关要求进行。</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七、复试录取</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经学院审核达到复试考核要求的普通招考、硕博连读考生可参加复试。复试比例一般不低于</w:t>
      </w:r>
      <w:r>
        <w:rPr>
          <w:rFonts w:hint="eastAsia" w:ascii="宋体" w:hAnsi="宋体" w:eastAsia="宋体" w:cs="宋体"/>
          <w:i w:val="0"/>
          <w:iCs w:val="0"/>
          <w:caps w:val="0"/>
          <w:color w:val="333333"/>
          <w:spacing w:val="0"/>
          <w:sz w:val="28"/>
          <w:szCs w:val="28"/>
          <w:shd w:val="clear" w:fill="FFFFFF"/>
          <w:lang w:val="en-US"/>
        </w:rPr>
        <w:t>120%</w:t>
      </w:r>
      <w:r>
        <w:rPr>
          <w:rFonts w:hint="eastAsia" w:ascii="宋体" w:hAnsi="宋体" w:eastAsia="宋体" w:cs="宋体"/>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000000"/>
          <w:spacing w:val="0"/>
          <w:sz w:val="28"/>
          <w:szCs w:val="28"/>
          <w:shd w:val="clear" w:fill="FFFFFF"/>
        </w:rPr>
        <w:t>复试考核采用面试形式</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主要环节包括外语测试、综合能力考核等。考核内容主要包括思想政治素质和品德、外语能力、学术水平和能力、科研创新能力、工程理论和实践能力、学术志趣、培养潜质等，</w:t>
      </w:r>
      <w:r>
        <w:rPr>
          <w:rFonts w:hint="eastAsia" w:ascii="宋体" w:hAnsi="宋体" w:eastAsia="宋体" w:cs="宋体"/>
          <w:i w:val="0"/>
          <w:iCs w:val="0"/>
          <w:caps w:val="0"/>
          <w:color w:val="000000"/>
          <w:spacing w:val="0"/>
          <w:sz w:val="28"/>
          <w:szCs w:val="28"/>
          <w:shd w:val="clear" w:fill="FFFFFF"/>
        </w:rPr>
        <w:t>每位考生一般不少于</w:t>
      </w:r>
      <w:r>
        <w:rPr>
          <w:rFonts w:hint="eastAsia" w:ascii="宋体" w:hAnsi="宋体" w:eastAsia="宋体" w:cs="宋体"/>
          <w:i w:val="0"/>
          <w:iCs w:val="0"/>
          <w:caps w:val="0"/>
          <w:color w:val="000000"/>
          <w:spacing w:val="0"/>
          <w:sz w:val="28"/>
          <w:szCs w:val="28"/>
          <w:shd w:val="clear" w:fill="FFFFFF"/>
          <w:lang w:val="en-US"/>
        </w:rPr>
        <w:t>30</w:t>
      </w:r>
      <w:r>
        <w:rPr>
          <w:rFonts w:hint="eastAsia" w:ascii="宋体" w:hAnsi="宋体" w:eastAsia="宋体" w:cs="宋体"/>
          <w:i w:val="0"/>
          <w:iCs w:val="0"/>
          <w:caps w:val="0"/>
          <w:color w:val="000000"/>
          <w:spacing w:val="0"/>
          <w:sz w:val="28"/>
          <w:szCs w:val="28"/>
          <w:shd w:val="clear" w:fill="FFFFFF"/>
        </w:rPr>
        <w:t>分钟。</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同等学力考生加试科目</w:t>
      </w:r>
      <w:r>
        <w:rPr>
          <w:rFonts w:hint="eastAsia" w:ascii="宋体" w:hAnsi="宋体" w:eastAsia="宋体" w:cs="宋体"/>
          <w:i w:val="0"/>
          <w:iCs w:val="0"/>
          <w:caps w:val="0"/>
          <w:color w:val="333333"/>
          <w:spacing w:val="0"/>
          <w:sz w:val="28"/>
          <w:szCs w:val="28"/>
          <w:shd w:val="clear" w:fill="FFFFFF"/>
          <w:lang w:val="en-US"/>
        </w:rPr>
        <w:t>:</w:t>
      </w:r>
      <w:r>
        <w:rPr>
          <w:rFonts w:hint="eastAsia" w:ascii="宋体" w:hAnsi="宋体" w:eastAsia="宋体" w:cs="宋体"/>
          <w:i w:val="0"/>
          <w:iCs w:val="0"/>
          <w:caps w:val="0"/>
          <w:color w:val="333333"/>
          <w:spacing w:val="0"/>
          <w:sz w:val="28"/>
          <w:szCs w:val="28"/>
          <w:shd w:val="clear" w:fill="FFFFFF"/>
        </w:rPr>
        <w:t>《计算机基础》、《科技文献阅读与写作（英语）》。</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复试总成绩及各单项成绩合格（达到满分的</w:t>
      </w:r>
      <w:r>
        <w:rPr>
          <w:rStyle w:val="8"/>
          <w:rFonts w:hint="eastAsia" w:ascii="宋体" w:hAnsi="宋体" w:eastAsia="宋体" w:cs="宋体"/>
          <w:b/>
          <w:bCs/>
          <w:i w:val="0"/>
          <w:iCs w:val="0"/>
          <w:caps w:val="0"/>
          <w:color w:val="333333"/>
          <w:spacing w:val="0"/>
          <w:sz w:val="28"/>
          <w:szCs w:val="28"/>
          <w:shd w:val="clear" w:fill="FFFFFF"/>
          <w:lang w:val="en-US"/>
        </w:rPr>
        <w:t>60%</w:t>
      </w:r>
      <w:r>
        <w:rPr>
          <w:rStyle w:val="8"/>
          <w:rFonts w:hint="eastAsia" w:ascii="宋体" w:hAnsi="宋体" w:eastAsia="宋体" w:cs="宋体"/>
          <w:b/>
          <w:bCs/>
          <w:i w:val="0"/>
          <w:iCs w:val="0"/>
          <w:caps w:val="0"/>
          <w:color w:val="333333"/>
          <w:spacing w:val="0"/>
          <w:sz w:val="28"/>
          <w:szCs w:val="28"/>
          <w:shd w:val="clear" w:fill="FFFFFF"/>
        </w:rPr>
        <w:t>）才能被录取。</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shd w:val="clear" w:fill="FFFFFF"/>
        </w:rPr>
        <w:t>加试成绩和思想政治理论成绩不计入复试总成绩</w:t>
      </w:r>
      <w:bookmarkStart w:id="0" w:name="_Hlk54683737"/>
      <w:bookmarkEnd w:id="0"/>
      <w:r>
        <w:rPr>
          <w:rStyle w:val="8"/>
          <w:rFonts w:hint="eastAsia" w:ascii="宋体" w:hAnsi="宋体" w:eastAsia="宋体" w:cs="宋体"/>
          <w:b/>
          <w:bCs/>
          <w:i w:val="0"/>
          <w:iCs w:val="0"/>
          <w:caps w:val="0"/>
          <w:color w:val="333333"/>
          <w:spacing w:val="0"/>
          <w:sz w:val="28"/>
          <w:szCs w:val="28"/>
          <w:shd w:val="clear" w:fill="FFFFFF"/>
        </w:rPr>
        <w:t>，但成绩合格（各科成绩分别达到满分的</w:t>
      </w:r>
      <w:r>
        <w:rPr>
          <w:rStyle w:val="8"/>
          <w:rFonts w:hint="eastAsia" w:ascii="宋体" w:hAnsi="宋体" w:eastAsia="宋体" w:cs="宋体"/>
          <w:b/>
          <w:bCs/>
          <w:i w:val="0"/>
          <w:iCs w:val="0"/>
          <w:caps w:val="0"/>
          <w:color w:val="333333"/>
          <w:spacing w:val="0"/>
          <w:sz w:val="28"/>
          <w:szCs w:val="28"/>
          <w:shd w:val="clear" w:fill="FFFFFF"/>
          <w:lang w:val="en-US"/>
        </w:rPr>
        <w:t>60%</w:t>
      </w:r>
      <w:r>
        <w:rPr>
          <w:rStyle w:val="8"/>
          <w:rFonts w:hint="eastAsia" w:ascii="宋体" w:hAnsi="宋体" w:eastAsia="宋体" w:cs="宋体"/>
          <w:b/>
          <w:bCs/>
          <w:i w:val="0"/>
          <w:iCs w:val="0"/>
          <w:caps w:val="0"/>
          <w:color w:val="333333"/>
          <w:spacing w:val="0"/>
          <w:sz w:val="28"/>
          <w:szCs w:val="28"/>
          <w:shd w:val="clear" w:fill="FFFFFF"/>
        </w:rPr>
        <w:t>）才能被录取。</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复试考核和录取工作的具体要求和安排详见我院在复试前发布的博士生复试工作安排有关通知。</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shd w:val="clear" w:fill="FFFFFF"/>
        </w:rPr>
        <w:t>八、联系方式</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电 话： </w:t>
      </w:r>
      <w:r>
        <w:rPr>
          <w:rFonts w:hint="eastAsia" w:ascii="宋体" w:hAnsi="宋体" w:eastAsia="宋体" w:cs="宋体"/>
          <w:i w:val="0"/>
          <w:iCs w:val="0"/>
          <w:caps w:val="0"/>
          <w:color w:val="333333"/>
          <w:spacing w:val="0"/>
          <w:sz w:val="28"/>
          <w:szCs w:val="28"/>
          <w:shd w:val="clear" w:fill="FFFFFF"/>
          <w:lang w:val="en-US"/>
        </w:rPr>
        <w:t>028-61834349    </w:t>
      </w:r>
      <w:r>
        <w:rPr>
          <w:rFonts w:hint="eastAsia" w:ascii="宋体" w:hAnsi="宋体" w:eastAsia="宋体" w:cs="宋体"/>
          <w:i w:val="0"/>
          <w:iCs w:val="0"/>
          <w:caps w:val="0"/>
          <w:color w:val="333333"/>
          <w:spacing w:val="0"/>
          <w:sz w:val="28"/>
          <w:szCs w:val="28"/>
          <w:shd w:val="clear" w:fill="FFFFFF"/>
        </w:rPr>
        <w:t>联系人：刘老师</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电子邮箱： </w:t>
      </w:r>
      <w:r>
        <w:rPr>
          <w:rFonts w:hint="eastAsia" w:ascii="宋体" w:hAnsi="宋体" w:eastAsia="宋体" w:cs="宋体"/>
          <w:i w:val="0"/>
          <w:iCs w:val="0"/>
          <w:caps w:val="0"/>
          <w:color w:val="333333"/>
          <w:spacing w:val="0"/>
          <w:sz w:val="28"/>
          <w:szCs w:val="28"/>
          <w:shd w:val="clear" w:fill="FFFFFF"/>
          <w:lang w:val="en-US"/>
        </w:rPr>
        <w:t>liuyw@uestc.edu.cn</w:t>
      </w: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学院网址</w:t>
      </w:r>
      <w:r>
        <w:rPr>
          <w:rFonts w:hint="eastAsia" w:ascii="宋体" w:hAnsi="宋体" w:eastAsia="宋体" w:cs="宋体"/>
          <w:i w:val="0"/>
          <w:iCs w:val="0"/>
          <w:caps w:val="0"/>
          <w:color w:val="333333"/>
          <w:spacing w:val="0"/>
          <w:sz w:val="28"/>
          <w:szCs w:val="28"/>
          <w:shd w:val="clear" w:fill="FFFFFF"/>
          <w:lang w:val="en-US"/>
        </w:rPr>
        <w:t>: https://www.iffs.uestc.edu.cn/</w:t>
      </w:r>
    </w:p>
    <w:p>
      <w:pPr>
        <w:pStyle w:val="5"/>
        <w:keepNext w:val="0"/>
        <w:keepLines w:val="0"/>
        <w:widowControl/>
        <w:suppressLineNumbers w:val="0"/>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其他未尽事宜请参照《电子科技大学</w:t>
      </w:r>
      <w:r>
        <w:rPr>
          <w:rFonts w:hint="eastAsia" w:ascii="宋体" w:hAnsi="宋体" w:eastAsia="宋体" w:cs="宋体"/>
          <w:i w:val="0"/>
          <w:iCs w:val="0"/>
          <w:caps w:val="0"/>
          <w:color w:val="333333"/>
          <w:spacing w:val="0"/>
          <w:sz w:val="28"/>
          <w:szCs w:val="28"/>
          <w:shd w:val="clear" w:fill="FFFFFF"/>
          <w:lang w:val="en-US"/>
        </w:rPr>
        <w:t>2024</w:t>
      </w:r>
      <w:r>
        <w:rPr>
          <w:rFonts w:hint="eastAsia" w:ascii="宋体" w:hAnsi="宋体" w:eastAsia="宋体" w:cs="宋体"/>
          <w:i w:val="0"/>
          <w:iCs w:val="0"/>
          <w:caps w:val="0"/>
          <w:color w:val="333333"/>
          <w:spacing w:val="0"/>
          <w:sz w:val="28"/>
          <w:szCs w:val="28"/>
          <w:shd w:val="clear" w:fill="FFFFFF"/>
        </w:rPr>
        <w:t>年博士研究生招生简章》及学校或学院的后续通知。本通知内容如因政策变化等原因调整，请以最新通知为准。请考生密切关注电子科技大学研招网或我院网站上发布的最新信息。</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333333"/>
          <w:spacing w:val="0"/>
          <w:sz w:val="21"/>
          <w:szCs w:val="21"/>
          <w:shd w:val="clear" w:fill="FFFFFF"/>
        </w:rPr>
        <w:t>附件【</w:t>
      </w:r>
      <w:r>
        <w:rPr>
          <w:rFonts w:hint="eastAsia" w:ascii="微软雅黑" w:hAnsi="微软雅黑" w:eastAsia="微软雅黑" w:cs="微软雅黑"/>
          <w:i w:val="0"/>
          <w:iCs w:val="0"/>
          <w:caps w:val="0"/>
          <w:color w:val="428BCA"/>
          <w:spacing w:val="0"/>
          <w:sz w:val="21"/>
          <w:szCs w:val="21"/>
          <w:u w:val="none"/>
          <w:shd w:val="clear" w:fill="FFFFFF"/>
        </w:rPr>
        <w:fldChar w:fldCharType="begin"/>
      </w:r>
      <w:r>
        <w:rPr>
          <w:rFonts w:hint="eastAsia" w:ascii="微软雅黑" w:hAnsi="微软雅黑" w:eastAsia="微软雅黑" w:cs="微软雅黑"/>
          <w:i w:val="0"/>
          <w:iCs w:val="0"/>
          <w:caps w:val="0"/>
          <w:color w:val="428BCA"/>
          <w:spacing w:val="0"/>
          <w:sz w:val="21"/>
          <w:szCs w:val="21"/>
          <w:u w:val="none"/>
          <w:shd w:val="clear" w:fill="FFFFFF"/>
        </w:rPr>
        <w:instrText xml:space="preserve"> HYPERLINK "https://www.iffs.uestc.edu.cn/system/_content/download.jsp?urltype=news.DownloadAttachUrl&amp;owner=1546536257&amp;wbfileid=13256658" \t "https://www.iffs.uestc.edu.cn/info/1032/_blank" </w:instrText>
      </w:r>
      <w:r>
        <w:rPr>
          <w:rFonts w:hint="eastAsia" w:ascii="微软雅黑" w:hAnsi="微软雅黑" w:eastAsia="微软雅黑" w:cs="微软雅黑"/>
          <w:i w:val="0"/>
          <w:iCs w:val="0"/>
          <w:caps w:val="0"/>
          <w:color w:val="428BCA"/>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rPr>
        <w:t>附件1-专家推荐书-空表.doc</w:t>
      </w:r>
      <w:r>
        <w:rPr>
          <w:rFonts w:hint="eastAsia" w:ascii="微软雅黑" w:hAnsi="微软雅黑" w:eastAsia="微软雅黑" w:cs="微软雅黑"/>
          <w:i w:val="0"/>
          <w:iCs w:val="0"/>
          <w:caps w:val="0"/>
          <w:color w:val="428BCA"/>
          <w:spacing w:val="0"/>
          <w:sz w:val="21"/>
          <w:szCs w:val="21"/>
          <w:u w:val="none"/>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t>】已下载35次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333333"/>
          <w:spacing w:val="0"/>
          <w:sz w:val="21"/>
          <w:szCs w:val="21"/>
          <w:shd w:val="clear" w:fill="FFFFFF"/>
        </w:rPr>
        <w:t>附件【</w:t>
      </w:r>
      <w:r>
        <w:rPr>
          <w:rFonts w:hint="eastAsia" w:ascii="微软雅黑" w:hAnsi="微软雅黑" w:eastAsia="微软雅黑" w:cs="微软雅黑"/>
          <w:i w:val="0"/>
          <w:iCs w:val="0"/>
          <w:caps w:val="0"/>
          <w:color w:val="428BCA"/>
          <w:spacing w:val="0"/>
          <w:sz w:val="21"/>
          <w:szCs w:val="21"/>
          <w:u w:val="none"/>
          <w:shd w:val="clear" w:fill="FFFFFF"/>
        </w:rPr>
        <w:fldChar w:fldCharType="begin"/>
      </w:r>
      <w:r>
        <w:rPr>
          <w:rFonts w:hint="eastAsia" w:ascii="微软雅黑" w:hAnsi="微软雅黑" w:eastAsia="微软雅黑" w:cs="微软雅黑"/>
          <w:i w:val="0"/>
          <w:iCs w:val="0"/>
          <w:caps w:val="0"/>
          <w:color w:val="428BCA"/>
          <w:spacing w:val="0"/>
          <w:sz w:val="21"/>
          <w:szCs w:val="21"/>
          <w:u w:val="none"/>
          <w:shd w:val="clear" w:fill="FFFFFF"/>
        </w:rPr>
        <w:instrText xml:space="preserve"> HYPERLINK "https://www.iffs.uestc.edu.cn/system/_content/download.jsp?urltype=news.DownloadAttachUrl&amp;owner=1546536257&amp;wbfileid=13256656" \t "https://www.iffs.uestc.edu.cn/info/1032/_blank" </w:instrText>
      </w:r>
      <w:r>
        <w:rPr>
          <w:rFonts w:hint="eastAsia" w:ascii="微软雅黑" w:hAnsi="微软雅黑" w:eastAsia="微软雅黑" w:cs="微软雅黑"/>
          <w:i w:val="0"/>
          <w:iCs w:val="0"/>
          <w:caps w:val="0"/>
          <w:color w:val="428BCA"/>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rPr>
        <w:t>附件2-攻读电子科技大学博士学位研究生申请表.doc</w:t>
      </w:r>
      <w:r>
        <w:rPr>
          <w:rFonts w:hint="eastAsia" w:ascii="微软雅黑" w:hAnsi="微软雅黑" w:eastAsia="微软雅黑" w:cs="微软雅黑"/>
          <w:i w:val="0"/>
          <w:iCs w:val="0"/>
          <w:caps w:val="0"/>
          <w:color w:val="428BCA"/>
          <w:spacing w:val="0"/>
          <w:sz w:val="21"/>
          <w:szCs w:val="21"/>
          <w:u w:val="none"/>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t>】已下载31次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333333"/>
          <w:spacing w:val="0"/>
          <w:sz w:val="21"/>
          <w:szCs w:val="21"/>
          <w:shd w:val="clear" w:fill="FFFFFF"/>
        </w:rPr>
        <w:t>附件【</w:t>
      </w:r>
      <w:r>
        <w:rPr>
          <w:rFonts w:hint="eastAsia" w:ascii="微软雅黑" w:hAnsi="微软雅黑" w:eastAsia="微软雅黑" w:cs="微软雅黑"/>
          <w:i w:val="0"/>
          <w:iCs w:val="0"/>
          <w:caps w:val="0"/>
          <w:color w:val="428BCA"/>
          <w:spacing w:val="0"/>
          <w:sz w:val="21"/>
          <w:szCs w:val="21"/>
          <w:u w:val="none"/>
          <w:shd w:val="clear" w:fill="FFFFFF"/>
        </w:rPr>
        <w:fldChar w:fldCharType="begin"/>
      </w:r>
      <w:r>
        <w:rPr>
          <w:rFonts w:hint="eastAsia" w:ascii="微软雅黑" w:hAnsi="微软雅黑" w:eastAsia="微软雅黑" w:cs="微软雅黑"/>
          <w:i w:val="0"/>
          <w:iCs w:val="0"/>
          <w:caps w:val="0"/>
          <w:color w:val="428BCA"/>
          <w:spacing w:val="0"/>
          <w:sz w:val="21"/>
          <w:szCs w:val="21"/>
          <w:u w:val="none"/>
          <w:shd w:val="clear" w:fill="FFFFFF"/>
        </w:rPr>
        <w:instrText xml:space="preserve"> HYPERLINK "https://www.iffs.uestc.edu.cn/system/_content/download.jsp?urltype=news.DownloadAttachUrl&amp;owner=1546536257&amp;wbfileid=13256657" \t "https://www.iffs.uestc.edu.cn/info/1032/_blank" </w:instrText>
      </w:r>
      <w:r>
        <w:rPr>
          <w:rFonts w:hint="eastAsia" w:ascii="微软雅黑" w:hAnsi="微软雅黑" w:eastAsia="微软雅黑" w:cs="微软雅黑"/>
          <w:i w:val="0"/>
          <w:iCs w:val="0"/>
          <w:caps w:val="0"/>
          <w:color w:val="428BCA"/>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rPr>
        <w:t>附件3-电子科技大学专业学位博士申请人承担科研项目情况表.doc</w:t>
      </w:r>
      <w:r>
        <w:rPr>
          <w:rFonts w:hint="eastAsia" w:ascii="微软雅黑" w:hAnsi="微软雅黑" w:eastAsia="微软雅黑" w:cs="微软雅黑"/>
          <w:i w:val="0"/>
          <w:iCs w:val="0"/>
          <w:caps w:val="0"/>
          <w:color w:val="428BCA"/>
          <w:spacing w:val="0"/>
          <w:sz w:val="21"/>
          <w:szCs w:val="21"/>
          <w:u w:val="none"/>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t>】已下载22次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333333"/>
          <w:spacing w:val="0"/>
          <w:sz w:val="21"/>
          <w:szCs w:val="21"/>
          <w:shd w:val="clear" w:fill="FFFFFF"/>
        </w:rPr>
        <w:t>附件【</w:t>
      </w:r>
      <w:r>
        <w:rPr>
          <w:rFonts w:hint="eastAsia" w:ascii="微软雅黑" w:hAnsi="微软雅黑" w:eastAsia="微软雅黑" w:cs="微软雅黑"/>
          <w:i w:val="0"/>
          <w:iCs w:val="0"/>
          <w:caps w:val="0"/>
          <w:color w:val="428BCA"/>
          <w:spacing w:val="0"/>
          <w:sz w:val="21"/>
          <w:szCs w:val="21"/>
          <w:u w:val="none"/>
          <w:shd w:val="clear" w:fill="FFFFFF"/>
        </w:rPr>
        <w:fldChar w:fldCharType="begin"/>
      </w:r>
      <w:r>
        <w:rPr>
          <w:rFonts w:hint="eastAsia" w:ascii="微软雅黑" w:hAnsi="微软雅黑" w:eastAsia="微软雅黑" w:cs="微软雅黑"/>
          <w:i w:val="0"/>
          <w:iCs w:val="0"/>
          <w:caps w:val="0"/>
          <w:color w:val="428BCA"/>
          <w:spacing w:val="0"/>
          <w:sz w:val="21"/>
          <w:szCs w:val="21"/>
          <w:u w:val="none"/>
          <w:shd w:val="clear" w:fill="FFFFFF"/>
        </w:rPr>
        <w:instrText xml:space="preserve"> HYPERLINK "https://www.iffs.uestc.edu.cn/system/_content/download.jsp?urltype=news.DownloadAttachUrl&amp;owner=1546536257&amp;wbfileid=13256660" \t "https://www.iffs.uestc.edu.cn/info/1032/_blank" </w:instrText>
      </w:r>
      <w:r>
        <w:rPr>
          <w:rFonts w:hint="eastAsia" w:ascii="微软雅黑" w:hAnsi="微软雅黑" w:eastAsia="微软雅黑" w:cs="微软雅黑"/>
          <w:i w:val="0"/>
          <w:iCs w:val="0"/>
          <w:caps w:val="0"/>
          <w:color w:val="428BCA"/>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rPr>
        <w:t>附件4-【基础院】申请攻读博士学位考生个人陈述与博士研究计划-模板.docx</w:t>
      </w:r>
      <w:r>
        <w:rPr>
          <w:rFonts w:hint="eastAsia" w:ascii="微软雅黑" w:hAnsi="微软雅黑" w:eastAsia="微软雅黑" w:cs="微软雅黑"/>
          <w:i w:val="0"/>
          <w:iCs w:val="0"/>
          <w:caps w:val="0"/>
          <w:color w:val="428BCA"/>
          <w:spacing w:val="0"/>
          <w:sz w:val="21"/>
          <w:szCs w:val="21"/>
          <w:u w:val="none"/>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t>】已下载29次</w:t>
      </w:r>
    </w:p>
    <w:p>
      <w:pPr>
        <w:keepNext w:val="0"/>
        <w:keepLines w:val="0"/>
        <w:widowControl/>
        <w:numPr>
          <w:ilvl w:val="0"/>
          <w:numId w:val="1"/>
        </w:numPr>
        <w:suppressLineNumbers w:val="0"/>
        <w:spacing w:before="0" w:beforeAutospacing="1" w:after="0" w:afterAutospacing="1"/>
        <w:ind w:left="720" w:hanging="360"/>
      </w:pPr>
      <w:r>
        <w:rPr>
          <w:rFonts w:hint="eastAsia" w:ascii="微软雅黑" w:hAnsi="微软雅黑" w:eastAsia="微软雅黑" w:cs="微软雅黑"/>
          <w:i w:val="0"/>
          <w:iCs w:val="0"/>
          <w:caps w:val="0"/>
          <w:color w:val="333333"/>
          <w:spacing w:val="0"/>
          <w:sz w:val="21"/>
          <w:szCs w:val="21"/>
          <w:shd w:val="clear" w:fill="FFFFFF"/>
        </w:rPr>
        <w:t>附件【</w:t>
      </w:r>
      <w:r>
        <w:rPr>
          <w:rFonts w:hint="eastAsia" w:ascii="微软雅黑" w:hAnsi="微软雅黑" w:eastAsia="微软雅黑" w:cs="微软雅黑"/>
          <w:i w:val="0"/>
          <w:iCs w:val="0"/>
          <w:caps w:val="0"/>
          <w:color w:val="428BCA"/>
          <w:spacing w:val="0"/>
          <w:sz w:val="21"/>
          <w:szCs w:val="21"/>
          <w:u w:val="none"/>
          <w:shd w:val="clear" w:fill="FFFFFF"/>
        </w:rPr>
        <w:fldChar w:fldCharType="begin"/>
      </w:r>
      <w:r>
        <w:rPr>
          <w:rFonts w:hint="eastAsia" w:ascii="微软雅黑" w:hAnsi="微软雅黑" w:eastAsia="微软雅黑" w:cs="微软雅黑"/>
          <w:i w:val="0"/>
          <w:iCs w:val="0"/>
          <w:caps w:val="0"/>
          <w:color w:val="428BCA"/>
          <w:spacing w:val="0"/>
          <w:sz w:val="21"/>
          <w:szCs w:val="21"/>
          <w:u w:val="none"/>
          <w:shd w:val="clear" w:fill="FFFFFF"/>
        </w:rPr>
        <w:instrText xml:space="preserve"> HYPERLINK "https://www.iffs.uestc.edu.cn/system/_content/download.jsp?urltype=news.DownloadAttachUrl&amp;owner=1546536257&amp;wbfileid=13256659" \t "https://www.iffs.uestc.edu.cn/info/1032/_blank" </w:instrText>
      </w:r>
      <w:r>
        <w:rPr>
          <w:rFonts w:hint="eastAsia" w:ascii="微软雅黑" w:hAnsi="微软雅黑" w:eastAsia="微软雅黑" w:cs="微软雅黑"/>
          <w:i w:val="0"/>
          <w:iCs w:val="0"/>
          <w:caps w:val="0"/>
          <w:color w:val="428BCA"/>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28BCA"/>
          <w:spacing w:val="0"/>
          <w:sz w:val="21"/>
          <w:szCs w:val="21"/>
          <w:u w:val="none"/>
          <w:shd w:val="clear" w:fill="FFFFFF"/>
        </w:rPr>
        <w:t>附件5-【基础院】申请攻读博士学位研究生成果清单-模板.docx</w:t>
      </w:r>
      <w:r>
        <w:rPr>
          <w:rFonts w:hint="eastAsia" w:ascii="微软雅黑" w:hAnsi="微软雅黑" w:eastAsia="微软雅黑" w:cs="微软雅黑"/>
          <w:i w:val="0"/>
          <w:iCs w:val="0"/>
          <w:caps w:val="0"/>
          <w:color w:val="428BCA"/>
          <w:spacing w:val="0"/>
          <w:sz w:val="21"/>
          <w:szCs w:val="21"/>
          <w:u w:val="none"/>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t>】</w:t>
      </w:r>
    </w:p>
    <w:p>
      <w:pPr>
        <w:rPr>
          <w:rFonts w:hint="default"/>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5984F"/>
    <w:multiLevelType w:val="multilevel"/>
    <w:tmpl w:val="F935984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171C2EF9"/>
    <w:rsid w:val="2F123144"/>
    <w:rsid w:val="310835FF"/>
    <w:rsid w:val="3E317495"/>
    <w:rsid w:val="41DA4D98"/>
    <w:rsid w:val="43E01C6A"/>
    <w:rsid w:val="452A6789"/>
    <w:rsid w:val="484F022F"/>
    <w:rsid w:val="49DD1263"/>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2E3DCD018CB649478ABABE33D601E850_13</vt:lpwstr>
  </property>
</Properties>
</file>