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C6D0E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60" w:lineRule="atLeast"/>
        <w:ind w:left="0" w:right="0" w:firstLine="360"/>
        <w:jc w:val="center"/>
        <w:rPr>
          <w:rFonts w:ascii="微软雅黑" w:hAnsi="微软雅黑" w:eastAsia="微软雅黑" w:cs="微软雅黑"/>
          <w:i w:val="0"/>
          <w:iCs w:val="0"/>
          <w:caps w:val="0"/>
          <w:color w:val="666666"/>
          <w:spacing w:val="0"/>
          <w:sz w:val="21"/>
          <w:szCs w:val="21"/>
        </w:rPr>
      </w:pPr>
      <w:bookmarkStart w:id="5" w:name="_GoBack"/>
      <w:r>
        <w:rPr>
          <w:rFonts w:ascii="方正小标宋简体" w:hAnsi="方正小标宋简体" w:eastAsia="方正小标宋简体" w:cs="方正小标宋简体"/>
          <w:i w:val="0"/>
          <w:iCs w:val="0"/>
          <w:caps w:val="0"/>
          <w:color w:val="666666"/>
          <w:spacing w:val="0"/>
          <w:kern w:val="0"/>
          <w:sz w:val="43"/>
          <w:szCs w:val="43"/>
          <w:bdr w:val="none" w:color="auto" w:sz="0" w:space="0"/>
          <w:shd w:val="clear" w:fill="FFFFFF"/>
          <w:lang w:val="en-US" w:eastAsia="zh-CN" w:bidi="ar"/>
        </w:rPr>
        <w:t>东北大学软件学院</w:t>
      </w:r>
      <w:bookmarkEnd w:id="5"/>
      <w:r>
        <w:rPr>
          <w:rFonts w:hint="default" w:ascii="方正小标宋简体" w:hAnsi="方正小标宋简体" w:eastAsia="方正小标宋简体" w:cs="方正小标宋简体"/>
          <w:i w:val="0"/>
          <w:iCs w:val="0"/>
          <w:caps w:val="0"/>
          <w:color w:val="666666"/>
          <w:spacing w:val="0"/>
          <w:kern w:val="0"/>
          <w:sz w:val="43"/>
          <w:szCs w:val="43"/>
          <w:bdr w:val="none" w:color="auto" w:sz="0" w:space="0"/>
          <w:shd w:val="clear" w:fill="FFFFFF"/>
          <w:lang w:val="en-US" w:eastAsia="zh-CN" w:bidi="ar"/>
        </w:rPr>
        <w:t>2026年博士研究生</w:t>
      </w:r>
    </w:p>
    <w:p w14:paraId="3730F33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60" w:lineRule="atLeast"/>
        <w:ind w:left="0" w:right="0" w:firstLine="360"/>
        <w:jc w:val="center"/>
        <w:rPr>
          <w:rFonts w:hint="eastAsia" w:ascii="微软雅黑" w:hAnsi="微软雅黑" w:eastAsia="微软雅黑" w:cs="微软雅黑"/>
          <w:i w:val="0"/>
          <w:iCs w:val="0"/>
          <w:caps w:val="0"/>
          <w:color w:val="666666"/>
          <w:spacing w:val="0"/>
          <w:sz w:val="21"/>
          <w:szCs w:val="21"/>
        </w:rPr>
      </w:pPr>
      <w:r>
        <w:rPr>
          <w:rFonts w:hint="default" w:ascii="方正小标宋简体" w:hAnsi="方正小标宋简体" w:eastAsia="方正小标宋简体" w:cs="方正小标宋简体"/>
          <w:i w:val="0"/>
          <w:iCs w:val="0"/>
          <w:caps w:val="0"/>
          <w:color w:val="666666"/>
          <w:spacing w:val="0"/>
          <w:kern w:val="0"/>
          <w:sz w:val="43"/>
          <w:szCs w:val="43"/>
          <w:bdr w:val="none" w:color="auto" w:sz="0" w:space="0"/>
          <w:shd w:val="clear" w:fill="FFFFFF"/>
          <w:lang w:val="en-US" w:eastAsia="zh-CN" w:bidi="ar"/>
        </w:rPr>
        <w:t>招生工作实施细则</w:t>
      </w:r>
    </w:p>
    <w:p w14:paraId="7D6F6AE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both"/>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bdr w:val="none" w:color="auto" w:sz="0" w:space="0"/>
          <w:shd w:val="clear" w:fill="FFFFFF"/>
          <w:lang w:val="en-US" w:eastAsia="zh-CN" w:bidi="ar"/>
        </w:rPr>
        <w:t>  </w:t>
      </w:r>
    </w:p>
    <w:p w14:paraId="78A7D10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666666"/>
          <w:spacing w:val="0"/>
          <w:sz w:val="21"/>
          <w:szCs w:val="21"/>
        </w:rPr>
      </w:pPr>
      <w:r>
        <w:rPr>
          <w:rFonts w:ascii="仿宋_gb2312" w:hAnsi="仿宋_gb2312" w:eastAsia="仿宋_gb2312" w:cs="仿宋_gb2312"/>
          <w:i w:val="0"/>
          <w:iCs w:val="0"/>
          <w:caps w:val="0"/>
          <w:color w:val="666666"/>
          <w:spacing w:val="0"/>
          <w:kern w:val="0"/>
          <w:sz w:val="31"/>
          <w:szCs w:val="31"/>
          <w:bdr w:val="none" w:color="auto" w:sz="0" w:space="0"/>
          <w:shd w:val="clear" w:fill="FFFFFF"/>
          <w:lang w:val="en-US" w:eastAsia="zh-CN" w:bidi="ar"/>
        </w:rPr>
        <w:t>依据国家及学校相关文件精神，结合我院实际，制订</w:t>
      </w:r>
      <w:r>
        <w:rPr>
          <w:rStyle w:val="7"/>
          <w:rFonts w:hint="default" w:ascii="仿宋_gb2312" w:hAnsi="仿宋_gb2312" w:eastAsia="仿宋_gb2312" w:cs="仿宋_gb2312"/>
          <w:i w:val="0"/>
          <w:iCs w:val="0"/>
          <w:caps w:val="0"/>
          <w:color w:val="666666"/>
          <w:spacing w:val="0"/>
          <w:kern w:val="0"/>
          <w:sz w:val="31"/>
          <w:szCs w:val="31"/>
          <w:bdr w:val="none" w:color="auto" w:sz="0" w:space="0"/>
          <w:shd w:val="clear" w:fill="FFFFFF"/>
          <w:lang w:val="en-US" w:eastAsia="zh-CN" w:bidi="ar"/>
        </w:rPr>
        <w:t>软件</w:t>
      </w:r>
      <w:r>
        <w:rPr>
          <w:rFonts w:hint="default" w:ascii="仿宋_gb2312" w:hAnsi="仿宋_gb2312" w:eastAsia="仿宋_gb2312" w:cs="仿宋_gb2312"/>
          <w:i w:val="0"/>
          <w:iCs w:val="0"/>
          <w:caps w:val="0"/>
          <w:color w:val="666666"/>
          <w:spacing w:val="0"/>
          <w:kern w:val="0"/>
          <w:sz w:val="31"/>
          <w:szCs w:val="31"/>
          <w:bdr w:val="none" w:color="auto" w:sz="0" w:space="0"/>
          <w:shd w:val="clear" w:fill="FFFFFF"/>
          <w:lang w:val="en-US" w:eastAsia="zh-CN" w:bidi="ar"/>
        </w:rPr>
        <w:t>学院2026年博士研究生招生工作实施细则。</w:t>
      </w:r>
    </w:p>
    <w:p w14:paraId="3B440E6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666666"/>
          <w:spacing w:val="0"/>
          <w:sz w:val="21"/>
          <w:szCs w:val="21"/>
        </w:rPr>
      </w:pPr>
      <w:r>
        <w:rPr>
          <w:rFonts w:ascii="黑体" w:hAnsi="宋体" w:eastAsia="黑体" w:cs="黑体"/>
          <w:i w:val="0"/>
          <w:iCs w:val="0"/>
          <w:caps w:val="0"/>
          <w:color w:val="666666"/>
          <w:spacing w:val="0"/>
          <w:kern w:val="0"/>
          <w:sz w:val="31"/>
          <w:szCs w:val="31"/>
          <w:bdr w:val="none" w:color="auto" w:sz="0" w:space="0"/>
          <w:shd w:val="clear" w:fill="FFFFFF"/>
          <w:lang w:val="en-US" w:eastAsia="zh-CN" w:bidi="ar"/>
        </w:rPr>
        <w:t>一、适用对象</w:t>
      </w:r>
    </w:p>
    <w:p w14:paraId="544ACE4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666666"/>
          <w:spacing w:val="0"/>
          <w:sz w:val="21"/>
          <w:szCs w:val="21"/>
        </w:rPr>
      </w:pPr>
      <w:r>
        <w:rPr>
          <w:rFonts w:hint="default" w:ascii="仿宋_gb2312" w:hAnsi="仿宋_gb2312" w:eastAsia="仿宋_gb2312" w:cs="仿宋_gb2312"/>
          <w:i w:val="0"/>
          <w:iCs w:val="0"/>
          <w:caps w:val="0"/>
          <w:color w:val="666666"/>
          <w:spacing w:val="0"/>
          <w:kern w:val="0"/>
          <w:sz w:val="31"/>
          <w:szCs w:val="31"/>
          <w:bdr w:val="none" w:color="auto" w:sz="0" w:space="0"/>
          <w:shd w:val="clear" w:fill="FFFFFF"/>
          <w:lang w:val="en-US" w:eastAsia="zh-CN" w:bidi="ar"/>
        </w:rPr>
        <w:t>本办法适用于2026年报考我院各类博士研究生的考生。</w:t>
      </w:r>
    </w:p>
    <w:p w14:paraId="53E15BD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666666"/>
          <w:spacing w:val="0"/>
          <w:sz w:val="21"/>
          <w:szCs w:val="21"/>
        </w:rPr>
      </w:pPr>
      <w:r>
        <w:rPr>
          <w:rFonts w:hint="eastAsia" w:ascii="黑体" w:hAnsi="宋体" w:eastAsia="黑体" w:cs="黑体"/>
          <w:i w:val="0"/>
          <w:iCs w:val="0"/>
          <w:caps w:val="0"/>
          <w:color w:val="666666"/>
          <w:spacing w:val="0"/>
          <w:kern w:val="0"/>
          <w:sz w:val="31"/>
          <w:szCs w:val="31"/>
          <w:bdr w:val="none" w:color="auto" w:sz="0" w:space="0"/>
          <w:shd w:val="clear" w:fill="FFFFFF"/>
          <w:lang w:val="en-US" w:eastAsia="zh-CN" w:bidi="ar"/>
        </w:rPr>
        <w:t>二、招生专业及导师</w:t>
      </w:r>
    </w:p>
    <w:p w14:paraId="4608AB5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666666"/>
          <w:spacing w:val="0"/>
          <w:sz w:val="21"/>
          <w:szCs w:val="21"/>
        </w:rPr>
      </w:pPr>
      <w:r>
        <w:rPr>
          <w:rFonts w:hint="default" w:ascii="仿宋_gb2312" w:hAnsi="仿宋_gb2312" w:eastAsia="仿宋_gb2312" w:cs="仿宋_gb2312"/>
          <w:i w:val="0"/>
          <w:iCs w:val="0"/>
          <w:caps w:val="0"/>
          <w:color w:val="666666"/>
          <w:spacing w:val="0"/>
          <w:kern w:val="0"/>
          <w:sz w:val="31"/>
          <w:szCs w:val="31"/>
          <w:bdr w:val="none" w:color="auto" w:sz="0" w:space="0"/>
          <w:shd w:val="clear" w:fill="FFFFFF"/>
          <w:lang w:val="en-US" w:eastAsia="zh-CN" w:bidi="ar"/>
        </w:rPr>
        <w:t>我院具体招生专业、招生导师及招生语种详见学校博士研究生招生专业目录（</w:t>
      </w:r>
      <w:r>
        <w:rPr>
          <w:rStyle w:val="7"/>
          <w:rFonts w:hint="default" w:ascii="仿宋_gb2312" w:hAnsi="仿宋_gb2312" w:eastAsia="仿宋_gb2312" w:cs="仿宋_gb2312"/>
          <w:i w:val="0"/>
          <w:iCs w:val="0"/>
          <w:caps w:val="0"/>
          <w:color w:val="333333"/>
          <w:spacing w:val="0"/>
          <w:kern w:val="0"/>
          <w:sz w:val="31"/>
          <w:szCs w:val="31"/>
          <w:u w:val="none"/>
          <w:bdr w:val="none" w:color="auto" w:sz="0" w:space="0"/>
          <w:shd w:val="clear" w:fill="FFFFFF"/>
          <w:lang w:val="en-US" w:eastAsia="zh-CN" w:bidi="ar"/>
        </w:rPr>
        <w:fldChar w:fldCharType="begin"/>
      </w:r>
      <w:r>
        <w:rPr>
          <w:rStyle w:val="7"/>
          <w:rFonts w:hint="default" w:ascii="仿宋_gb2312" w:hAnsi="仿宋_gb2312" w:eastAsia="仿宋_gb2312" w:cs="仿宋_gb2312"/>
          <w:i w:val="0"/>
          <w:iCs w:val="0"/>
          <w:caps w:val="0"/>
          <w:color w:val="333333"/>
          <w:spacing w:val="0"/>
          <w:kern w:val="0"/>
          <w:sz w:val="31"/>
          <w:szCs w:val="31"/>
          <w:u w:val="none"/>
          <w:bdr w:val="none" w:color="auto" w:sz="0" w:space="0"/>
          <w:shd w:val="clear" w:fill="FFFFFF"/>
          <w:lang w:val="en-US" w:eastAsia="zh-CN" w:bidi="ar"/>
        </w:rPr>
        <w:instrText xml:space="preserve"> HYPERLINK "http://yz.neu.edu.cn/2025/1124/c5946a296139/page.htm" </w:instrText>
      </w:r>
      <w:r>
        <w:rPr>
          <w:rStyle w:val="7"/>
          <w:rFonts w:hint="default" w:ascii="仿宋_gb2312" w:hAnsi="仿宋_gb2312" w:eastAsia="仿宋_gb2312" w:cs="仿宋_gb2312"/>
          <w:i w:val="0"/>
          <w:iCs w:val="0"/>
          <w:caps w:val="0"/>
          <w:color w:val="333333"/>
          <w:spacing w:val="0"/>
          <w:kern w:val="0"/>
          <w:sz w:val="31"/>
          <w:szCs w:val="31"/>
          <w:u w:val="none"/>
          <w:bdr w:val="none" w:color="auto" w:sz="0" w:space="0"/>
          <w:shd w:val="clear" w:fill="FFFFFF"/>
          <w:lang w:val="en-US" w:eastAsia="zh-CN" w:bidi="ar"/>
        </w:rPr>
        <w:fldChar w:fldCharType="separate"/>
      </w:r>
      <w:r>
        <w:rPr>
          <w:rStyle w:val="8"/>
          <w:rFonts w:hint="default" w:ascii="仿宋_gb2312" w:hAnsi="仿宋_gb2312" w:eastAsia="仿宋_gb2312" w:cs="仿宋_gb2312"/>
          <w:i w:val="0"/>
          <w:iCs w:val="0"/>
          <w:caps w:val="0"/>
          <w:color w:val="333333"/>
          <w:spacing w:val="0"/>
          <w:sz w:val="31"/>
          <w:szCs w:val="31"/>
          <w:u w:val="none"/>
          <w:bdr w:val="none" w:color="auto" w:sz="0" w:space="0"/>
          <w:shd w:val="clear" w:fill="FFFFFF"/>
          <w:lang w:val="en-US"/>
        </w:rPr>
        <w:t>点击此处</w:t>
      </w:r>
      <w:r>
        <w:rPr>
          <w:rStyle w:val="7"/>
          <w:rFonts w:hint="default" w:ascii="仿宋_gb2312" w:hAnsi="仿宋_gb2312" w:eastAsia="仿宋_gb2312" w:cs="仿宋_gb2312"/>
          <w:i w:val="0"/>
          <w:iCs w:val="0"/>
          <w:caps w:val="0"/>
          <w:color w:val="333333"/>
          <w:spacing w:val="0"/>
          <w:kern w:val="0"/>
          <w:sz w:val="31"/>
          <w:szCs w:val="31"/>
          <w:u w:val="none"/>
          <w:bdr w:val="none" w:color="auto" w:sz="0" w:space="0"/>
          <w:shd w:val="clear" w:fill="FFFFFF"/>
          <w:lang w:val="en-US" w:eastAsia="zh-CN" w:bidi="ar"/>
        </w:rPr>
        <w:fldChar w:fldCharType="end"/>
      </w:r>
      <w:r>
        <w:rPr>
          <w:rFonts w:hint="default" w:ascii="仿宋_gb2312" w:hAnsi="仿宋_gb2312" w:eastAsia="仿宋_gb2312" w:cs="仿宋_gb2312"/>
          <w:i w:val="0"/>
          <w:iCs w:val="0"/>
          <w:caps w:val="0"/>
          <w:color w:val="666666"/>
          <w:spacing w:val="0"/>
          <w:kern w:val="0"/>
          <w:sz w:val="31"/>
          <w:szCs w:val="31"/>
          <w:bdr w:val="none" w:color="auto" w:sz="0" w:space="0"/>
          <w:shd w:val="clear" w:fill="FFFFFF"/>
          <w:lang w:val="en-US" w:eastAsia="zh-CN" w:bidi="ar"/>
        </w:rPr>
        <w:t>）。考生须在报名前主动联系意向导师，充分沟通交流读博规划及导师招生计划、研究方向等情况。导师简介、研究方向等信息可登录我院网站（</w:t>
      </w:r>
      <w:r>
        <w:rPr>
          <w:rStyle w:val="7"/>
          <w:rFonts w:hint="default" w:ascii="仿宋_gb2312" w:hAnsi="仿宋_gb2312" w:eastAsia="仿宋_gb2312" w:cs="仿宋_gb2312"/>
          <w:i w:val="0"/>
          <w:iCs w:val="0"/>
          <w:caps w:val="0"/>
          <w:color w:val="333333"/>
          <w:spacing w:val="0"/>
          <w:kern w:val="0"/>
          <w:sz w:val="31"/>
          <w:szCs w:val="31"/>
          <w:u w:val="none"/>
          <w:bdr w:val="none" w:color="auto" w:sz="0" w:space="0"/>
          <w:shd w:val="clear" w:fill="FFFFFF"/>
          <w:lang w:val="en-US" w:eastAsia="zh-CN" w:bidi="ar"/>
        </w:rPr>
        <w:fldChar w:fldCharType="begin"/>
      </w:r>
      <w:r>
        <w:rPr>
          <w:rStyle w:val="7"/>
          <w:rFonts w:hint="default" w:ascii="仿宋_gb2312" w:hAnsi="仿宋_gb2312" w:eastAsia="仿宋_gb2312" w:cs="仿宋_gb2312"/>
          <w:i w:val="0"/>
          <w:iCs w:val="0"/>
          <w:caps w:val="0"/>
          <w:color w:val="333333"/>
          <w:spacing w:val="0"/>
          <w:kern w:val="0"/>
          <w:sz w:val="31"/>
          <w:szCs w:val="31"/>
          <w:u w:val="none"/>
          <w:bdr w:val="none" w:color="auto" w:sz="0" w:space="0"/>
          <w:shd w:val="clear" w:fill="FFFFFF"/>
          <w:lang w:val="en-US" w:eastAsia="zh-CN" w:bidi="ar"/>
        </w:rPr>
        <w:instrText xml:space="preserve"> HYPERLINK "http://sc.neu.edu.cn/97/list.htm" </w:instrText>
      </w:r>
      <w:r>
        <w:rPr>
          <w:rStyle w:val="7"/>
          <w:rFonts w:hint="default" w:ascii="仿宋_gb2312" w:hAnsi="仿宋_gb2312" w:eastAsia="仿宋_gb2312" w:cs="仿宋_gb2312"/>
          <w:i w:val="0"/>
          <w:iCs w:val="0"/>
          <w:caps w:val="0"/>
          <w:color w:val="333333"/>
          <w:spacing w:val="0"/>
          <w:kern w:val="0"/>
          <w:sz w:val="31"/>
          <w:szCs w:val="31"/>
          <w:u w:val="none"/>
          <w:bdr w:val="none" w:color="auto" w:sz="0" w:space="0"/>
          <w:shd w:val="clear" w:fill="FFFFFF"/>
          <w:lang w:val="en-US" w:eastAsia="zh-CN" w:bidi="ar"/>
        </w:rPr>
        <w:fldChar w:fldCharType="separate"/>
      </w:r>
      <w:r>
        <w:rPr>
          <w:rStyle w:val="8"/>
          <w:rFonts w:hint="default" w:ascii="仿宋_gb2312" w:hAnsi="仿宋_gb2312" w:eastAsia="仿宋_gb2312" w:cs="仿宋_gb2312"/>
          <w:i w:val="0"/>
          <w:iCs w:val="0"/>
          <w:caps w:val="0"/>
          <w:color w:val="333333"/>
          <w:spacing w:val="0"/>
          <w:sz w:val="31"/>
          <w:szCs w:val="31"/>
          <w:u w:val="none"/>
          <w:bdr w:val="none" w:color="auto" w:sz="0" w:space="0"/>
          <w:shd w:val="clear" w:fill="FFFFFF"/>
          <w:lang w:val="en-US"/>
        </w:rPr>
        <w:t>点击此处</w:t>
      </w:r>
      <w:r>
        <w:rPr>
          <w:rStyle w:val="7"/>
          <w:rFonts w:hint="default" w:ascii="仿宋_gb2312" w:hAnsi="仿宋_gb2312" w:eastAsia="仿宋_gb2312" w:cs="仿宋_gb2312"/>
          <w:i w:val="0"/>
          <w:iCs w:val="0"/>
          <w:caps w:val="0"/>
          <w:color w:val="333333"/>
          <w:spacing w:val="0"/>
          <w:kern w:val="0"/>
          <w:sz w:val="31"/>
          <w:szCs w:val="31"/>
          <w:u w:val="none"/>
          <w:bdr w:val="none" w:color="auto" w:sz="0" w:space="0"/>
          <w:shd w:val="clear" w:fill="FFFFFF"/>
          <w:lang w:val="en-US" w:eastAsia="zh-CN" w:bidi="ar"/>
        </w:rPr>
        <w:fldChar w:fldCharType="end"/>
      </w:r>
      <w:r>
        <w:rPr>
          <w:rFonts w:hint="default" w:ascii="仿宋_gb2312" w:hAnsi="仿宋_gb2312" w:eastAsia="仿宋_gb2312" w:cs="仿宋_gb2312"/>
          <w:i w:val="0"/>
          <w:iCs w:val="0"/>
          <w:caps w:val="0"/>
          <w:color w:val="666666"/>
          <w:spacing w:val="0"/>
          <w:kern w:val="0"/>
          <w:sz w:val="31"/>
          <w:szCs w:val="31"/>
          <w:bdr w:val="none" w:color="auto" w:sz="0" w:space="0"/>
          <w:shd w:val="clear" w:fill="FFFFFF"/>
          <w:lang w:val="en-US" w:eastAsia="zh-CN" w:bidi="ar"/>
        </w:rPr>
        <w:t>）查询。</w:t>
      </w:r>
    </w:p>
    <w:p w14:paraId="70813BF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666666"/>
          <w:spacing w:val="0"/>
          <w:sz w:val="21"/>
          <w:szCs w:val="21"/>
        </w:rPr>
      </w:pPr>
      <w:r>
        <w:rPr>
          <w:rFonts w:hint="eastAsia" w:ascii="黑体" w:hAnsi="宋体" w:eastAsia="黑体" w:cs="黑体"/>
          <w:i w:val="0"/>
          <w:iCs w:val="0"/>
          <w:caps w:val="0"/>
          <w:color w:val="666666"/>
          <w:spacing w:val="0"/>
          <w:kern w:val="0"/>
          <w:sz w:val="31"/>
          <w:szCs w:val="31"/>
          <w:bdr w:val="none" w:color="auto" w:sz="0" w:space="0"/>
          <w:shd w:val="clear" w:fill="FFFFFF"/>
          <w:lang w:val="en-US" w:eastAsia="zh-CN" w:bidi="ar"/>
        </w:rPr>
        <w:t>三、报考条件</w:t>
      </w:r>
    </w:p>
    <w:p w14:paraId="4B75580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666666"/>
          <w:spacing w:val="0"/>
          <w:sz w:val="21"/>
          <w:szCs w:val="21"/>
        </w:rPr>
      </w:pPr>
      <w:r>
        <w:rPr>
          <w:rFonts w:hint="default" w:ascii="仿宋_gb2312" w:hAnsi="仿宋_gb2312" w:eastAsia="仿宋_gb2312" w:cs="仿宋_gb2312"/>
          <w:i w:val="0"/>
          <w:iCs w:val="0"/>
          <w:caps w:val="0"/>
          <w:color w:val="666666"/>
          <w:spacing w:val="0"/>
          <w:kern w:val="0"/>
          <w:sz w:val="31"/>
          <w:szCs w:val="31"/>
          <w:bdr w:val="none" w:color="auto" w:sz="0" w:space="0"/>
          <w:shd w:val="clear" w:fill="FFFFFF"/>
          <w:lang w:val="en-US" w:eastAsia="zh-CN" w:bidi="ar"/>
        </w:rPr>
        <w:t>具体详见《东北大学2026年博士研究生招生章程》（</w:t>
      </w:r>
      <w:r>
        <w:rPr>
          <w:rStyle w:val="7"/>
          <w:rFonts w:hint="default" w:ascii="仿宋_gb2312" w:hAnsi="仿宋_gb2312" w:eastAsia="仿宋_gb2312" w:cs="仿宋_gb2312"/>
          <w:i w:val="0"/>
          <w:iCs w:val="0"/>
          <w:caps w:val="0"/>
          <w:color w:val="333333"/>
          <w:spacing w:val="0"/>
          <w:kern w:val="0"/>
          <w:sz w:val="31"/>
          <w:szCs w:val="31"/>
          <w:u w:val="none"/>
          <w:bdr w:val="none" w:color="auto" w:sz="0" w:space="0"/>
          <w:shd w:val="clear" w:fill="FFFFFF"/>
          <w:lang w:val="en-US" w:eastAsia="zh-CN" w:bidi="ar"/>
        </w:rPr>
        <w:fldChar w:fldCharType="begin"/>
      </w:r>
      <w:r>
        <w:rPr>
          <w:rStyle w:val="7"/>
          <w:rFonts w:hint="default" w:ascii="仿宋_gb2312" w:hAnsi="仿宋_gb2312" w:eastAsia="仿宋_gb2312" w:cs="仿宋_gb2312"/>
          <w:i w:val="0"/>
          <w:iCs w:val="0"/>
          <w:caps w:val="0"/>
          <w:color w:val="333333"/>
          <w:spacing w:val="0"/>
          <w:kern w:val="0"/>
          <w:sz w:val="31"/>
          <w:szCs w:val="31"/>
          <w:u w:val="none"/>
          <w:bdr w:val="none" w:color="auto" w:sz="0" w:space="0"/>
          <w:shd w:val="clear" w:fill="FFFFFF"/>
          <w:lang w:val="en-US" w:eastAsia="zh-CN" w:bidi="ar"/>
        </w:rPr>
        <w:instrText xml:space="preserve"> HYPERLINK "http://yz.neu.edu.cn/2025/1124/c5946a296116/page.htm" </w:instrText>
      </w:r>
      <w:r>
        <w:rPr>
          <w:rStyle w:val="7"/>
          <w:rFonts w:hint="default" w:ascii="仿宋_gb2312" w:hAnsi="仿宋_gb2312" w:eastAsia="仿宋_gb2312" w:cs="仿宋_gb2312"/>
          <w:i w:val="0"/>
          <w:iCs w:val="0"/>
          <w:caps w:val="0"/>
          <w:color w:val="333333"/>
          <w:spacing w:val="0"/>
          <w:kern w:val="0"/>
          <w:sz w:val="31"/>
          <w:szCs w:val="31"/>
          <w:u w:val="none"/>
          <w:bdr w:val="none" w:color="auto" w:sz="0" w:space="0"/>
          <w:shd w:val="clear" w:fill="FFFFFF"/>
          <w:lang w:val="en-US" w:eastAsia="zh-CN" w:bidi="ar"/>
        </w:rPr>
        <w:fldChar w:fldCharType="separate"/>
      </w:r>
      <w:r>
        <w:rPr>
          <w:rStyle w:val="8"/>
          <w:rFonts w:hint="default" w:ascii="仿宋_gb2312" w:hAnsi="仿宋_gb2312" w:eastAsia="仿宋_gb2312" w:cs="仿宋_gb2312"/>
          <w:i w:val="0"/>
          <w:iCs w:val="0"/>
          <w:caps w:val="0"/>
          <w:color w:val="333333"/>
          <w:spacing w:val="0"/>
          <w:sz w:val="31"/>
          <w:szCs w:val="31"/>
          <w:u w:val="none"/>
          <w:bdr w:val="none" w:color="auto" w:sz="0" w:space="0"/>
          <w:shd w:val="clear" w:fill="FFFFFF"/>
          <w:lang w:val="en-US"/>
        </w:rPr>
        <w:t>点击此处</w:t>
      </w:r>
      <w:r>
        <w:rPr>
          <w:rStyle w:val="7"/>
          <w:rFonts w:hint="default" w:ascii="仿宋_gb2312" w:hAnsi="仿宋_gb2312" w:eastAsia="仿宋_gb2312" w:cs="仿宋_gb2312"/>
          <w:i w:val="0"/>
          <w:iCs w:val="0"/>
          <w:caps w:val="0"/>
          <w:color w:val="333333"/>
          <w:spacing w:val="0"/>
          <w:kern w:val="0"/>
          <w:sz w:val="31"/>
          <w:szCs w:val="31"/>
          <w:u w:val="none"/>
          <w:bdr w:val="none" w:color="auto" w:sz="0" w:space="0"/>
          <w:shd w:val="clear" w:fill="FFFFFF"/>
          <w:lang w:val="en-US" w:eastAsia="zh-CN" w:bidi="ar"/>
        </w:rPr>
        <w:fldChar w:fldCharType="end"/>
      </w:r>
      <w:r>
        <w:rPr>
          <w:rFonts w:hint="default" w:ascii="仿宋_gb2312" w:hAnsi="仿宋_gb2312" w:eastAsia="仿宋_gb2312" w:cs="仿宋_gb2312"/>
          <w:i w:val="0"/>
          <w:iCs w:val="0"/>
          <w:caps w:val="0"/>
          <w:color w:val="666666"/>
          <w:spacing w:val="0"/>
          <w:kern w:val="0"/>
          <w:sz w:val="31"/>
          <w:szCs w:val="31"/>
          <w:bdr w:val="none" w:color="auto" w:sz="0" w:space="0"/>
          <w:shd w:val="clear" w:fill="FFFFFF"/>
          <w:lang w:val="en-US" w:eastAsia="zh-CN" w:bidi="ar"/>
        </w:rPr>
        <w:t>）</w:t>
      </w:r>
    </w:p>
    <w:p w14:paraId="1C508CC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666666"/>
          <w:spacing w:val="0"/>
          <w:sz w:val="21"/>
          <w:szCs w:val="21"/>
        </w:rPr>
      </w:pPr>
      <w:r>
        <w:rPr>
          <w:rFonts w:hint="eastAsia" w:ascii="黑体" w:hAnsi="宋体" w:eastAsia="黑体" w:cs="黑体"/>
          <w:i w:val="0"/>
          <w:iCs w:val="0"/>
          <w:caps w:val="0"/>
          <w:color w:val="666666"/>
          <w:spacing w:val="0"/>
          <w:kern w:val="0"/>
          <w:sz w:val="31"/>
          <w:szCs w:val="31"/>
          <w:bdr w:val="none" w:color="auto" w:sz="0" w:space="0"/>
          <w:shd w:val="clear" w:fill="FFFFFF"/>
          <w:lang w:val="en-US" w:eastAsia="zh-CN" w:bidi="ar"/>
        </w:rPr>
        <w:t>四、报名程序</w:t>
      </w:r>
    </w:p>
    <w:p w14:paraId="50CAEA3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666666"/>
          <w:spacing w:val="0"/>
          <w:sz w:val="21"/>
          <w:szCs w:val="21"/>
        </w:rPr>
      </w:pPr>
      <w:r>
        <w:rPr>
          <w:rFonts w:ascii="楷体_gb2312" w:hAnsi="楷体_gb2312" w:eastAsia="楷体_gb2312" w:cs="楷体_gb2312"/>
          <w:i w:val="0"/>
          <w:iCs w:val="0"/>
          <w:caps w:val="0"/>
          <w:color w:val="666666"/>
          <w:spacing w:val="0"/>
          <w:kern w:val="0"/>
          <w:sz w:val="31"/>
          <w:szCs w:val="31"/>
          <w:bdr w:val="none" w:color="auto" w:sz="0" w:space="0"/>
          <w:shd w:val="clear" w:fill="FFFFFF"/>
          <w:lang w:val="en-US" w:eastAsia="zh-CN" w:bidi="ar"/>
        </w:rPr>
        <w:t>（一）网上报名</w:t>
      </w:r>
    </w:p>
    <w:p w14:paraId="423757C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666666"/>
          <w:spacing w:val="0"/>
          <w:sz w:val="21"/>
          <w:szCs w:val="21"/>
        </w:rPr>
      </w:pPr>
      <w:r>
        <w:rPr>
          <w:rStyle w:val="7"/>
          <w:rFonts w:hint="default" w:ascii="仿宋_gb2312" w:hAnsi="仿宋_gb2312" w:eastAsia="仿宋_gb2312" w:cs="仿宋_gb2312"/>
          <w:i w:val="0"/>
          <w:iCs w:val="0"/>
          <w:caps w:val="0"/>
          <w:color w:val="666666"/>
          <w:spacing w:val="0"/>
          <w:kern w:val="0"/>
          <w:sz w:val="31"/>
          <w:szCs w:val="31"/>
          <w:bdr w:val="none" w:color="auto" w:sz="0" w:space="0"/>
          <w:shd w:val="clear" w:fill="FFFFFF"/>
          <w:lang w:val="en-US" w:eastAsia="zh-CN" w:bidi="ar"/>
        </w:rPr>
        <w:t>1.报名时间</w:t>
      </w:r>
    </w:p>
    <w:p w14:paraId="29D76AC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666666"/>
          <w:spacing w:val="0"/>
          <w:sz w:val="21"/>
          <w:szCs w:val="21"/>
        </w:rPr>
      </w:pPr>
      <w:r>
        <w:rPr>
          <w:rStyle w:val="7"/>
          <w:rFonts w:hint="default" w:ascii="仿宋_gb2312" w:hAnsi="仿宋_gb2312" w:eastAsia="仿宋_gb2312" w:cs="仿宋_gb2312"/>
          <w:i w:val="0"/>
          <w:iCs w:val="0"/>
          <w:caps w:val="0"/>
          <w:color w:val="333333"/>
          <w:spacing w:val="0"/>
          <w:kern w:val="0"/>
          <w:sz w:val="31"/>
          <w:szCs w:val="31"/>
          <w:bdr w:val="none" w:color="auto" w:sz="0" w:space="0"/>
          <w:shd w:val="clear" w:fill="FFFFFF"/>
          <w:vertAlign w:val="baseline"/>
          <w:lang w:val="en-US" w:eastAsia="zh-CN" w:bidi="ar"/>
        </w:rPr>
        <w:t>2025年11月27</w:t>
      </w:r>
      <w:r>
        <w:rPr>
          <w:rStyle w:val="7"/>
          <w:rFonts w:hint="eastAsia" w:ascii="宋体" w:hAnsi="宋体" w:eastAsia="宋体" w:cs="宋体"/>
          <w:i w:val="0"/>
          <w:iCs w:val="0"/>
          <w:caps w:val="0"/>
          <w:color w:val="333333"/>
          <w:spacing w:val="0"/>
          <w:kern w:val="0"/>
          <w:sz w:val="31"/>
          <w:szCs w:val="31"/>
          <w:bdr w:val="none" w:color="auto" w:sz="0" w:space="0"/>
          <w:shd w:val="clear" w:fill="FFFFFF"/>
          <w:vertAlign w:val="baseline"/>
          <w:lang w:val="en-US" w:eastAsia="zh-CN" w:bidi="ar"/>
        </w:rPr>
        <w:t>日</w:t>
      </w:r>
      <w:r>
        <w:rPr>
          <w:rStyle w:val="7"/>
          <w:rFonts w:hint="default" w:ascii="仿宋_gb2312" w:hAnsi="仿宋_gb2312" w:eastAsia="仿宋_gb2312" w:cs="仿宋_gb2312"/>
          <w:i w:val="0"/>
          <w:iCs w:val="0"/>
          <w:caps w:val="0"/>
          <w:color w:val="333333"/>
          <w:spacing w:val="0"/>
          <w:kern w:val="0"/>
          <w:sz w:val="31"/>
          <w:szCs w:val="31"/>
          <w:bdr w:val="none" w:color="auto" w:sz="0" w:space="0"/>
          <w:shd w:val="clear" w:fill="FFFFFF"/>
          <w:vertAlign w:val="baseline"/>
          <w:lang w:val="en-US" w:eastAsia="zh-CN" w:bidi="ar"/>
        </w:rPr>
        <w:t>14:00—2025年12月11</w:t>
      </w:r>
      <w:r>
        <w:rPr>
          <w:rStyle w:val="7"/>
          <w:rFonts w:hint="eastAsia" w:ascii="宋体" w:hAnsi="宋体" w:eastAsia="宋体" w:cs="宋体"/>
          <w:i w:val="0"/>
          <w:iCs w:val="0"/>
          <w:caps w:val="0"/>
          <w:color w:val="333333"/>
          <w:spacing w:val="0"/>
          <w:kern w:val="0"/>
          <w:sz w:val="31"/>
          <w:szCs w:val="31"/>
          <w:bdr w:val="none" w:color="auto" w:sz="0" w:space="0"/>
          <w:shd w:val="clear" w:fill="FFFFFF"/>
          <w:vertAlign w:val="baseline"/>
          <w:lang w:val="en-US" w:eastAsia="zh-CN" w:bidi="ar"/>
        </w:rPr>
        <w:t>日</w:t>
      </w:r>
      <w:r>
        <w:rPr>
          <w:rStyle w:val="7"/>
          <w:rFonts w:hint="default" w:ascii="仿宋_gb2312" w:hAnsi="仿宋_gb2312" w:eastAsia="仿宋_gb2312" w:cs="仿宋_gb2312"/>
          <w:i w:val="0"/>
          <w:iCs w:val="0"/>
          <w:caps w:val="0"/>
          <w:color w:val="333333"/>
          <w:spacing w:val="0"/>
          <w:kern w:val="0"/>
          <w:sz w:val="31"/>
          <w:szCs w:val="31"/>
          <w:bdr w:val="none" w:color="auto" w:sz="0" w:space="0"/>
          <w:shd w:val="clear" w:fill="FFFFFF"/>
          <w:vertAlign w:val="baseline"/>
          <w:lang w:val="en-US" w:eastAsia="zh-CN" w:bidi="ar"/>
        </w:rPr>
        <w:t>17:00</w:t>
      </w:r>
      <w:r>
        <w:rPr>
          <w:rFonts w:hint="default" w:ascii="仿宋_gb2312" w:hAnsi="仿宋_gb2312" w:eastAsia="仿宋_gb2312" w:cs="仿宋_gb2312"/>
          <w:i w:val="0"/>
          <w:iCs w:val="0"/>
          <w:caps w:val="0"/>
          <w:color w:val="666666"/>
          <w:spacing w:val="0"/>
          <w:kern w:val="0"/>
          <w:sz w:val="31"/>
          <w:szCs w:val="31"/>
          <w:bdr w:val="none" w:color="auto" w:sz="0" w:space="0"/>
          <w:shd w:val="clear" w:fill="FFFFFF"/>
          <w:lang w:val="en-US" w:eastAsia="zh-CN" w:bidi="ar"/>
        </w:rPr>
        <w:t>。</w:t>
      </w:r>
    </w:p>
    <w:p w14:paraId="42AFDBD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666666"/>
          <w:spacing w:val="0"/>
          <w:sz w:val="21"/>
          <w:szCs w:val="21"/>
        </w:rPr>
      </w:pPr>
      <w:r>
        <w:rPr>
          <w:rStyle w:val="7"/>
          <w:rFonts w:hint="default" w:ascii="仿宋_gb2312" w:hAnsi="仿宋_gb2312" w:eastAsia="仿宋_gb2312" w:cs="仿宋_gb2312"/>
          <w:i w:val="0"/>
          <w:iCs w:val="0"/>
          <w:caps w:val="0"/>
          <w:color w:val="666666"/>
          <w:spacing w:val="0"/>
          <w:kern w:val="0"/>
          <w:sz w:val="31"/>
          <w:szCs w:val="31"/>
          <w:bdr w:val="none" w:color="auto" w:sz="0" w:space="0"/>
          <w:shd w:val="clear" w:fill="FFFFFF"/>
          <w:lang w:val="en-US" w:eastAsia="zh-CN" w:bidi="ar"/>
        </w:rPr>
        <w:t>2.报名流程</w:t>
      </w:r>
    </w:p>
    <w:p w14:paraId="16A1F02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666666"/>
          <w:spacing w:val="0"/>
          <w:sz w:val="21"/>
          <w:szCs w:val="21"/>
        </w:rPr>
      </w:pPr>
      <w:r>
        <w:rPr>
          <w:rFonts w:hint="default" w:ascii="仿宋_gb2312" w:hAnsi="仿宋_gb2312" w:eastAsia="仿宋_gb2312" w:cs="仿宋_gb2312"/>
          <w:i w:val="0"/>
          <w:iCs w:val="0"/>
          <w:caps w:val="0"/>
          <w:color w:val="666666"/>
          <w:spacing w:val="0"/>
          <w:kern w:val="0"/>
          <w:sz w:val="31"/>
          <w:szCs w:val="31"/>
          <w:bdr w:val="none" w:color="auto" w:sz="0" w:space="0"/>
          <w:shd w:val="clear" w:fill="FFFFFF"/>
          <w:lang w:val="en-US" w:eastAsia="zh-CN" w:bidi="ar"/>
        </w:rPr>
        <w:t>按报名时间要求登录东北大学研究生招生平台（</w:t>
      </w:r>
      <w:r>
        <w:rPr>
          <w:rFonts w:hint="default" w:ascii="仿宋_gb2312" w:hAnsi="仿宋_gb2312" w:eastAsia="仿宋_gb2312" w:cs="仿宋_gb2312"/>
          <w:i w:val="0"/>
          <w:iCs w:val="0"/>
          <w:caps w:val="0"/>
          <w:color w:val="333333"/>
          <w:spacing w:val="0"/>
          <w:kern w:val="0"/>
          <w:sz w:val="31"/>
          <w:szCs w:val="31"/>
          <w:u w:val="none"/>
          <w:bdr w:val="none" w:color="auto" w:sz="0" w:space="0"/>
          <w:shd w:val="clear" w:fill="FFFFFF"/>
          <w:lang w:val="en-US" w:eastAsia="zh-CN" w:bidi="ar"/>
        </w:rPr>
        <w:fldChar w:fldCharType="begin"/>
      </w:r>
      <w:r>
        <w:rPr>
          <w:rFonts w:hint="default" w:ascii="仿宋_gb2312" w:hAnsi="仿宋_gb2312" w:eastAsia="仿宋_gb2312" w:cs="仿宋_gb2312"/>
          <w:i w:val="0"/>
          <w:iCs w:val="0"/>
          <w:caps w:val="0"/>
          <w:color w:val="333333"/>
          <w:spacing w:val="0"/>
          <w:kern w:val="0"/>
          <w:sz w:val="31"/>
          <w:szCs w:val="31"/>
          <w:u w:val="none"/>
          <w:bdr w:val="none" w:color="auto" w:sz="0" w:space="0"/>
          <w:shd w:val="clear" w:fill="FFFFFF"/>
          <w:lang w:val="en-US" w:eastAsia="zh-CN" w:bidi="ar"/>
        </w:rPr>
        <w:instrText xml:space="preserve"> HYPERLINK "https://yjszs.neu.edu.cn/yjszs/plugins/zs/zsxsd/entrance" \l "/entrance" \t "http://sc.neu.edu.cn/2025/1203/c144a299526/_self" </w:instrText>
      </w:r>
      <w:r>
        <w:rPr>
          <w:rFonts w:hint="default" w:ascii="仿宋_gb2312" w:hAnsi="仿宋_gb2312" w:eastAsia="仿宋_gb2312" w:cs="仿宋_gb2312"/>
          <w:i w:val="0"/>
          <w:iCs w:val="0"/>
          <w:caps w:val="0"/>
          <w:color w:val="333333"/>
          <w:spacing w:val="0"/>
          <w:kern w:val="0"/>
          <w:sz w:val="31"/>
          <w:szCs w:val="31"/>
          <w:u w:val="none"/>
          <w:bdr w:val="none" w:color="auto" w:sz="0" w:space="0"/>
          <w:shd w:val="clear" w:fill="FFFFFF"/>
          <w:lang w:val="en-US" w:eastAsia="zh-CN" w:bidi="ar"/>
        </w:rPr>
        <w:fldChar w:fldCharType="separate"/>
      </w:r>
      <w:r>
        <w:rPr>
          <w:rStyle w:val="8"/>
          <w:rFonts w:hint="default" w:ascii="仿宋_gb2312" w:hAnsi="仿宋_gb2312" w:eastAsia="仿宋_gb2312" w:cs="仿宋_gb2312"/>
          <w:i w:val="0"/>
          <w:iCs w:val="0"/>
          <w:caps w:val="0"/>
          <w:color w:val="333333"/>
          <w:spacing w:val="0"/>
          <w:sz w:val="31"/>
          <w:szCs w:val="31"/>
          <w:u w:val="none"/>
          <w:bdr w:val="none" w:color="auto" w:sz="0" w:space="0"/>
          <w:shd w:val="clear" w:fill="FFFFFF"/>
          <w:lang w:val="en-US"/>
        </w:rPr>
        <w:t>点击此处</w:t>
      </w:r>
      <w:r>
        <w:rPr>
          <w:rFonts w:hint="default" w:ascii="仿宋_gb2312" w:hAnsi="仿宋_gb2312" w:eastAsia="仿宋_gb2312" w:cs="仿宋_gb2312"/>
          <w:i w:val="0"/>
          <w:iCs w:val="0"/>
          <w:caps w:val="0"/>
          <w:color w:val="333333"/>
          <w:spacing w:val="0"/>
          <w:kern w:val="0"/>
          <w:sz w:val="31"/>
          <w:szCs w:val="31"/>
          <w:u w:val="none"/>
          <w:bdr w:val="none" w:color="auto" w:sz="0" w:space="0"/>
          <w:shd w:val="clear" w:fill="FFFFFF"/>
          <w:lang w:val="en-US" w:eastAsia="zh-CN" w:bidi="ar"/>
        </w:rPr>
        <w:fldChar w:fldCharType="end"/>
      </w:r>
      <w:r>
        <w:rPr>
          <w:rFonts w:hint="default" w:ascii="仿宋_gb2312" w:hAnsi="仿宋_gb2312" w:eastAsia="仿宋_gb2312" w:cs="仿宋_gb2312"/>
          <w:i w:val="0"/>
          <w:iCs w:val="0"/>
          <w:caps w:val="0"/>
          <w:color w:val="666666"/>
          <w:spacing w:val="0"/>
          <w:kern w:val="0"/>
          <w:sz w:val="31"/>
          <w:szCs w:val="31"/>
          <w:bdr w:val="none" w:color="auto" w:sz="0" w:space="0"/>
          <w:shd w:val="clear" w:fill="FFFFFF"/>
          <w:lang w:val="en-US" w:eastAsia="zh-CN" w:bidi="ar"/>
        </w:rPr>
        <w:t>），依次完成系统信息注册，网报信息填写、上传照片、上传材料和报名信息提交。具体详见《东北大学2026年博士研究生招生考试报名须知》（</w:t>
      </w:r>
      <w:r>
        <w:rPr>
          <w:rStyle w:val="7"/>
          <w:rFonts w:hint="default" w:ascii="仿宋_gb2312" w:hAnsi="仿宋_gb2312" w:eastAsia="仿宋_gb2312" w:cs="仿宋_gb2312"/>
          <w:i w:val="0"/>
          <w:iCs w:val="0"/>
          <w:caps w:val="0"/>
          <w:color w:val="333333"/>
          <w:spacing w:val="0"/>
          <w:kern w:val="0"/>
          <w:sz w:val="31"/>
          <w:szCs w:val="31"/>
          <w:u w:val="none"/>
          <w:bdr w:val="none" w:color="auto" w:sz="0" w:space="0"/>
          <w:shd w:val="clear" w:fill="FFFFFF"/>
          <w:lang w:val="en-US" w:eastAsia="zh-CN" w:bidi="ar"/>
        </w:rPr>
        <w:fldChar w:fldCharType="begin"/>
      </w:r>
      <w:r>
        <w:rPr>
          <w:rStyle w:val="7"/>
          <w:rFonts w:hint="default" w:ascii="仿宋_gb2312" w:hAnsi="仿宋_gb2312" w:eastAsia="仿宋_gb2312" w:cs="仿宋_gb2312"/>
          <w:i w:val="0"/>
          <w:iCs w:val="0"/>
          <w:caps w:val="0"/>
          <w:color w:val="333333"/>
          <w:spacing w:val="0"/>
          <w:kern w:val="0"/>
          <w:sz w:val="31"/>
          <w:szCs w:val="31"/>
          <w:u w:val="none"/>
          <w:bdr w:val="none" w:color="auto" w:sz="0" w:space="0"/>
          <w:shd w:val="clear" w:fill="FFFFFF"/>
          <w:lang w:val="en-US" w:eastAsia="zh-CN" w:bidi="ar"/>
        </w:rPr>
        <w:instrText xml:space="preserve"> HYPERLINK "http://yz.neu.edu.cn/2025/1124/c5945a296118/page.htm" </w:instrText>
      </w:r>
      <w:r>
        <w:rPr>
          <w:rStyle w:val="7"/>
          <w:rFonts w:hint="default" w:ascii="仿宋_gb2312" w:hAnsi="仿宋_gb2312" w:eastAsia="仿宋_gb2312" w:cs="仿宋_gb2312"/>
          <w:i w:val="0"/>
          <w:iCs w:val="0"/>
          <w:caps w:val="0"/>
          <w:color w:val="333333"/>
          <w:spacing w:val="0"/>
          <w:kern w:val="0"/>
          <w:sz w:val="31"/>
          <w:szCs w:val="31"/>
          <w:u w:val="none"/>
          <w:bdr w:val="none" w:color="auto" w:sz="0" w:space="0"/>
          <w:shd w:val="clear" w:fill="FFFFFF"/>
          <w:lang w:val="en-US" w:eastAsia="zh-CN" w:bidi="ar"/>
        </w:rPr>
        <w:fldChar w:fldCharType="separate"/>
      </w:r>
      <w:r>
        <w:rPr>
          <w:rStyle w:val="8"/>
          <w:rFonts w:hint="default" w:ascii="仿宋_gb2312" w:hAnsi="仿宋_gb2312" w:eastAsia="仿宋_gb2312" w:cs="仿宋_gb2312"/>
          <w:i w:val="0"/>
          <w:iCs w:val="0"/>
          <w:caps w:val="0"/>
          <w:color w:val="333333"/>
          <w:spacing w:val="0"/>
          <w:sz w:val="31"/>
          <w:szCs w:val="31"/>
          <w:u w:val="none"/>
          <w:bdr w:val="none" w:color="auto" w:sz="0" w:space="0"/>
          <w:shd w:val="clear" w:fill="FFFFFF"/>
          <w:lang w:val="en-US"/>
        </w:rPr>
        <w:t>点击此处</w:t>
      </w:r>
      <w:r>
        <w:rPr>
          <w:rStyle w:val="7"/>
          <w:rFonts w:hint="default" w:ascii="仿宋_gb2312" w:hAnsi="仿宋_gb2312" w:eastAsia="仿宋_gb2312" w:cs="仿宋_gb2312"/>
          <w:i w:val="0"/>
          <w:iCs w:val="0"/>
          <w:caps w:val="0"/>
          <w:color w:val="333333"/>
          <w:spacing w:val="0"/>
          <w:kern w:val="0"/>
          <w:sz w:val="31"/>
          <w:szCs w:val="31"/>
          <w:u w:val="none"/>
          <w:bdr w:val="none" w:color="auto" w:sz="0" w:space="0"/>
          <w:shd w:val="clear" w:fill="FFFFFF"/>
          <w:lang w:val="en-US" w:eastAsia="zh-CN" w:bidi="ar"/>
        </w:rPr>
        <w:fldChar w:fldCharType="end"/>
      </w:r>
      <w:r>
        <w:rPr>
          <w:rFonts w:hint="default" w:ascii="仿宋_gb2312" w:hAnsi="仿宋_gb2312" w:eastAsia="仿宋_gb2312" w:cs="仿宋_gb2312"/>
          <w:i w:val="0"/>
          <w:iCs w:val="0"/>
          <w:caps w:val="0"/>
          <w:color w:val="666666"/>
          <w:spacing w:val="0"/>
          <w:kern w:val="0"/>
          <w:sz w:val="31"/>
          <w:szCs w:val="31"/>
          <w:bdr w:val="none" w:color="auto" w:sz="0" w:space="0"/>
          <w:shd w:val="clear" w:fill="FFFFFF"/>
          <w:lang w:val="en-US" w:eastAsia="zh-CN" w:bidi="ar"/>
        </w:rPr>
        <w:t>）。</w:t>
      </w:r>
    </w:p>
    <w:p w14:paraId="4546361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666666"/>
          <w:spacing w:val="0"/>
          <w:sz w:val="21"/>
          <w:szCs w:val="21"/>
        </w:rPr>
      </w:pPr>
      <w:r>
        <w:rPr>
          <w:rFonts w:hint="default" w:ascii="仿宋_gb2312" w:hAnsi="仿宋_gb2312" w:eastAsia="仿宋_gb2312" w:cs="仿宋_gb2312"/>
          <w:i w:val="0"/>
          <w:iCs w:val="0"/>
          <w:caps w:val="0"/>
          <w:color w:val="666666"/>
          <w:spacing w:val="0"/>
          <w:kern w:val="0"/>
          <w:sz w:val="31"/>
          <w:szCs w:val="31"/>
          <w:bdr w:val="none" w:color="auto" w:sz="0" w:space="0"/>
          <w:shd w:val="clear" w:fill="FFFFFF"/>
          <w:lang w:val="en-US" w:eastAsia="zh-CN" w:bidi="ar"/>
        </w:rPr>
        <w:t>考生应在网上报名前自行登录学信网查询本科、硕士学籍（学历/学位）信息，查询不到有关信息的，应及时主动联系有关部门（</w:t>
      </w:r>
      <w:r>
        <w:rPr>
          <w:rStyle w:val="7"/>
          <w:rFonts w:hint="default" w:ascii="仿宋_gb2312" w:hAnsi="仿宋_gb2312" w:eastAsia="仿宋_gb2312" w:cs="仿宋_gb2312"/>
          <w:i w:val="0"/>
          <w:iCs w:val="0"/>
          <w:caps w:val="0"/>
          <w:color w:val="333333"/>
          <w:spacing w:val="0"/>
          <w:kern w:val="0"/>
          <w:sz w:val="31"/>
          <w:szCs w:val="31"/>
          <w:u w:val="none"/>
          <w:bdr w:val="none" w:color="auto" w:sz="0" w:space="0"/>
          <w:shd w:val="clear" w:fill="FFFFFF"/>
          <w:lang w:val="en-US" w:eastAsia="zh-CN" w:bidi="ar"/>
        </w:rPr>
        <w:fldChar w:fldCharType="begin"/>
      </w:r>
      <w:r>
        <w:rPr>
          <w:rStyle w:val="7"/>
          <w:rFonts w:hint="default" w:ascii="仿宋_gb2312" w:hAnsi="仿宋_gb2312" w:eastAsia="仿宋_gb2312" w:cs="仿宋_gb2312"/>
          <w:i w:val="0"/>
          <w:iCs w:val="0"/>
          <w:caps w:val="0"/>
          <w:color w:val="333333"/>
          <w:spacing w:val="0"/>
          <w:kern w:val="0"/>
          <w:sz w:val="31"/>
          <w:szCs w:val="31"/>
          <w:u w:val="none"/>
          <w:bdr w:val="none" w:color="auto" w:sz="0" w:space="0"/>
          <w:shd w:val="clear" w:fill="FFFFFF"/>
          <w:lang w:val="en-US" w:eastAsia="zh-CN" w:bidi="ar"/>
        </w:rPr>
        <w:instrText xml:space="preserve"> HYPERLINK "https://www.chsi.com.cn/xlrz/index.jsp" </w:instrText>
      </w:r>
      <w:r>
        <w:rPr>
          <w:rStyle w:val="7"/>
          <w:rFonts w:hint="default" w:ascii="仿宋_gb2312" w:hAnsi="仿宋_gb2312" w:eastAsia="仿宋_gb2312" w:cs="仿宋_gb2312"/>
          <w:i w:val="0"/>
          <w:iCs w:val="0"/>
          <w:caps w:val="0"/>
          <w:color w:val="333333"/>
          <w:spacing w:val="0"/>
          <w:kern w:val="0"/>
          <w:sz w:val="31"/>
          <w:szCs w:val="31"/>
          <w:u w:val="none"/>
          <w:bdr w:val="none" w:color="auto" w:sz="0" w:space="0"/>
          <w:shd w:val="clear" w:fill="FFFFFF"/>
          <w:lang w:val="en-US" w:eastAsia="zh-CN" w:bidi="ar"/>
        </w:rPr>
        <w:fldChar w:fldCharType="separate"/>
      </w:r>
      <w:r>
        <w:rPr>
          <w:rStyle w:val="8"/>
          <w:rFonts w:hint="default" w:ascii="仿宋_gb2312" w:hAnsi="仿宋_gb2312" w:eastAsia="仿宋_gb2312" w:cs="仿宋_gb2312"/>
          <w:i w:val="0"/>
          <w:iCs w:val="0"/>
          <w:caps w:val="0"/>
          <w:color w:val="000000"/>
          <w:spacing w:val="0"/>
          <w:sz w:val="31"/>
          <w:szCs w:val="31"/>
          <w:u w:val="none"/>
          <w:bdr w:val="none" w:color="auto" w:sz="0" w:space="0"/>
          <w:shd w:val="clear" w:fill="FFFFFF"/>
          <w:lang w:val="en-US"/>
        </w:rPr>
        <w:t>点击此处</w:t>
      </w:r>
      <w:r>
        <w:rPr>
          <w:rStyle w:val="7"/>
          <w:rFonts w:hint="default" w:ascii="仿宋_gb2312" w:hAnsi="仿宋_gb2312" w:eastAsia="仿宋_gb2312" w:cs="仿宋_gb2312"/>
          <w:i w:val="0"/>
          <w:iCs w:val="0"/>
          <w:caps w:val="0"/>
          <w:color w:val="333333"/>
          <w:spacing w:val="0"/>
          <w:kern w:val="0"/>
          <w:sz w:val="31"/>
          <w:szCs w:val="31"/>
          <w:u w:val="none"/>
          <w:bdr w:val="none" w:color="auto" w:sz="0" w:space="0"/>
          <w:shd w:val="clear" w:fill="FFFFFF"/>
          <w:lang w:val="en-US" w:eastAsia="zh-CN" w:bidi="ar"/>
        </w:rPr>
        <w:fldChar w:fldCharType="end"/>
      </w:r>
      <w:r>
        <w:rPr>
          <w:rFonts w:hint="default" w:ascii="仿宋_gb2312" w:hAnsi="仿宋_gb2312" w:eastAsia="仿宋_gb2312" w:cs="仿宋_gb2312"/>
          <w:i w:val="0"/>
          <w:iCs w:val="0"/>
          <w:caps w:val="0"/>
          <w:color w:val="666666"/>
          <w:spacing w:val="0"/>
          <w:kern w:val="0"/>
          <w:sz w:val="31"/>
          <w:szCs w:val="31"/>
          <w:bdr w:val="none" w:color="auto" w:sz="0" w:space="0"/>
          <w:shd w:val="clear" w:fill="FFFFFF"/>
          <w:lang w:val="en-US" w:eastAsia="zh-CN" w:bidi="ar"/>
        </w:rPr>
        <w:t>）申请学历学位认证报告，并按我校规定时间及方式提交。所有考生均应当对本人网上报名信息进行认真核对后完成提交。</w:t>
      </w:r>
    </w:p>
    <w:p w14:paraId="5773CBA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666666"/>
          <w:spacing w:val="0"/>
          <w:sz w:val="21"/>
          <w:szCs w:val="21"/>
        </w:rPr>
      </w:pPr>
      <w:r>
        <w:rPr>
          <w:rFonts w:hint="default" w:ascii="楷体_gb2312" w:hAnsi="楷体_gb2312" w:eastAsia="楷体_gb2312" w:cs="楷体_gb2312"/>
          <w:i w:val="0"/>
          <w:iCs w:val="0"/>
          <w:caps w:val="0"/>
          <w:color w:val="666666"/>
          <w:spacing w:val="0"/>
          <w:kern w:val="0"/>
          <w:sz w:val="31"/>
          <w:szCs w:val="31"/>
          <w:bdr w:val="none" w:color="auto" w:sz="0" w:space="0"/>
          <w:shd w:val="clear" w:fill="FFFFFF"/>
          <w:lang w:val="en-US" w:eastAsia="zh-CN" w:bidi="ar"/>
        </w:rPr>
        <w:t>（二）资格审查</w:t>
      </w:r>
    </w:p>
    <w:p w14:paraId="08C94FD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666666"/>
          <w:spacing w:val="0"/>
          <w:sz w:val="21"/>
          <w:szCs w:val="21"/>
        </w:rPr>
      </w:pPr>
      <w:r>
        <w:rPr>
          <w:rFonts w:hint="default" w:ascii="仿宋_gb2312" w:hAnsi="仿宋_gb2312" w:eastAsia="仿宋_gb2312" w:cs="仿宋_gb2312"/>
          <w:i w:val="0"/>
          <w:iCs w:val="0"/>
          <w:caps w:val="0"/>
          <w:color w:val="666666"/>
          <w:spacing w:val="0"/>
          <w:kern w:val="0"/>
          <w:sz w:val="31"/>
          <w:szCs w:val="31"/>
          <w:bdr w:val="none" w:color="auto" w:sz="0" w:space="0"/>
          <w:shd w:val="clear" w:fill="FFFFFF"/>
          <w:lang w:val="en-US" w:eastAsia="zh-CN" w:bidi="ar"/>
        </w:rPr>
        <w:t>资格审查包括学籍学历审查和申请材料审查。</w:t>
      </w:r>
    </w:p>
    <w:p w14:paraId="17FEC28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666666"/>
          <w:spacing w:val="0"/>
          <w:sz w:val="21"/>
          <w:szCs w:val="21"/>
        </w:rPr>
      </w:pPr>
      <w:r>
        <w:rPr>
          <w:rFonts w:hint="default" w:ascii="仿宋_gb2312" w:hAnsi="仿宋_gb2312" w:eastAsia="仿宋_gb2312" w:cs="仿宋_gb2312"/>
          <w:i w:val="0"/>
          <w:iCs w:val="0"/>
          <w:caps w:val="0"/>
          <w:color w:val="666666"/>
          <w:spacing w:val="0"/>
          <w:kern w:val="0"/>
          <w:sz w:val="31"/>
          <w:szCs w:val="31"/>
          <w:bdr w:val="none" w:color="auto" w:sz="0" w:space="0"/>
          <w:shd w:val="clear" w:fill="FFFFFF"/>
          <w:lang w:val="en-US" w:eastAsia="zh-CN" w:bidi="ar"/>
        </w:rPr>
        <w:t>报名期间，学院组织专人依据网上报名信息及材料开展学籍学历审查和申请材料审查，确定是否具有报考资格，申请材料是否符合要求。学校根据学院审核结果进行复审。申请材料审查结果、学籍学历审查结果均通过视为资格审查通过。</w:t>
      </w:r>
    </w:p>
    <w:p w14:paraId="690A19B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666666"/>
          <w:spacing w:val="0"/>
          <w:sz w:val="21"/>
          <w:szCs w:val="21"/>
        </w:rPr>
      </w:pPr>
      <w:r>
        <w:rPr>
          <w:rFonts w:hint="default" w:ascii="楷体_gb2312" w:hAnsi="楷体_gb2312" w:eastAsia="楷体_gb2312" w:cs="楷体_gb2312"/>
          <w:i w:val="0"/>
          <w:iCs w:val="0"/>
          <w:caps w:val="0"/>
          <w:color w:val="666666"/>
          <w:spacing w:val="0"/>
          <w:kern w:val="0"/>
          <w:sz w:val="31"/>
          <w:szCs w:val="31"/>
          <w:bdr w:val="none" w:color="auto" w:sz="0" w:space="0"/>
          <w:shd w:val="clear" w:fill="FFFFFF"/>
          <w:lang w:val="en-US" w:eastAsia="zh-CN" w:bidi="ar"/>
        </w:rPr>
        <w:t>（三）下载准考证</w:t>
      </w:r>
    </w:p>
    <w:p w14:paraId="3BDDE3A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666666"/>
          <w:spacing w:val="0"/>
          <w:sz w:val="21"/>
          <w:szCs w:val="21"/>
        </w:rPr>
      </w:pPr>
      <w:r>
        <w:rPr>
          <w:rFonts w:hint="default" w:ascii="仿宋_gb2312" w:hAnsi="仿宋_gb2312" w:eastAsia="仿宋_gb2312" w:cs="仿宋_gb2312"/>
          <w:i w:val="0"/>
          <w:iCs w:val="0"/>
          <w:caps w:val="0"/>
          <w:color w:val="666666"/>
          <w:spacing w:val="0"/>
          <w:kern w:val="0"/>
          <w:sz w:val="31"/>
          <w:szCs w:val="31"/>
          <w:bdr w:val="none" w:color="auto" w:sz="0" w:space="0"/>
          <w:shd w:val="clear" w:fill="FFFFFF"/>
          <w:lang w:val="en-US" w:eastAsia="zh-CN" w:bidi="ar"/>
        </w:rPr>
        <w:t>报名信息经考生确认后一律不作修改，因考生填写错误引起的一切后果由其自行承担。进入综合考核环节的考生须在规定时间（考前三天左右）内，登录我校研究生招生平台（</w:t>
      </w:r>
      <w:r>
        <w:rPr>
          <w:rFonts w:hint="default" w:ascii="仿宋_gb2312" w:hAnsi="仿宋_gb2312" w:eastAsia="仿宋_gb2312" w:cs="仿宋_gb2312"/>
          <w:i w:val="0"/>
          <w:iCs w:val="0"/>
          <w:caps w:val="0"/>
          <w:color w:val="333333"/>
          <w:spacing w:val="0"/>
          <w:kern w:val="0"/>
          <w:sz w:val="31"/>
          <w:szCs w:val="31"/>
          <w:u w:val="none"/>
          <w:bdr w:val="none" w:color="auto" w:sz="0" w:space="0"/>
          <w:shd w:val="clear" w:fill="FFFFFF"/>
          <w:lang w:val="en-US" w:eastAsia="zh-CN" w:bidi="ar"/>
        </w:rPr>
        <w:fldChar w:fldCharType="begin"/>
      </w:r>
      <w:r>
        <w:rPr>
          <w:rFonts w:hint="default" w:ascii="仿宋_gb2312" w:hAnsi="仿宋_gb2312" w:eastAsia="仿宋_gb2312" w:cs="仿宋_gb2312"/>
          <w:i w:val="0"/>
          <w:iCs w:val="0"/>
          <w:caps w:val="0"/>
          <w:color w:val="333333"/>
          <w:spacing w:val="0"/>
          <w:kern w:val="0"/>
          <w:sz w:val="31"/>
          <w:szCs w:val="31"/>
          <w:u w:val="none"/>
          <w:bdr w:val="none" w:color="auto" w:sz="0" w:space="0"/>
          <w:shd w:val="clear" w:fill="FFFFFF"/>
          <w:lang w:val="en-US" w:eastAsia="zh-CN" w:bidi="ar"/>
        </w:rPr>
        <w:instrText xml:space="preserve"> HYPERLINK "https://yjszs.neu.edu.cn/yjszs/plugins/zs/zsxsd/entrance" \l "/entrance" \t "http://sc.neu.edu.cn/2025/1203/c144a299526/_self" </w:instrText>
      </w:r>
      <w:r>
        <w:rPr>
          <w:rFonts w:hint="default" w:ascii="仿宋_gb2312" w:hAnsi="仿宋_gb2312" w:eastAsia="仿宋_gb2312" w:cs="仿宋_gb2312"/>
          <w:i w:val="0"/>
          <w:iCs w:val="0"/>
          <w:caps w:val="0"/>
          <w:color w:val="333333"/>
          <w:spacing w:val="0"/>
          <w:kern w:val="0"/>
          <w:sz w:val="31"/>
          <w:szCs w:val="31"/>
          <w:u w:val="none"/>
          <w:bdr w:val="none" w:color="auto" w:sz="0" w:space="0"/>
          <w:shd w:val="clear" w:fill="FFFFFF"/>
          <w:lang w:val="en-US" w:eastAsia="zh-CN" w:bidi="ar"/>
        </w:rPr>
        <w:fldChar w:fldCharType="separate"/>
      </w:r>
      <w:r>
        <w:rPr>
          <w:rStyle w:val="8"/>
          <w:rFonts w:hint="default" w:ascii="仿宋_gb2312" w:hAnsi="仿宋_gb2312" w:eastAsia="仿宋_gb2312" w:cs="仿宋_gb2312"/>
          <w:i w:val="0"/>
          <w:iCs w:val="0"/>
          <w:caps w:val="0"/>
          <w:color w:val="333333"/>
          <w:spacing w:val="0"/>
          <w:sz w:val="31"/>
          <w:szCs w:val="31"/>
          <w:u w:val="none"/>
          <w:bdr w:val="none" w:color="auto" w:sz="0" w:space="0"/>
          <w:shd w:val="clear" w:fill="FFFFFF"/>
          <w:lang w:val="en-US"/>
        </w:rPr>
        <w:t>点击此处</w:t>
      </w:r>
      <w:r>
        <w:rPr>
          <w:rFonts w:hint="default" w:ascii="仿宋_gb2312" w:hAnsi="仿宋_gb2312" w:eastAsia="仿宋_gb2312" w:cs="仿宋_gb2312"/>
          <w:i w:val="0"/>
          <w:iCs w:val="0"/>
          <w:caps w:val="0"/>
          <w:color w:val="333333"/>
          <w:spacing w:val="0"/>
          <w:kern w:val="0"/>
          <w:sz w:val="31"/>
          <w:szCs w:val="31"/>
          <w:u w:val="none"/>
          <w:bdr w:val="none" w:color="auto" w:sz="0" w:space="0"/>
          <w:shd w:val="clear" w:fill="FFFFFF"/>
          <w:lang w:val="en-US" w:eastAsia="zh-CN" w:bidi="ar"/>
        </w:rPr>
        <w:fldChar w:fldCharType="end"/>
      </w:r>
      <w:r>
        <w:rPr>
          <w:rFonts w:hint="default" w:ascii="仿宋_gb2312" w:hAnsi="仿宋_gb2312" w:eastAsia="仿宋_gb2312" w:cs="仿宋_gb2312"/>
          <w:i w:val="0"/>
          <w:iCs w:val="0"/>
          <w:caps w:val="0"/>
          <w:color w:val="666666"/>
          <w:spacing w:val="0"/>
          <w:kern w:val="0"/>
          <w:sz w:val="31"/>
          <w:szCs w:val="31"/>
          <w:bdr w:val="none" w:color="auto" w:sz="0" w:space="0"/>
          <w:shd w:val="clear" w:fill="FFFFFF"/>
          <w:lang w:val="en-US" w:eastAsia="zh-CN" w:bidi="ar"/>
        </w:rPr>
        <w:t>）下载打印准考证。</w:t>
      </w:r>
    </w:p>
    <w:p w14:paraId="223FC76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666666"/>
          <w:spacing w:val="0"/>
          <w:sz w:val="21"/>
          <w:szCs w:val="21"/>
        </w:rPr>
      </w:pPr>
      <w:r>
        <w:rPr>
          <w:rFonts w:hint="eastAsia" w:ascii="黑体" w:hAnsi="宋体" w:eastAsia="黑体" w:cs="黑体"/>
          <w:i w:val="0"/>
          <w:iCs w:val="0"/>
          <w:caps w:val="0"/>
          <w:color w:val="666666"/>
          <w:spacing w:val="0"/>
          <w:kern w:val="0"/>
          <w:sz w:val="31"/>
          <w:szCs w:val="31"/>
          <w:bdr w:val="none" w:color="auto" w:sz="0" w:space="0"/>
          <w:shd w:val="clear" w:fill="FFFFFF"/>
          <w:lang w:val="en-US" w:eastAsia="zh-CN" w:bidi="ar"/>
        </w:rPr>
        <w:t>五、考核内容</w:t>
      </w:r>
    </w:p>
    <w:p w14:paraId="40664B3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666666"/>
          <w:spacing w:val="0"/>
          <w:sz w:val="21"/>
          <w:szCs w:val="21"/>
        </w:rPr>
      </w:pPr>
      <w:r>
        <w:rPr>
          <w:rFonts w:hint="default" w:ascii="楷体_gb2312" w:hAnsi="楷体_gb2312" w:eastAsia="楷体_gb2312" w:cs="楷体_gb2312"/>
          <w:i w:val="0"/>
          <w:iCs w:val="0"/>
          <w:caps w:val="0"/>
          <w:color w:val="666666"/>
          <w:spacing w:val="0"/>
          <w:kern w:val="0"/>
          <w:sz w:val="31"/>
          <w:szCs w:val="31"/>
          <w:bdr w:val="none" w:color="auto" w:sz="0" w:space="0"/>
          <w:shd w:val="clear" w:fill="FFFFFF"/>
          <w:lang w:val="en-US" w:eastAsia="zh-CN" w:bidi="ar"/>
        </w:rPr>
        <w:t>（一）申请考核方式</w:t>
      </w:r>
    </w:p>
    <w:p w14:paraId="1623F08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666666"/>
          <w:spacing w:val="0"/>
          <w:sz w:val="21"/>
          <w:szCs w:val="21"/>
        </w:rPr>
      </w:pPr>
      <w:r>
        <w:rPr>
          <w:rFonts w:hint="default" w:ascii="仿宋_gb2312" w:hAnsi="仿宋_gb2312" w:eastAsia="仿宋_gb2312" w:cs="仿宋_gb2312"/>
          <w:i w:val="0"/>
          <w:iCs w:val="0"/>
          <w:caps w:val="0"/>
          <w:color w:val="666666"/>
          <w:spacing w:val="0"/>
          <w:kern w:val="0"/>
          <w:sz w:val="31"/>
          <w:szCs w:val="31"/>
          <w:bdr w:val="none" w:color="auto" w:sz="0" w:space="0"/>
          <w:shd w:val="clear" w:fill="FFFFFF"/>
          <w:lang w:val="en-US" w:eastAsia="zh-CN" w:bidi="ar"/>
        </w:rPr>
        <w:t>以申请考核方式报考博士研究生的考核包括材料申请审核和综合考核两个环节。</w:t>
      </w:r>
    </w:p>
    <w:p w14:paraId="68C37C4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666666"/>
          <w:spacing w:val="0"/>
          <w:sz w:val="21"/>
          <w:szCs w:val="21"/>
        </w:rPr>
      </w:pPr>
      <w:r>
        <w:rPr>
          <w:rStyle w:val="7"/>
          <w:rFonts w:hint="default" w:ascii="仿宋_gb2312" w:hAnsi="仿宋_gb2312" w:eastAsia="仿宋_gb2312" w:cs="仿宋_gb2312"/>
          <w:i w:val="0"/>
          <w:iCs w:val="0"/>
          <w:caps w:val="0"/>
          <w:color w:val="666666"/>
          <w:spacing w:val="0"/>
          <w:kern w:val="0"/>
          <w:sz w:val="31"/>
          <w:szCs w:val="31"/>
          <w:bdr w:val="none" w:color="auto" w:sz="0" w:space="0"/>
          <w:shd w:val="clear" w:fill="FFFFFF"/>
          <w:lang w:val="en-US" w:eastAsia="zh-CN" w:bidi="ar"/>
        </w:rPr>
        <w:t>1.材料申请审核</w:t>
      </w:r>
    </w:p>
    <w:p w14:paraId="11B9326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666666"/>
          <w:spacing w:val="0"/>
          <w:sz w:val="21"/>
          <w:szCs w:val="21"/>
        </w:rPr>
      </w:pPr>
      <w:r>
        <w:rPr>
          <w:rFonts w:hint="default" w:ascii="仿宋_gb2312" w:hAnsi="仿宋_gb2312" w:eastAsia="仿宋_gb2312" w:cs="仿宋_gb2312"/>
          <w:i w:val="0"/>
          <w:iCs w:val="0"/>
          <w:caps w:val="0"/>
          <w:color w:val="666666"/>
          <w:spacing w:val="0"/>
          <w:kern w:val="0"/>
          <w:sz w:val="31"/>
          <w:szCs w:val="31"/>
          <w:bdr w:val="none" w:color="auto" w:sz="0" w:space="0"/>
          <w:shd w:val="clear" w:fill="FFFFFF"/>
          <w:lang w:val="en-US" w:eastAsia="zh-CN" w:bidi="ar"/>
        </w:rPr>
        <w:t>学院对资格审查通过的考生进行终审。依据审核标准，对考生的学习经历与成绩，已取得的科研成果和发表的高水平学术文章，及其所具备的专业知识、科研能力、综合素质和培养潜力等进行综合评价，按照“择优选拔、宁缺毋滥”的原则，确定进入综合考核的考生名单，并在学院网站上进行公布。</w:t>
      </w:r>
    </w:p>
    <w:p w14:paraId="59EFD83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666666"/>
          <w:spacing w:val="0"/>
          <w:sz w:val="21"/>
          <w:szCs w:val="21"/>
        </w:rPr>
      </w:pPr>
      <w:r>
        <w:rPr>
          <w:rStyle w:val="7"/>
          <w:rFonts w:hint="default" w:ascii="仿宋_gb2312" w:hAnsi="仿宋_gb2312" w:eastAsia="仿宋_gb2312" w:cs="仿宋_gb2312"/>
          <w:i w:val="0"/>
          <w:iCs w:val="0"/>
          <w:caps w:val="0"/>
          <w:color w:val="666666"/>
          <w:spacing w:val="0"/>
          <w:kern w:val="0"/>
          <w:sz w:val="31"/>
          <w:szCs w:val="31"/>
          <w:bdr w:val="none" w:color="auto" w:sz="0" w:space="0"/>
          <w:shd w:val="clear" w:fill="FFFFFF"/>
          <w:lang w:val="en-US" w:eastAsia="zh-CN" w:bidi="ar"/>
        </w:rPr>
        <w:t>2.综合考核</w:t>
      </w:r>
    </w:p>
    <w:p w14:paraId="79E96CC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666666"/>
          <w:spacing w:val="0"/>
          <w:sz w:val="21"/>
          <w:szCs w:val="21"/>
        </w:rPr>
      </w:pPr>
      <w:r>
        <w:rPr>
          <w:rFonts w:hint="default" w:ascii="仿宋_gb2312" w:hAnsi="仿宋_gb2312" w:eastAsia="仿宋_gb2312" w:cs="仿宋_gb2312"/>
          <w:i w:val="0"/>
          <w:iCs w:val="0"/>
          <w:caps w:val="0"/>
          <w:color w:val="666666"/>
          <w:spacing w:val="0"/>
          <w:kern w:val="0"/>
          <w:sz w:val="31"/>
          <w:szCs w:val="31"/>
          <w:bdr w:val="none" w:color="auto" w:sz="0" w:space="0"/>
          <w:shd w:val="clear" w:fill="FFFFFF"/>
          <w:lang w:val="en-US" w:eastAsia="zh-CN" w:bidi="ar"/>
        </w:rPr>
        <w:t>综合考核包括专业基础知识考核、外语水平考核和综合素质考核三部分。</w:t>
      </w:r>
    </w:p>
    <w:p w14:paraId="5AC746C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666666"/>
          <w:spacing w:val="0"/>
          <w:sz w:val="21"/>
          <w:szCs w:val="21"/>
        </w:rPr>
      </w:pPr>
      <w:r>
        <w:rPr>
          <w:rFonts w:hint="default" w:ascii="楷体_gb2312" w:hAnsi="楷体_gb2312" w:eastAsia="楷体_gb2312" w:cs="楷体_gb2312"/>
          <w:i w:val="0"/>
          <w:iCs w:val="0"/>
          <w:caps w:val="0"/>
          <w:color w:val="666666"/>
          <w:spacing w:val="0"/>
          <w:kern w:val="0"/>
          <w:sz w:val="31"/>
          <w:szCs w:val="31"/>
          <w:bdr w:val="none" w:color="auto" w:sz="0" w:space="0"/>
          <w:shd w:val="clear" w:fill="FFFFFF"/>
          <w:lang w:val="en-US" w:eastAsia="zh-CN" w:bidi="ar"/>
        </w:rPr>
        <w:t>（1）专业基础知识考核</w:t>
      </w:r>
    </w:p>
    <w:p w14:paraId="3CB202E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666666"/>
          <w:spacing w:val="0"/>
          <w:sz w:val="21"/>
          <w:szCs w:val="21"/>
        </w:rPr>
      </w:pPr>
      <w:bookmarkStart w:id="0" w:name="OLE_LINK8"/>
      <w:r>
        <w:rPr>
          <w:rFonts w:hint="default" w:ascii="仿宋_gb2312" w:hAnsi="仿宋_gb2312" w:eastAsia="仿宋_gb2312" w:cs="仿宋_gb2312"/>
          <w:i w:val="0"/>
          <w:iCs w:val="0"/>
          <w:caps w:val="0"/>
          <w:color w:val="333333"/>
          <w:spacing w:val="0"/>
          <w:kern w:val="0"/>
          <w:sz w:val="31"/>
          <w:szCs w:val="31"/>
          <w:u w:val="none"/>
          <w:bdr w:val="none" w:color="auto" w:sz="0" w:space="0"/>
          <w:shd w:val="clear" w:fill="FFFFFF"/>
          <w:lang w:val="en-US" w:eastAsia="zh-CN" w:bidi="ar"/>
        </w:rPr>
        <w:t>专业基础知识</w:t>
      </w:r>
      <w:bookmarkEnd w:id="0"/>
      <w:r>
        <w:rPr>
          <w:rFonts w:hint="default" w:ascii="仿宋_gb2312" w:hAnsi="仿宋_gb2312" w:eastAsia="仿宋_gb2312" w:cs="仿宋_gb2312"/>
          <w:i w:val="0"/>
          <w:iCs w:val="0"/>
          <w:caps w:val="0"/>
          <w:color w:val="666666"/>
          <w:spacing w:val="0"/>
          <w:kern w:val="0"/>
          <w:sz w:val="31"/>
          <w:szCs w:val="31"/>
          <w:bdr w:val="none" w:color="auto" w:sz="0" w:space="0"/>
          <w:shd w:val="clear" w:fill="FFFFFF"/>
          <w:lang w:val="en-US" w:eastAsia="zh-CN" w:bidi="ar"/>
        </w:rPr>
        <w:t>是考生攻读博士研究生的专业基础，重点考核考生对所报考专业基础知识的掌握情况，以及综合运用所学知识的能力，采取笔试（</w:t>
      </w:r>
      <w:r>
        <w:rPr>
          <w:rStyle w:val="7"/>
          <w:rFonts w:hint="default" w:ascii="仿宋_gb2312" w:hAnsi="仿宋_gb2312" w:eastAsia="仿宋_gb2312" w:cs="仿宋_gb2312"/>
          <w:i w:val="0"/>
          <w:iCs w:val="0"/>
          <w:caps w:val="0"/>
          <w:color w:val="666666"/>
          <w:spacing w:val="0"/>
          <w:kern w:val="0"/>
          <w:sz w:val="31"/>
          <w:szCs w:val="31"/>
          <w:bdr w:val="none" w:color="auto" w:sz="0" w:space="0"/>
          <w:shd w:val="clear" w:fill="FFFFFF"/>
          <w:lang w:val="en-US" w:eastAsia="zh-CN" w:bidi="ar"/>
        </w:rPr>
        <w:t>开卷</w:t>
      </w:r>
      <w:r>
        <w:rPr>
          <w:rFonts w:hint="default" w:ascii="仿宋_gb2312" w:hAnsi="仿宋_gb2312" w:eastAsia="仿宋_gb2312" w:cs="仿宋_gb2312"/>
          <w:i w:val="0"/>
          <w:iCs w:val="0"/>
          <w:caps w:val="0"/>
          <w:color w:val="666666"/>
          <w:spacing w:val="0"/>
          <w:kern w:val="0"/>
          <w:sz w:val="31"/>
          <w:szCs w:val="31"/>
          <w:bdr w:val="none" w:color="auto" w:sz="0" w:space="0"/>
          <w:shd w:val="clear" w:fill="FFFFFF"/>
          <w:lang w:val="en-US" w:eastAsia="zh-CN" w:bidi="ar"/>
        </w:rPr>
        <w:t>）形式进行考核，考核时长180分钟，满分100分，60分及以上为合格，</w:t>
      </w:r>
      <w:r>
        <w:rPr>
          <w:rStyle w:val="7"/>
          <w:rFonts w:hint="default" w:ascii="仿宋_gb2312" w:hAnsi="仿宋_gb2312" w:eastAsia="仿宋_gb2312" w:cs="仿宋_gb2312"/>
          <w:i w:val="0"/>
          <w:iCs w:val="0"/>
          <w:caps w:val="0"/>
          <w:color w:val="666666"/>
          <w:spacing w:val="0"/>
          <w:kern w:val="0"/>
          <w:sz w:val="31"/>
          <w:szCs w:val="31"/>
          <w:bdr w:val="none" w:color="auto" w:sz="0" w:space="0"/>
          <w:shd w:val="clear" w:fill="FFFFFF"/>
          <w:lang w:val="en-US" w:eastAsia="zh-CN" w:bidi="ar"/>
        </w:rPr>
        <w:t>考核内容为：</w:t>
      </w:r>
    </w:p>
    <w:tbl>
      <w:tblPr>
        <w:tblW w:w="1455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1910"/>
        <w:gridCol w:w="2205"/>
        <w:gridCol w:w="10435"/>
      </w:tblGrid>
      <w:tr w14:paraId="5215B0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60" w:hRule="atLeast"/>
        </w:trPr>
        <w:tc>
          <w:tcPr>
            <w:tcW w:w="650"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72AA75B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仿宋_gb2312" w:eastAsia="仿宋_gb2312" w:cs="仿宋_gb2312"/>
                <w:caps w:val="0"/>
                <w:color w:val="000000"/>
                <w:spacing w:val="0"/>
                <w:kern w:val="0"/>
                <w:sz w:val="24"/>
                <w:szCs w:val="24"/>
                <w:bdr w:val="none" w:color="auto" w:sz="0" w:space="0"/>
                <w:lang w:val="en-US" w:eastAsia="zh-CN" w:bidi="ar"/>
              </w:rPr>
              <w:t>专业</w:t>
            </w:r>
          </w:p>
        </w:tc>
        <w:tc>
          <w:tcPr>
            <w:tcW w:w="750" w:type="pct"/>
            <w:tcBorders>
              <w:top w:val="single" w:color="000000" w:sz="6" w:space="0"/>
              <w:left w:val="nil"/>
              <w:bottom w:val="single" w:color="000000" w:sz="6" w:space="0"/>
              <w:right w:val="single" w:color="000000" w:sz="6" w:space="0"/>
            </w:tcBorders>
            <w:shd w:val="clear" w:color="auto" w:fill="FFFFFF"/>
            <w:vAlign w:val="center"/>
          </w:tcPr>
          <w:p w14:paraId="770BDFC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仿宋_gb2312" w:eastAsia="仿宋_gb2312" w:cs="仿宋_gb2312"/>
                <w:caps w:val="0"/>
                <w:color w:val="000000"/>
                <w:spacing w:val="0"/>
                <w:kern w:val="0"/>
                <w:sz w:val="24"/>
                <w:szCs w:val="24"/>
                <w:bdr w:val="none" w:color="auto" w:sz="0" w:space="0"/>
                <w:lang w:val="en-US" w:eastAsia="zh-CN" w:bidi="ar"/>
              </w:rPr>
              <w:t>科目</w:t>
            </w:r>
          </w:p>
        </w:tc>
        <w:tc>
          <w:tcPr>
            <w:tcW w:w="3550" w:type="pct"/>
            <w:tcBorders>
              <w:top w:val="single" w:color="000000" w:sz="6" w:space="0"/>
              <w:left w:val="nil"/>
              <w:bottom w:val="single" w:color="000000" w:sz="6" w:space="0"/>
              <w:right w:val="single" w:color="000000" w:sz="6" w:space="0"/>
            </w:tcBorders>
            <w:shd w:val="clear" w:color="auto" w:fill="FFFFFF"/>
            <w:vAlign w:val="center"/>
          </w:tcPr>
          <w:p w14:paraId="7E6CD21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jc w:val="center"/>
            </w:pPr>
            <w:r>
              <w:rPr>
                <w:rFonts w:hint="default" w:ascii="仿宋_gb2312" w:hAnsi="仿宋_gb2312" w:eastAsia="仿宋_gb2312" w:cs="仿宋_gb2312"/>
                <w:caps w:val="0"/>
                <w:color w:val="000000"/>
                <w:spacing w:val="0"/>
                <w:kern w:val="0"/>
                <w:sz w:val="24"/>
                <w:szCs w:val="24"/>
                <w:bdr w:val="none" w:color="auto" w:sz="0" w:space="0"/>
                <w:lang w:val="en-US" w:eastAsia="zh-CN" w:bidi="ar"/>
              </w:rPr>
              <w:t>参考书目</w:t>
            </w:r>
          </w:p>
        </w:tc>
      </w:tr>
      <w:tr w14:paraId="230D2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621" w:hRule="atLeast"/>
        </w:trPr>
        <w:tc>
          <w:tcPr>
            <w:tcW w:w="650" w:type="pct"/>
            <w:tcBorders>
              <w:top w:val="nil"/>
              <w:left w:val="single" w:color="000000" w:sz="6" w:space="0"/>
              <w:bottom w:val="single" w:color="000000" w:sz="6" w:space="0"/>
              <w:right w:val="single" w:color="000000" w:sz="6" w:space="0"/>
            </w:tcBorders>
            <w:shd w:val="clear" w:color="auto" w:fill="FFFFFF"/>
            <w:vAlign w:val="center"/>
          </w:tcPr>
          <w:p w14:paraId="1890686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hAnsi="仿宋_gb2312" w:eastAsia="仿宋_gb2312" w:cs="仿宋_gb2312"/>
                <w:caps w:val="0"/>
                <w:color w:val="000000"/>
                <w:spacing w:val="0"/>
                <w:kern w:val="0"/>
                <w:sz w:val="24"/>
                <w:szCs w:val="24"/>
                <w:bdr w:val="none" w:color="auto" w:sz="0" w:space="0"/>
                <w:lang w:val="en-US" w:eastAsia="zh-CN" w:bidi="ar"/>
              </w:rPr>
              <w:t>软件工程</w:t>
            </w:r>
          </w:p>
        </w:tc>
        <w:tc>
          <w:tcPr>
            <w:tcW w:w="750" w:type="pct"/>
            <w:tcBorders>
              <w:top w:val="nil"/>
              <w:left w:val="nil"/>
              <w:bottom w:val="single" w:color="000000" w:sz="6" w:space="0"/>
              <w:right w:val="single" w:color="000000" w:sz="6" w:space="0"/>
            </w:tcBorders>
            <w:shd w:val="clear" w:color="auto" w:fill="FFFFFF"/>
            <w:vAlign w:val="center"/>
          </w:tcPr>
          <w:p w14:paraId="5CEDE2F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仿宋_gb2312" w:eastAsia="仿宋_gb2312" w:cs="仿宋_gb2312"/>
                <w:caps w:val="0"/>
                <w:color w:val="000000"/>
                <w:spacing w:val="0"/>
                <w:kern w:val="0"/>
                <w:sz w:val="24"/>
                <w:szCs w:val="24"/>
                <w:bdr w:val="none" w:color="auto" w:sz="0" w:space="0"/>
                <w:lang w:val="en-US" w:eastAsia="zh-CN" w:bidi="ar"/>
              </w:rPr>
              <w:t>软件工程</w:t>
            </w:r>
          </w:p>
          <w:p w14:paraId="6B48080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仿宋_gb2312" w:eastAsia="仿宋_gb2312" w:cs="仿宋_gb2312"/>
                <w:caps w:val="0"/>
                <w:color w:val="000000"/>
                <w:spacing w:val="0"/>
                <w:kern w:val="0"/>
                <w:sz w:val="24"/>
                <w:szCs w:val="24"/>
                <w:bdr w:val="none" w:color="auto" w:sz="0" w:space="0"/>
                <w:lang w:val="en-US" w:eastAsia="zh-CN" w:bidi="ar"/>
              </w:rPr>
              <w:t>专业综合</w:t>
            </w:r>
          </w:p>
        </w:tc>
        <w:tc>
          <w:tcPr>
            <w:tcW w:w="3550" w:type="pct"/>
            <w:tcBorders>
              <w:top w:val="nil"/>
              <w:left w:val="nil"/>
              <w:bottom w:val="single" w:color="000000" w:sz="6" w:space="0"/>
              <w:right w:val="single" w:color="000000" w:sz="6" w:space="0"/>
            </w:tcBorders>
            <w:shd w:val="clear" w:color="auto" w:fill="FFFFFF"/>
            <w:vAlign w:val="center"/>
          </w:tcPr>
          <w:p w14:paraId="102DA0B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hAnsi="仿宋_gb2312" w:eastAsia="仿宋_gb2312" w:cs="仿宋_gb2312"/>
                <w:caps w:val="0"/>
                <w:color w:val="000000"/>
                <w:spacing w:val="0"/>
                <w:kern w:val="0"/>
                <w:sz w:val="24"/>
                <w:szCs w:val="24"/>
                <w:bdr w:val="none" w:color="auto" w:sz="0" w:space="0"/>
                <w:lang w:val="en-US" w:eastAsia="zh-CN" w:bidi="ar"/>
              </w:rPr>
              <w:t>《软件构架实践（第3版 影印版）》作者：巴斯，克莱门茨，凯兹曼清华大学出版社2013年出版；</w:t>
            </w:r>
          </w:p>
          <w:p w14:paraId="322D372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hAnsi="仿宋_gb2312" w:eastAsia="仿宋_gb2312" w:cs="仿宋_gb2312"/>
                <w:caps w:val="0"/>
                <w:color w:val="000000"/>
                <w:spacing w:val="0"/>
                <w:kern w:val="0"/>
                <w:sz w:val="24"/>
                <w:szCs w:val="24"/>
                <w:bdr w:val="none" w:color="auto" w:sz="0" w:space="0"/>
                <w:lang w:val="en-US" w:eastAsia="zh-CN" w:bidi="ar"/>
              </w:rPr>
              <w:t>《软件工程》（第10版） 作者:伊恩·</w:t>
            </w:r>
            <w:r>
              <w:rPr>
                <w:rFonts w:hint="default" w:ascii="仿宋_gb2312" w:hAnsi="仿宋_gb2312" w:eastAsia="仿宋_gb2312" w:cs="仿宋_gb2312"/>
                <w:caps w:val="0"/>
                <w:color w:val="333333"/>
                <w:spacing w:val="0"/>
                <w:kern w:val="0"/>
                <w:sz w:val="24"/>
                <w:szCs w:val="24"/>
                <w:u w:val="none"/>
                <w:bdr w:val="none" w:color="auto" w:sz="0" w:space="0"/>
                <w:lang w:val="en-US" w:eastAsia="zh-CN" w:bidi="ar"/>
              </w:rPr>
              <w:fldChar w:fldCharType="begin"/>
            </w:r>
            <w:r>
              <w:rPr>
                <w:rFonts w:hint="default" w:ascii="仿宋_gb2312" w:hAnsi="仿宋_gb2312" w:eastAsia="仿宋_gb2312" w:cs="仿宋_gb2312"/>
                <w:caps w:val="0"/>
                <w:color w:val="333333"/>
                <w:spacing w:val="0"/>
                <w:kern w:val="0"/>
                <w:sz w:val="24"/>
                <w:szCs w:val="24"/>
                <w:u w:val="none"/>
                <w:bdr w:val="none" w:color="auto" w:sz="0" w:space="0"/>
                <w:lang w:val="en-US" w:eastAsia="zh-CN" w:bidi="ar"/>
              </w:rPr>
              <w:instrText xml:space="preserve"> HYPERLINK "http://www.amazon.cn/s/ref=dp_byline_sr_book_1?ie=UTF8&amp;field-author=%E8%90%A8%E9%BB%98%E7%BB%B4%E5%B0%94(Ian+Sommerville)&amp;search-alias=books" </w:instrText>
            </w:r>
            <w:r>
              <w:rPr>
                <w:rFonts w:hint="default" w:ascii="仿宋_gb2312" w:hAnsi="仿宋_gb2312" w:eastAsia="仿宋_gb2312" w:cs="仿宋_gb2312"/>
                <w:caps w:val="0"/>
                <w:color w:val="333333"/>
                <w:spacing w:val="0"/>
                <w:kern w:val="0"/>
                <w:sz w:val="24"/>
                <w:szCs w:val="24"/>
                <w:u w:val="none"/>
                <w:bdr w:val="none" w:color="auto" w:sz="0" w:space="0"/>
                <w:lang w:val="en-US" w:eastAsia="zh-CN" w:bidi="ar"/>
              </w:rPr>
              <w:fldChar w:fldCharType="separate"/>
            </w:r>
            <w:r>
              <w:rPr>
                <w:rStyle w:val="8"/>
                <w:rFonts w:hint="default" w:ascii="仿宋_gb2312" w:hAnsi="仿宋_gb2312" w:eastAsia="仿宋_gb2312" w:cs="仿宋_gb2312"/>
                <w:caps w:val="0"/>
                <w:color w:val="000000"/>
                <w:spacing w:val="0"/>
                <w:sz w:val="24"/>
                <w:szCs w:val="24"/>
                <w:u w:val="none"/>
                <w:bdr w:val="none" w:color="auto" w:sz="0" w:space="0"/>
                <w:lang w:val="en-US"/>
              </w:rPr>
              <w:t>萨默维尔(IanSommerville)</w:t>
            </w:r>
            <w:r>
              <w:rPr>
                <w:rFonts w:hint="default" w:ascii="仿宋_gb2312" w:hAnsi="仿宋_gb2312" w:eastAsia="仿宋_gb2312" w:cs="仿宋_gb2312"/>
                <w:caps w:val="0"/>
                <w:color w:val="333333"/>
                <w:spacing w:val="0"/>
                <w:kern w:val="0"/>
                <w:sz w:val="24"/>
                <w:szCs w:val="24"/>
                <w:u w:val="none"/>
                <w:bdr w:val="none" w:color="auto" w:sz="0" w:space="0"/>
                <w:lang w:val="en-US" w:eastAsia="zh-CN" w:bidi="ar"/>
              </w:rPr>
              <w:fldChar w:fldCharType="end"/>
            </w:r>
            <w:r>
              <w:rPr>
                <w:rFonts w:hint="default" w:ascii="仿宋_gb2312" w:hAnsi="仿宋_gb2312" w:eastAsia="仿宋_gb2312" w:cs="仿宋_gb2312"/>
                <w:caps w:val="0"/>
                <w:color w:val="000000"/>
                <w:spacing w:val="0"/>
                <w:kern w:val="0"/>
                <w:sz w:val="24"/>
                <w:szCs w:val="24"/>
                <w:bdr w:val="none" w:color="auto" w:sz="0" w:space="0"/>
                <w:lang w:val="en-US" w:eastAsia="zh-CN" w:bidi="ar"/>
              </w:rPr>
              <w:t>著 彭鑫，赵文耘等译</w:t>
            </w:r>
            <w:r>
              <w:rPr>
                <w:rFonts w:hint="default" w:ascii="仿宋_gb2312" w:hAnsi="仿宋_gb2312" w:eastAsia="仿宋_gb2312" w:cs="仿宋_gb2312"/>
                <w:caps w:val="0"/>
                <w:color w:val="333333"/>
                <w:spacing w:val="0"/>
                <w:kern w:val="0"/>
                <w:sz w:val="24"/>
                <w:szCs w:val="24"/>
                <w:u w:val="none"/>
                <w:bdr w:val="none" w:color="auto" w:sz="0" w:space="0"/>
                <w:lang w:val="en-US" w:eastAsia="zh-CN" w:bidi="ar"/>
              </w:rPr>
              <w:fldChar w:fldCharType="begin"/>
            </w:r>
            <w:r>
              <w:rPr>
                <w:rFonts w:hint="default" w:ascii="仿宋_gb2312" w:hAnsi="仿宋_gb2312" w:eastAsia="仿宋_gb2312" w:cs="仿宋_gb2312"/>
                <w:caps w:val="0"/>
                <w:color w:val="333333"/>
                <w:spacing w:val="0"/>
                <w:kern w:val="0"/>
                <w:sz w:val="24"/>
                <w:szCs w:val="24"/>
                <w:u w:val="none"/>
                <w:bdr w:val="none" w:color="auto" w:sz="0" w:space="0"/>
                <w:lang w:val="en-US" w:eastAsia="zh-CN" w:bidi="ar"/>
              </w:rPr>
              <w:instrText xml:space="preserve"> HYPERLINK "http://baike.baidu.com/view/156089.htm" \t "http://sc.neu.edu.cn/2025/1203/c144a299526/_blank" </w:instrText>
            </w:r>
            <w:r>
              <w:rPr>
                <w:rFonts w:hint="default" w:ascii="仿宋_gb2312" w:hAnsi="仿宋_gb2312" w:eastAsia="仿宋_gb2312" w:cs="仿宋_gb2312"/>
                <w:caps w:val="0"/>
                <w:color w:val="333333"/>
                <w:spacing w:val="0"/>
                <w:kern w:val="0"/>
                <w:sz w:val="24"/>
                <w:szCs w:val="24"/>
                <w:u w:val="none"/>
                <w:bdr w:val="none" w:color="auto" w:sz="0" w:space="0"/>
                <w:lang w:val="en-US" w:eastAsia="zh-CN" w:bidi="ar"/>
              </w:rPr>
              <w:fldChar w:fldCharType="separate"/>
            </w:r>
            <w:r>
              <w:rPr>
                <w:rStyle w:val="8"/>
                <w:rFonts w:hint="default" w:ascii="仿宋_gb2312" w:hAnsi="仿宋_gb2312" w:eastAsia="仿宋_gb2312" w:cs="仿宋_gb2312"/>
                <w:caps w:val="0"/>
                <w:color w:val="000000"/>
                <w:spacing w:val="0"/>
                <w:sz w:val="24"/>
                <w:szCs w:val="24"/>
                <w:u w:val="none"/>
                <w:bdr w:val="none" w:color="auto" w:sz="0" w:space="0"/>
                <w:lang w:val="en-US"/>
              </w:rPr>
              <w:t>机械工业出版社</w:t>
            </w:r>
            <w:r>
              <w:rPr>
                <w:rFonts w:hint="default" w:ascii="仿宋_gb2312" w:hAnsi="仿宋_gb2312" w:eastAsia="仿宋_gb2312" w:cs="仿宋_gb2312"/>
                <w:caps w:val="0"/>
                <w:color w:val="333333"/>
                <w:spacing w:val="0"/>
                <w:kern w:val="0"/>
                <w:sz w:val="24"/>
                <w:szCs w:val="24"/>
                <w:u w:val="none"/>
                <w:bdr w:val="none" w:color="auto" w:sz="0" w:space="0"/>
                <w:lang w:val="en-US" w:eastAsia="zh-CN" w:bidi="ar"/>
              </w:rPr>
              <w:fldChar w:fldCharType="end"/>
            </w:r>
            <w:r>
              <w:rPr>
                <w:rFonts w:hint="default" w:ascii="仿宋_gb2312" w:hAnsi="仿宋_gb2312" w:eastAsia="仿宋_gb2312" w:cs="仿宋_gb2312"/>
                <w:caps w:val="0"/>
                <w:color w:val="000000"/>
                <w:spacing w:val="0"/>
                <w:kern w:val="0"/>
                <w:sz w:val="24"/>
                <w:szCs w:val="24"/>
                <w:bdr w:val="none" w:color="auto" w:sz="0" w:space="0"/>
                <w:lang w:val="en-US" w:eastAsia="zh-CN" w:bidi="ar"/>
              </w:rPr>
              <w:t>2018年2月出版；</w:t>
            </w:r>
          </w:p>
        </w:tc>
      </w:tr>
    </w:tbl>
    <w:p w14:paraId="11624C7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666666"/>
          <w:spacing w:val="0"/>
          <w:sz w:val="21"/>
          <w:szCs w:val="21"/>
        </w:rPr>
      </w:pPr>
      <w:r>
        <w:rPr>
          <w:rFonts w:hint="default" w:ascii="楷体_gb2312" w:hAnsi="楷体_gb2312" w:eastAsia="楷体_gb2312" w:cs="楷体_gb2312"/>
          <w:i w:val="0"/>
          <w:iCs w:val="0"/>
          <w:caps w:val="0"/>
          <w:color w:val="666666"/>
          <w:spacing w:val="0"/>
          <w:kern w:val="0"/>
          <w:sz w:val="31"/>
          <w:szCs w:val="31"/>
          <w:bdr w:val="none" w:color="auto" w:sz="0" w:space="0"/>
          <w:shd w:val="clear" w:fill="FFFFFF"/>
          <w:lang w:val="en-US" w:eastAsia="zh-CN" w:bidi="ar"/>
        </w:rPr>
        <w:t>（2）外语水平考核</w:t>
      </w:r>
    </w:p>
    <w:p w14:paraId="7FFDFC3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666666"/>
          <w:spacing w:val="0"/>
          <w:sz w:val="21"/>
          <w:szCs w:val="21"/>
        </w:rPr>
      </w:pPr>
      <w:bookmarkStart w:id="1" w:name="OLE_LINK12"/>
      <w:r>
        <w:rPr>
          <w:rStyle w:val="7"/>
          <w:rFonts w:hint="default" w:ascii="仿宋_gb2312" w:hAnsi="仿宋_gb2312" w:eastAsia="仿宋_gb2312" w:cs="仿宋_gb2312"/>
          <w:i w:val="0"/>
          <w:iCs w:val="0"/>
          <w:caps w:val="0"/>
          <w:color w:val="333333"/>
          <w:spacing w:val="0"/>
          <w:kern w:val="0"/>
          <w:sz w:val="31"/>
          <w:szCs w:val="31"/>
          <w:u w:val="none"/>
          <w:bdr w:val="none" w:color="auto" w:sz="0" w:space="0"/>
          <w:shd w:val="clear" w:fill="FFFFFF"/>
          <w:lang w:val="en-US" w:eastAsia="zh-CN" w:bidi="ar"/>
        </w:rPr>
        <w:t>外语水平考核主要包括公共基础外语、专业外语及外语听说能力等，</w:t>
      </w:r>
      <w:bookmarkEnd w:id="1"/>
      <w:r>
        <w:rPr>
          <w:rFonts w:hint="default" w:ascii="仿宋_gb2312" w:hAnsi="仿宋_gb2312" w:eastAsia="仿宋_gb2312" w:cs="仿宋_gb2312"/>
          <w:i w:val="0"/>
          <w:iCs w:val="0"/>
          <w:caps w:val="0"/>
          <w:color w:val="666666"/>
          <w:spacing w:val="0"/>
          <w:kern w:val="0"/>
          <w:sz w:val="31"/>
          <w:szCs w:val="31"/>
          <w:bdr w:val="none" w:color="auto" w:sz="0" w:space="0"/>
          <w:shd w:val="clear" w:fill="FFFFFF"/>
          <w:lang w:val="en-US" w:eastAsia="zh-CN" w:bidi="ar"/>
        </w:rPr>
        <w:t>满分100分，60分及以上为合格，考核内容为公共基础外语（满分30分，考核时间50分钟，笔试考核，闭卷）；专业外语及外语听说能力（满分70分，考核时间10分钟，面试考核）。满足学校免参加公共基础外语考核条件的，按照满分（30分）计算。</w:t>
      </w:r>
    </w:p>
    <w:p w14:paraId="422BA4C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666666"/>
          <w:spacing w:val="0"/>
          <w:sz w:val="21"/>
          <w:szCs w:val="21"/>
        </w:rPr>
      </w:pPr>
      <w:r>
        <w:rPr>
          <w:rFonts w:hint="default" w:ascii="楷体_gb2312" w:hAnsi="楷体_gb2312" w:eastAsia="楷体_gb2312" w:cs="楷体_gb2312"/>
          <w:i w:val="0"/>
          <w:iCs w:val="0"/>
          <w:caps w:val="0"/>
          <w:color w:val="666666"/>
          <w:spacing w:val="0"/>
          <w:kern w:val="0"/>
          <w:sz w:val="31"/>
          <w:szCs w:val="31"/>
          <w:bdr w:val="none" w:color="auto" w:sz="0" w:space="0"/>
          <w:shd w:val="clear" w:fill="FFFFFF"/>
          <w:lang w:val="en-US" w:eastAsia="zh-CN" w:bidi="ar"/>
        </w:rPr>
        <w:t>（3）综合素质考核</w:t>
      </w:r>
    </w:p>
    <w:p w14:paraId="138807D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666666"/>
          <w:spacing w:val="0"/>
          <w:sz w:val="21"/>
          <w:szCs w:val="21"/>
        </w:rPr>
      </w:pPr>
      <w:r>
        <w:rPr>
          <w:rFonts w:hint="default" w:ascii="仿宋_gb2312" w:hAnsi="仿宋_gb2312" w:eastAsia="仿宋_gb2312" w:cs="仿宋_gb2312"/>
          <w:i w:val="0"/>
          <w:iCs w:val="0"/>
          <w:caps w:val="0"/>
          <w:color w:val="666666"/>
          <w:spacing w:val="0"/>
          <w:kern w:val="0"/>
          <w:sz w:val="31"/>
          <w:szCs w:val="31"/>
          <w:bdr w:val="none" w:color="auto" w:sz="0" w:space="0"/>
          <w:shd w:val="clear" w:fill="FFFFFF"/>
          <w:lang w:val="en-US" w:eastAsia="zh-CN" w:bidi="ar"/>
        </w:rPr>
        <w:t>综合素质考核包括学术科研能力和综合素质能力，每部分满分100分，60分及以上为合格。</w:t>
      </w:r>
    </w:p>
    <w:p w14:paraId="5EB5384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666666"/>
          <w:spacing w:val="0"/>
          <w:sz w:val="21"/>
          <w:szCs w:val="21"/>
        </w:rPr>
      </w:pPr>
      <w:r>
        <w:rPr>
          <w:rFonts w:hint="default" w:ascii="仿宋_gb2312" w:hAnsi="仿宋_gb2312" w:eastAsia="仿宋_gb2312" w:cs="仿宋_gb2312"/>
          <w:i w:val="0"/>
          <w:iCs w:val="0"/>
          <w:caps w:val="0"/>
          <w:color w:val="666666"/>
          <w:spacing w:val="0"/>
          <w:kern w:val="0"/>
          <w:sz w:val="31"/>
          <w:szCs w:val="31"/>
          <w:bdr w:val="none" w:color="auto" w:sz="0" w:space="0"/>
          <w:shd w:val="clear" w:fill="FFFFFF"/>
          <w:lang w:val="en-US" w:eastAsia="zh-CN" w:bidi="ar"/>
        </w:rPr>
        <w:t>学院组成</w:t>
      </w:r>
      <w:bookmarkStart w:id="2" w:name="OLE_LINK43"/>
      <w:bookmarkEnd w:id="2"/>
      <w:bookmarkStart w:id="3" w:name="OLE_LINK33"/>
      <w:r>
        <w:rPr>
          <w:rFonts w:hint="default" w:ascii="仿宋_gb2312" w:hAnsi="仿宋_gb2312" w:eastAsia="仿宋_gb2312" w:cs="仿宋_gb2312"/>
          <w:i w:val="0"/>
          <w:iCs w:val="0"/>
          <w:caps w:val="0"/>
          <w:color w:val="333333"/>
          <w:spacing w:val="0"/>
          <w:kern w:val="0"/>
          <w:sz w:val="31"/>
          <w:szCs w:val="31"/>
          <w:u w:val="none"/>
          <w:bdr w:val="none" w:color="auto" w:sz="0" w:space="0"/>
          <w:shd w:val="clear" w:fill="FFFFFF"/>
          <w:lang w:val="en-US" w:eastAsia="zh-CN" w:bidi="ar"/>
        </w:rPr>
        <w:t>考核专家组</w:t>
      </w:r>
      <w:bookmarkEnd w:id="3"/>
      <w:r>
        <w:rPr>
          <w:rFonts w:hint="default" w:ascii="仿宋_gb2312" w:hAnsi="仿宋_gb2312" w:eastAsia="仿宋_gb2312" w:cs="仿宋_gb2312"/>
          <w:i w:val="0"/>
          <w:iCs w:val="0"/>
          <w:caps w:val="0"/>
          <w:color w:val="666666"/>
          <w:spacing w:val="0"/>
          <w:kern w:val="0"/>
          <w:sz w:val="31"/>
          <w:szCs w:val="31"/>
          <w:bdr w:val="none" w:color="auto" w:sz="0" w:space="0"/>
          <w:shd w:val="clear" w:fill="FFFFFF"/>
          <w:lang w:val="en-US" w:eastAsia="zh-CN" w:bidi="ar"/>
        </w:rPr>
        <w:t>对考生专业知识、学术能力、科研创新潜质、综合素质等进行全面考核。</w:t>
      </w:r>
      <w:r>
        <w:rPr>
          <w:rStyle w:val="7"/>
          <w:rFonts w:hint="default" w:ascii="仿宋_gb2312" w:hAnsi="仿宋_gb2312" w:eastAsia="仿宋_gb2312" w:cs="仿宋_gb2312"/>
          <w:i w:val="0"/>
          <w:iCs w:val="0"/>
          <w:caps w:val="0"/>
          <w:color w:val="666666"/>
          <w:spacing w:val="0"/>
          <w:kern w:val="0"/>
          <w:sz w:val="31"/>
          <w:szCs w:val="31"/>
          <w:bdr w:val="none" w:color="auto" w:sz="0" w:space="0"/>
          <w:shd w:val="clear" w:fill="FFFFFF"/>
          <w:lang w:val="en-US" w:eastAsia="zh-CN" w:bidi="ar"/>
        </w:rPr>
        <w:t>考核采取考生提供科研报告（PPT）与面试相结合方式进行，面试时间为30分钟（原则上不包括外语考核时间)。科研报告须包括：考生就已开展的研究工作和成果介绍、对拟从事研究领域的了解和看法，对本学科前沿领域及最新研究动态的掌握情况及综合运用所学知识的能力、本人拟进行研究工作设想等。考生须在面试前一天，将ppt交到软件学院教学办（浑南校区信息学馆B508）。</w:t>
      </w:r>
    </w:p>
    <w:p w14:paraId="08BB158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666666"/>
          <w:spacing w:val="0"/>
          <w:sz w:val="21"/>
          <w:szCs w:val="21"/>
        </w:rPr>
      </w:pPr>
      <w:bookmarkStart w:id="4" w:name="OLE_LINK15"/>
      <w:r>
        <w:rPr>
          <w:rFonts w:hint="default" w:ascii="楷体_gb2312" w:hAnsi="楷体_gb2312" w:eastAsia="楷体_gb2312" w:cs="楷体_gb2312"/>
          <w:i w:val="0"/>
          <w:iCs w:val="0"/>
          <w:caps w:val="0"/>
          <w:color w:val="333333"/>
          <w:spacing w:val="0"/>
          <w:kern w:val="0"/>
          <w:sz w:val="31"/>
          <w:szCs w:val="31"/>
          <w:u w:val="none"/>
          <w:bdr w:val="none" w:color="auto" w:sz="0" w:space="0"/>
          <w:shd w:val="clear" w:fill="FFFFFF"/>
          <w:lang w:val="en-US" w:eastAsia="zh-CN" w:bidi="ar"/>
        </w:rPr>
        <w:t>（4）思想政治素质和品德考核</w:t>
      </w:r>
      <w:bookmarkEnd w:id="4"/>
    </w:p>
    <w:p w14:paraId="687E97A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666666"/>
          <w:spacing w:val="0"/>
          <w:sz w:val="21"/>
          <w:szCs w:val="21"/>
        </w:rPr>
      </w:pPr>
      <w:r>
        <w:rPr>
          <w:rFonts w:hint="default" w:ascii="仿宋_gb2312" w:hAnsi="仿宋_gb2312" w:eastAsia="仿宋_gb2312" w:cs="仿宋_gb2312"/>
          <w:i w:val="0"/>
          <w:iCs w:val="0"/>
          <w:caps w:val="0"/>
          <w:color w:val="666666"/>
          <w:spacing w:val="0"/>
          <w:kern w:val="0"/>
          <w:sz w:val="31"/>
          <w:szCs w:val="31"/>
          <w:bdr w:val="none" w:color="auto" w:sz="0" w:space="0"/>
          <w:shd w:val="clear" w:fill="FFFFFF"/>
          <w:lang w:val="en-US" w:eastAsia="zh-CN" w:bidi="ar"/>
        </w:rPr>
        <w:t>思想政治素质和品德考核贯穿复试全过程，遵循实事求是的原则，主要考核考生本人的现实表现，包括考生的政治态度、思想表现、道德品质、遵纪守法、诚实守信等方面。学校将采取复试现场考核或函调等方式对考生的思想政治素质和品德进行考核。不合格不予录取。</w:t>
      </w:r>
    </w:p>
    <w:p w14:paraId="2BE4A19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666666"/>
          <w:spacing w:val="0"/>
          <w:sz w:val="21"/>
          <w:szCs w:val="21"/>
        </w:rPr>
      </w:pPr>
      <w:r>
        <w:rPr>
          <w:rFonts w:hint="default" w:ascii="楷体_gb2312" w:hAnsi="楷体_gb2312" w:eastAsia="楷体_gb2312" w:cs="楷体_gb2312"/>
          <w:i w:val="0"/>
          <w:iCs w:val="0"/>
          <w:caps w:val="0"/>
          <w:color w:val="666666"/>
          <w:spacing w:val="0"/>
          <w:kern w:val="0"/>
          <w:sz w:val="31"/>
          <w:szCs w:val="31"/>
          <w:bdr w:val="none" w:color="auto" w:sz="0" w:space="0"/>
          <w:shd w:val="clear" w:fill="FFFFFF"/>
          <w:lang w:val="en-US" w:eastAsia="zh-CN" w:bidi="ar"/>
        </w:rPr>
        <w:t>（5）</w:t>
      </w:r>
      <w:r>
        <w:rPr>
          <w:rFonts w:hint="default" w:ascii="仿宋_gb2312" w:hAnsi="仿宋_gb2312" w:eastAsia="仿宋_gb2312" w:cs="仿宋_gb2312"/>
          <w:i w:val="0"/>
          <w:iCs w:val="0"/>
          <w:caps w:val="0"/>
          <w:color w:val="666666"/>
          <w:spacing w:val="0"/>
          <w:kern w:val="0"/>
          <w:sz w:val="31"/>
          <w:szCs w:val="31"/>
          <w:bdr w:val="none" w:color="auto" w:sz="0" w:space="0"/>
          <w:shd w:val="clear" w:fill="FFFFFF"/>
          <w:lang w:val="en-US" w:eastAsia="zh-CN" w:bidi="ar"/>
        </w:rPr>
        <w:t>导师综合评定</w:t>
      </w:r>
    </w:p>
    <w:p w14:paraId="5752C4F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666666"/>
          <w:spacing w:val="0"/>
          <w:sz w:val="21"/>
          <w:szCs w:val="21"/>
        </w:rPr>
      </w:pPr>
      <w:r>
        <w:rPr>
          <w:rFonts w:hint="default" w:ascii="仿宋_gb2312" w:hAnsi="仿宋_gb2312" w:eastAsia="仿宋_gb2312" w:cs="仿宋_gb2312"/>
          <w:i w:val="0"/>
          <w:iCs w:val="0"/>
          <w:caps w:val="0"/>
          <w:color w:val="666666"/>
          <w:spacing w:val="0"/>
          <w:kern w:val="0"/>
          <w:sz w:val="31"/>
          <w:szCs w:val="31"/>
          <w:bdr w:val="none" w:color="auto" w:sz="0" w:space="0"/>
          <w:shd w:val="clear" w:fill="FFFFFF"/>
          <w:lang w:val="en-US" w:eastAsia="zh-CN" w:bidi="ar"/>
        </w:rPr>
        <w:t>导师综合评定是导师根据考生学术能力、科研素质及潜力等作出综合评价。在上述考核结束后，由学院组织导师对报考学生进行评定、打分。</w:t>
      </w:r>
    </w:p>
    <w:p w14:paraId="0DB304C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666666"/>
          <w:spacing w:val="0"/>
          <w:sz w:val="21"/>
          <w:szCs w:val="21"/>
        </w:rPr>
      </w:pPr>
      <w:r>
        <w:rPr>
          <w:rFonts w:hint="default" w:ascii="楷体_gb2312" w:hAnsi="楷体_gb2312" w:eastAsia="楷体_gb2312" w:cs="楷体_gb2312"/>
          <w:i w:val="0"/>
          <w:iCs w:val="0"/>
          <w:caps w:val="0"/>
          <w:color w:val="666666"/>
          <w:spacing w:val="0"/>
          <w:kern w:val="0"/>
          <w:sz w:val="31"/>
          <w:szCs w:val="31"/>
          <w:bdr w:val="none" w:color="auto" w:sz="0" w:space="0"/>
          <w:shd w:val="clear" w:fill="FFFFFF"/>
          <w:lang w:val="en-US" w:eastAsia="zh-CN" w:bidi="ar"/>
        </w:rPr>
        <w:t>（二）硕博连读方式</w:t>
      </w:r>
    </w:p>
    <w:p w14:paraId="4B06A9A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666666"/>
          <w:spacing w:val="0"/>
          <w:sz w:val="21"/>
          <w:szCs w:val="21"/>
        </w:rPr>
      </w:pPr>
      <w:r>
        <w:rPr>
          <w:rStyle w:val="7"/>
          <w:rFonts w:hint="default" w:ascii="仿宋_gb2312" w:hAnsi="仿宋_gb2312" w:eastAsia="仿宋_gb2312" w:cs="仿宋_gb2312"/>
          <w:i w:val="0"/>
          <w:iCs w:val="0"/>
          <w:caps w:val="0"/>
          <w:color w:val="666666"/>
          <w:spacing w:val="0"/>
          <w:kern w:val="0"/>
          <w:sz w:val="31"/>
          <w:szCs w:val="31"/>
          <w:bdr w:val="none" w:color="auto" w:sz="0" w:space="0"/>
          <w:shd w:val="clear" w:fill="FFFFFF"/>
          <w:lang w:val="en-US" w:eastAsia="zh-CN" w:bidi="ar"/>
        </w:rPr>
        <w:t>以硕博连读方式报考博士研究生的考核与申请考核方式的考核内容完全相同。</w:t>
      </w:r>
    </w:p>
    <w:p w14:paraId="0A60459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666666"/>
          <w:spacing w:val="0"/>
          <w:sz w:val="21"/>
          <w:szCs w:val="21"/>
        </w:rPr>
      </w:pPr>
      <w:r>
        <w:rPr>
          <w:rFonts w:hint="eastAsia" w:ascii="黑体" w:hAnsi="宋体" w:eastAsia="黑体" w:cs="黑体"/>
          <w:i w:val="0"/>
          <w:iCs w:val="0"/>
          <w:caps w:val="0"/>
          <w:color w:val="666666"/>
          <w:spacing w:val="0"/>
          <w:kern w:val="0"/>
          <w:sz w:val="31"/>
          <w:szCs w:val="31"/>
          <w:bdr w:val="none" w:color="auto" w:sz="0" w:space="0"/>
          <w:shd w:val="clear" w:fill="FFFFFF"/>
          <w:lang w:val="en-US" w:eastAsia="zh-CN" w:bidi="ar"/>
        </w:rPr>
        <w:t>六、考核时间及安排</w:t>
      </w:r>
    </w:p>
    <w:p w14:paraId="24FEEDF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666666"/>
          <w:spacing w:val="0"/>
          <w:sz w:val="21"/>
          <w:szCs w:val="21"/>
        </w:rPr>
      </w:pPr>
      <w:r>
        <w:rPr>
          <w:rFonts w:hint="default" w:ascii="楷体_gb2312" w:hAnsi="楷体_gb2312" w:eastAsia="楷体_gb2312" w:cs="楷体_gb2312"/>
          <w:i w:val="0"/>
          <w:iCs w:val="0"/>
          <w:caps w:val="0"/>
          <w:color w:val="666666"/>
          <w:spacing w:val="0"/>
          <w:kern w:val="0"/>
          <w:sz w:val="31"/>
          <w:szCs w:val="31"/>
          <w:bdr w:val="none" w:color="auto" w:sz="0" w:space="0"/>
          <w:shd w:val="clear" w:fill="FFFFFF"/>
          <w:lang w:val="en-US" w:eastAsia="zh-CN" w:bidi="ar"/>
        </w:rPr>
        <w:t>（一）考核日期</w:t>
      </w:r>
    </w:p>
    <w:p w14:paraId="68FD781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666666"/>
          <w:spacing w:val="0"/>
          <w:sz w:val="21"/>
          <w:szCs w:val="21"/>
        </w:rPr>
      </w:pPr>
      <w:r>
        <w:rPr>
          <w:rFonts w:hint="default" w:ascii="仿宋_gb2312" w:hAnsi="仿宋_gb2312" w:eastAsia="仿宋_gb2312" w:cs="仿宋_gb2312"/>
          <w:i w:val="0"/>
          <w:iCs w:val="0"/>
          <w:caps w:val="0"/>
          <w:color w:val="666666"/>
          <w:spacing w:val="0"/>
          <w:kern w:val="0"/>
          <w:sz w:val="31"/>
          <w:szCs w:val="31"/>
          <w:bdr w:val="none" w:color="auto" w:sz="0" w:space="0"/>
          <w:shd w:val="clear" w:fill="FFFFFF"/>
          <w:lang w:val="en-US" w:eastAsia="zh-CN" w:bidi="ar"/>
        </w:rPr>
        <w:t>2025年</w:t>
      </w:r>
      <w:r>
        <w:rPr>
          <w:rStyle w:val="7"/>
          <w:rFonts w:hint="default" w:ascii="仿宋_gb2312" w:hAnsi="仿宋_gb2312" w:eastAsia="仿宋_gb2312" w:cs="仿宋_gb2312"/>
          <w:i w:val="0"/>
          <w:iCs w:val="0"/>
          <w:caps w:val="0"/>
          <w:color w:val="666666"/>
          <w:spacing w:val="0"/>
          <w:kern w:val="0"/>
          <w:sz w:val="31"/>
          <w:szCs w:val="31"/>
          <w:bdr w:val="none" w:color="auto" w:sz="0" w:space="0"/>
          <w:shd w:val="clear" w:fill="FFFFFF"/>
          <w:lang w:val="en-US" w:eastAsia="zh-CN" w:bidi="ar"/>
        </w:rPr>
        <w:t>12月25日—12月26日</w:t>
      </w:r>
    </w:p>
    <w:p w14:paraId="470F0AC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666666"/>
          <w:spacing w:val="0"/>
          <w:sz w:val="21"/>
          <w:szCs w:val="21"/>
        </w:rPr>
      </w:pPr>
      <w:r>
        <w:rPr>
          <w:rFonts w:hint="default" w:ascii="楷体_gb2312" w:hAnsi="楷体_gb2312" w:eastAsia="楷体_gb2312" w:cs="楷体_gb2312"/>
          <w:i w:val="0"/>
          <w:iCs w:val="0"/>
          <w:caps w:val="0"/>
          <w:color w:val="666666"/>
          <w:spacing w:val="0"/>
          <w:kern w:val="0"/>
          <w:sz w:val="31"/>
          <w:szCs w:val="31"/>
          <w:bdr w:val="none" w:color="auto" w:sz="0" w:space="0"/>
          <w:shd w:val="clear" w:fill="FFFFFF"/>
          <w:lang w:val="en-US" w:eastAsia="zh-CN" w:bidi="ar"/>
        </w:rPr>
        <w:t>（二）考核地点</w:t>
      </w:r>
    </w:p>
    <w:p w14:paraId="052A7F1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666666"/>
          <w:spacing w:val="0"/>
          <w:sz w:val="21"/>
          <w:szCs w:val="21"/>
        </w:rPr>
      </w:pPr>
      <w:r>
        <w:rPr>
          <w:rFonts w:hint="default" w:ascii="仿宋_gb2312" w:hAnsi="仿宋_gb2312" w:eastAsia="仿宋_gb2312" w:cs="仿宋_gb2312"/>
          <w:i w:val="0"/>
          <w:iCs w:val="0"/>
          <w:caps w:val="0"/>
          <w:color w:val="666666"/>
          <w:spacing w:val="0"/>
          <w:kern w:val="0"/>
          <w:sz w:val="31"/>
          <w:szCs w:val="31"/>
          <w:bdr w:val="none" w:color="auto" w:sz="0" w:space="0"/>
          <w:shd w:val="clear" w:fill="FFFFFF"/>
          <w:lang w:val="en-US" w:eastAsia="zh-CN" w:bidi="ar"/>
        </w:rPr>
        <w:t>东北大学</w:t>
      </w:r>
      <w:r>
        <w:rPr>
          <w:rStyle w:val="7"/>
          <w:rFonts w:hint="default" w:ascii="仿宋_gb2312" w:hAnsi="仿宋_gb2312" w:eastAsia="仿宋_gb2312" w:cs="仿宋_gb2312"/>
          <w:i w:val="0"/>
          <w:iCs w:val="0"/>
          <w:caps w:val="0"/>
          <w:color w:val="666666"/>
          <w:spacing w:val="0"/>
          <w:kern w:val="0"/>
          <w:sz w:val="31"/>
          <w:szCs w:val="31"/>
          <w:bdr w:val="none" w:color="auto" w:sz="0" w:space="0"/>
          <w:shd w:val="clear" w:fill="FFFFFF"/>
          <w:lang w:val="en-US" w:eastAsia="zh-CN" w:bidi="ar"/>
        </w:rPr>
        <w:t>浑南校区</w:t>
      </w:r>
    </w:p>
    <w:p w14:paraId="429F364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666666"/>
          <w:spacing w:val="0"/>
          <w:sz w:val="21"/>
          <w:szCs w:val="21"/>
        </w:rPr>
      </w:pPr>
      <w:r>
        <w:rPr>
          <w:rFonts w:hint="default" w:ascii="仿宋_gb2312" w:hAnsi="仿宋_gb2312" w:eastAsia="仿宋_gb2312" w:cs="仿宋_gb2312"/>
          <w:i w:val="0"/>
          <w:iCs w:val="0"/>
          <w:caps w:val="0"/>
          <w:color w:val="666666"/>
          <w:spacing w:val="0"/>
          <w:kern w:val="0"/>
          <w:sz w:val="31"/>
          <w:szCs w:val="31"/>
          <w:bdr w:val="none" w:color="auto" w:sz="0" w:space="0"/>
          <w:shd w:val="clear" w:fill="FFFFFF"/>
          <w:lang w:val="en-US" w:eastAsia="zh-CN" w:bidi="ar"/>
        </w:rPr>
        <w:t>具体安排详见准考证。</w:t>
      </w:r>
    </w:p>
    <w:p w14:paraId="3DE2566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666666"/>
          <w:spacing w:val="0"/>
          <w:sz w:val="21"/>
          <w:szCs w:val="21"/>
        </w:rPr>
      </w:pPr>
      <w:r>
        <w:rPr>
          <w:rFonts w:hint="eastAsia" w:ascii="黑体" w:hAnsi="宋体" w:eastAsia="黑体" w:cs="黑体"/>
          <w:i w:val="0"/>
          <w:iCs w:val="0"/>
          <w:caps w:val="0"/>
          <w:color w:val="666666"/>
          <w:spacing w:val="0"/>
          <w:kern w:val="0"/>
          <w:sz w:val="31"/>
          <w:szCs w:val="31"/>
          <w:bdr w:val="none" w:color="auto" w:sz="0" w:space="0"/>
          <w:shd w:val="clear" w:fill="FFFFFF"/>
          <w:lang w:val="en-US" w:eastAsia="zh-CN" w:bidi="ar"/>
        </w:rPr>
        <w:t>七、录取</w:t>
      </w:r>
    </w:p>
    <w:p w14:paraId="728FC8D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666666"/>
          <w:spacing w:val="0"/>
          <w:sz w:val="21"/>
          <w:szCs w:val="21"/>
        </w:rPr>
      </w:pPr>
      <w:r>
        <w:rPr>
          <w:rFonts w:hint="default" w:ascii="楷体_gb2312" w:hAnsi="楷体_gb2312" w:eastAsia="楷体_gb2312" w:cs="楷体_gb2312"/>
          <w:i w:val="0"/>
          <w:iCs w:val="0"/>
          <w:caps w:val="0"/>
          <w:color w:val="666666"/>
          <w:spacing w:val="0"/>
          <w:kern w:val="0"/>
          <w:sz w:val="31"/>
          <w:szCs w:val="31"/>
          <w:bdr w:val="none" w:color="auto" w:sz="0" w:space="0"/>
          <w:shd w:val="clear" w:fill="FFFFFF"/>
          <w:lang w:val="en-US" w:eastAsia="zh-CN" w:bidi="ar"/>
        </w:rPr>
        <w:t>（一）成绩计算方法</w:t>
      </w:r>
    </w:p>
    <w:p w14:paraId="66E68E5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666666"/>
          <w:spacing w:val="0"/>
          <w:sz w:val="21"/>
          <w:szCs w:val="21"/>
        </w:rPr>
      </w:pPr>
      <w:r>
        <w:rPr>
          <w:rFonts w:hint="default" w:ascii="仿宋_gb2312" w:hAnsi="仿宋_gb2312" w:eastAsia="仿宋_gb2312" w:cs="仿宋_gb2312"/>
          <w:i w:val="0"/>
          <w:iCs w:val="0"/>
          <w:caps w:val="0"/>
          <w:color w:val="666666"/>
          <w:spacing w:val="0"/>
          <w:kern w:val="0"/>
          <w:sz w:val="31"/>
          <w:szCs w:val="31"/>
          <w:bdr w:val="none" w:color="auto" w:sz="0" w:space="0"/>
          <w:shd w:val="clear" w:fill="FFFFFF"/>
          <w:lang w:val="en-US" w:eastAsia="zh-CN" w:bidi="ar"/>
        </w:rPr>
        <w:t>考核总成绩=专业基础知识成绩</w:t>
      </w:r>
      <w:r>
        <w:rPr>
          <w:rStyle w:val="7"/>
          <w:rFonts w:hint="default" w:ascii="仿宋_gb2312" w:hAnsi="仿宋_gb2312" w:eastAsia="仿宋_gb2312" w:cs="仿宋_gb2312"/>
          <w:i w:val="0"/>
          <w:iCs w:val="0"/>
          <w:caps w:val="0"/>
          <w:color w:val="666666"/>
          <w:spacing w:val="0"/>
          <w:kern w:val="0"/>
          <w:sz w:val="31"/>
          <w:szCs w:val="31"/>
          <w:bdr w:val="none" w:color="auto" w:sz="0" w:space="0"/>
          <w:shd w:val="clear" w:fill="FFFFFF"/>
          <w:lang w:val="en-US" w:eastAsia="zh-CN" w:bidi="ar"/>
        </w:rPr>
        <w:t>25%</w:t>
      </w:r>
      <w:r>
        <w:rPr>
          <w:rFonts w:hint="default" w:ascii="仿宋_gb2312" w:hAnsi="仿宋_gb2312" w:eastAsia="仿宋_gb2312" w:cs="仿宋_gb2312"/>
          <w:i w:val="0"/>
          <w:iCs w:val="0"/>
          <w:caps w:val="0"/>
          <w:color w:val="666666"/>
          <w:spacing w:val="0"/>
          <w:kern w:val="0"/>
          <w:sz w:val="31"/>
          <w:szCs w:val="31"/>
          <w:bdr w:val="none" w:color="auto" w:sz="0" w:space="0"/>
          <w:shd w:val="clear" w:fill="FFFFFF"/>
          <w:lang w:val="en-US" w:eastAsia="zh-CN" w:bidi="ar"/>
        </w:rPr>
        <w:t>+外语水平成绩</w:t>
      </w:r>
      <w:r>
        <w:rPr>
          <w:rStyle w:val="7"/>
          <w:rFonts w:hint="default" w:ascii="仿宋_gb2312" w:hAnsi="仿宋_gb2312" w:eastAsia="仿宋_gb2312" w:cs="仿宋_gb2312"/>
          <w:i w:val="0"/>
          <w:iCs w:val="0"/>
          <w:caps w:val="0"/>
          <w:color w:val="666666"/>
          <w:spacing w:val="0"/>
          <w:kern w:val="0"/>
          <w:sz w:val="31"/>
          <w:szCs w:val="31"/>
          <w:bdr w:val="none" w:color="auto" w:sz="0" w:space="0"/>
          <w:shd w:val="clear" w:fill="FFFFFF"/>
          <w:lang w:val="en-US" w:eastAsia="zh-CN" w:bidi="ar"/>
        </w:rPr>
        <w:t>25%</w:t>
      </w:r>
      <w:r>
        <w:rPr>
          <w:rFonts w:hint="default" w:ascii="仿宋_gb2312" w:hAnsi="仿宋_gb2312" w:eastAsia="仿宋_gb2312" w:cs="仿宋_gb2312"/>
          <w:i w:val="0"/>
          <w:iCs w:val="0"/>
          <w:caps w:val="0"/>
          <w:color w:val="666666"/>
          <w:spacing w:val="0"/>
          <w:kern w:val="0"/>
          <w:sz w:val="31"/>
          <w:szCs w:val="31"/>
          <w:bdr w:val="none" w:color="auto" w:sz="0" w:space="0"/>
          <w:shd w:val="clear" w:fill="FFFFFF"/>
          <w:lang w:val="en-US" w:eastAsia="zh-CN" w:bidi="ar"/>
        </w:rPr>
        <w:t>+学术科研能力成绩</w:t>
      </w:r>
      <w:r>
        <w:rPr>
          <w:rStyle w:val="7"/>
          <w:rFonts w:hint="default" w:ascii="仿宋_gb2312" w:hAnsi="仿宋_gb2312" w:eastAsia="仿宋_gb2312" w:cs="仿宋_gb2312"/>
          <w:i w:val="0"/>
          <w:iCs w:val="0"/>
          <w:caps w:val="0"/>
          <w:color w:val="666666"/>
          <w:spacing w:val="0"/>
          <w:kern w:val="0"/>
          <w:sz w:val="31"/>
          <w:szCs w:val="31"/>
          <w:bdr w:val="none" w:color="auto" w:sz="0" w:space="0"/>
          <w:shd w:val="clear" w:fill="FFFFFF"/>
          <w:lang w:val="en-US" w:eastAsia="zh-CN" w:bidi="ar"/>
        </w:rPr>
        <w:t>25%</w:t>
      </w:r>
      <w:r>
        <w:rPr>
          <w:rFonts w:hint="default" w:ascii="仿宋_gb2312" w:hAnsi="仿宋_gb2312" w:eastAsia="仿宋_gb2312" w:cs="仿宋_gb2312"/>
          <w:i w:val="0"/>
          <w:iCs w:val="0"/>
          <w:caps w:val="0"/>
          <w:color w:val="666666"/>
          <w:spacing w:val="0"/>
          <w:kern w:val="0"/>
          <w:sz w:val="31"/>
          <w:szCs w:val="31"/>
          <w:bdr w:val="none" w:color="auto" w:sz="0" w:space="0"/>
          <w:shd w:val="clear" w:fill="FFFFFF"/>
          <w:lang w:val="en-US" w:eastAsia="zh-CN" w:bidi="ar"/>
        </w:rPr>
        <w:t>+综合素质能力成绩</w:t>
      </w:r>
      <w:r>
        <w:rPr>
          <w:rStyle w:val="7"/>
          <w:rFonts w:hint="default" w:ascii="仿宋_gb2312" w:hAnsi="仿宋_gb2312" w:eastAsia="仿宋_gb2312" w:cs="仿宋_gb2312"/>
          <w:i w:val="0"/>
          <w:iCs w:val="0"/>
          <w:caps w:val="0"/>
          <w:color w:val="666666"/>
          <w:spacing w:val="0"/>
          <w:kern w:val="0"/>
          <w:sz w:val="31"/>
          <w:szCs w:val="31"/>
          <w:bdr w:val="none" w:color="auto" w:sz="0" w:space="0"/>
          <w:shd w:val="clear" w:fill="FFFFFF"/>
          <w:lang w:val="en-US" w:eastAsia="zh-CN" w:bidi="ar"/>
        </w:rPr>
        <w:t>25%</w:t>
      </w:r>
    </w:p>
    <w:p w14:paraId="202F8C6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666666"/>
          <w:spacing w:val="0"/>
          <w:sz w:val="21"/>
          <w:szCs w:val="21"/>
        </w:rPr>
      </w:pPr>
      <w:r>
        <w:rPr>
          <w:rFonts w:hint="default" w:ascii="楷体_gb2312" w:hAnsi="楷体_gb2312" w:eastAsia="楷体_gb2312" w:cs="楷体_gb2312"/>
          <w:i w:val="0"/>
          <w:iCs w:val="0"/>
          <w:caps w:val="0"/>
          <w:color w:val="666666"/>
          <w:spacing w:val="0"/>
          <w:kern w:val="0"/>
          <w:sz w:val="31"/>
          <w:szCs w:val="31"/>
          <w:bdr w:val="none" w:color="auto" w:sz="0" w:space="0"/>
          <w:shd w:val="clear" w:fill="FFFFFF"/>
          <w:lang w:val="en-US" w:eastAsia="zh-CN" w:bidi="ar"/>
        </w:rPr>
        <w:t>（二）录取原则</w:t>
      </w:r>
    </w:p>
    <w:p w14:paraId="2D761AB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666666"/>
          <w:spacing w:val="0"/>
          <w:sz w:val="21"/>
          <w:szCs w:val="21"/>
        </w:rPr>
      </w:pPr>
      <w:r>
        <w:rPr>
          <w:rFonts w:hint="default" w:ascii="仿宋_gb2312" w:hAnsi="仿宋_gb2312" w:eastAsia="仿宋_gb2312" w:cs="仿宋_gb2312"/>
          <w:i w:val="0"/>
          <w:iCs w:val="0"/>
          <w:caps w:val="0"/>
          <w:color w:val="666666"/>
          <w:spacing w:val="0"/>
          <w:kern w:val="0"/>
          <w:sz w:val="31"/>
          <w:szCs w:val="31"/>
          <w:bdr w:val="none" w:color="auto" w:sz="0" w:space="0"/>
          <w:shd w:val="clear" w:fill="FFFFFF"/>
          <w:lang w:val="en-US" w:eastAsia="zh-CN" w:bidi="ar"/>
        </w:rPr>
        <w:t>1.学院在各部分考核合格（满分100分的部分，成绩不低于60分）基础上，</w:t>
      </w:r>
      <w:r>
        <w:rPr>
          <w:rStyle w:val="7"/>
          <w:rFonts w:hint="default" w:ascii="仿宋_gb2312" w:hAnsi="仿宋_gb2312" w:eastAsia="仿宋_gb2312" w:cs="仿宋_gb2312"/>
          <w:i w:val="0"/>
          <w:iCs w:val="0"/>
          <w:caps w:val="0"/>
          <w:color w:val="666666"/>
          <w:spacing w:val="0"/>
          <w:kern w:val="0"/>
          <w:sz w:val="31"/>
          <w:szCs w:val="31"/>
          <w:u w:val="single"/>
          <w:bdr w:val="none" w:color="auto" w:sz="0" w:space="0"/>
          <w:shd w:val="clear" w:fill="FFFFFF"/>
          <w:lang w:val="en-US" w:eastAsia="zh-CN" w:bidi="ar"/>
        </w:rPr>
        <w:t>根据招生计划、生源等情况，研究确定各专业、不同考试方式（专项计划）考生的考核总成绩合格分数要求，各部分及考核总成绩均合格视为合格考生。在合格考生中，学院根据招生计划分配方式、类型及结果，确定拟录取名单，</w:t>
      </w:r>
      <w:r>
        <w:rPr>
          <w:rFonts w:hint="default" w:ascii="仿宋_gb2312" w:hAnsi="仿宋_gb2312" w:eastAsia="仿宋_gb2312" w:cs="仿宋_gb2312"/>
          <w:i w:val="0"/>
          <w:iCs w:val="0"/>
          <w:caps w:val="0"/>
          <w:color w:val="666666"/>
          <w:spacing w:val="0"/>
          <w:kern w:val="0"/>
          <w:sz w:val="31"/>
          <w:szCs w:val="31"/>
          <w:bdr w:val="none" w:color="auto" w:sz="0" w:space="0"/>
          <w:shd w:val="clear" w:fill="FFFFFF"/>
          <w:lang w:val="en-US" w:eastAsia="zh-CN" w:bidi="ar"/>
        </w:rPr>
        <w:t>报考同一专业、同一导师的考生，将根据导师招生计划情况，按照总成绩（总成绩=考核总成绩+导师综合评定成绩）排序确定拟录取名单。</w:t>
      </w:r>
    </w:p>
    <w:p w14:paraId="04C3646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666666"/>
          <w:spacing w:val="0"/>
          <w:sz w:val="21"/>
          <w:szCs w:val="21"/>
        </w:rPr>
      </w:pPr>
      <w:r>
        <w:rPr>
          <w:rFonts w:hint="default" w:ascii="仿宋_gb2312" w:hAnsi="仿宋_gb2312" w:eastAsia="仿宋_gb2312" w:cs="仿宋_gb2312"/>
          <w:i w:val="0"/>
          <w:iCs w:val="0"/>
          <w:caps w:val="0"/>
          <w:color w:val="666666"/>
          <w:spacing w:val="0"/>
          <w:kern w:val="0"/>
          <w:sz w:val="31"/>
          <w:szCs w:val="31"/>
          <w:bdr w:val="none" w:color="auto" w:sz="0" w:space="0"/>
          <w:shd w:val="clear" w:fill="FFFFFF"/>
          <w:lang w:val="en-US" w:eastAsia="zh-CN" w:bidi="ar"/>
        </w:rPr>
        <w:t>未被录取的合格考生(各部分成绩合格且达到总成绩合格分数线要求)，将根据招生计划分配结果及完成情况，按照考核成绩，可通过与导师“双向选择”进行调剂录取。</w:t>
      </w:r>
    </w:p>
    <w:p w14:paraId="4E879C9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666666"/>
          <w:spacing w:val="0"/>
          <w:sz w:val="21"/>
          <w:szCs w:val="21"/>
        </w:rPr>
      </w:pPr>
      <w:r>
        <w:rPr>
          <w:rFonts w:hint="default" w:ascii="仿宋_gb2312" w:hAnsi="仿宋_gb2312" w:eastAsia="仿宋_gb2312" w:cs="仿宋_gb2312"/>
          <w:i w:val="0"/>
          <w:iCs w:val="0"/>
          <w:caps w:val="0"/>
          <w:color w:val="666666"/>
          <w:spacing w:val="0"/>
          <w:kern w:val="0"/>
          <w:sz w:val="31"/>
          <w:szCs w:val="31"/>
          <w:bdr w:val="none" w:color="auto" w:sz="0" w:space="0"/>
          <w:shd w:val="clear" w:fill="FFFFFF"/>
          <w:lang w:val="en-US" w:eastAsia="zh-CN" w:bidi="ar"/>
        </w:rPr>
        <w:t>2.拟录取考生的资格审查、政审、体检任何一方面不合格者，不予录取。</w:t>
      </w:r>
    </w:p>
    <w:p w14:paraId="2B76C18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666666"/>
          <w:spacing w:val="0"/>
          <w:sz w:val="21"/>
          <w:szCs w:val="21"/>
        </w:rPr>
      </w:pPr>
      <w:r>
        <w:rPr>
          <w:rFonts w:hint="eastAsia" w:ascii="黑体" w:hAnsi="宋体" w:eastAsia="黑体" w:cs="黑体"/>
          <w:i w:val="0"/>
          <w:iCs w:val="0"/>
          <w:caps w:val="0"/>
          <w:color w:val="666666"/>
          <w:spacing w:val="0"/>
          <w:kern w:val="0"/>
          <w:sz w:val="31"/>
          <w:szCs w:val="31"/>
          <w:bdr w:val="none" w:color="auto" w:sz="0" w:space="0"/>
          <w:shd w:val="clear" w:fill="FFFFFF"/>
          <w:lang w:val="en-US" w:eastAsia="zh-CN" w:bidi="ar"/>
        </w:rPr>
        <w:t>八、咨询渠道</w:t>
      </w:r>
    </w:p>
    <w:p w14:paraId="428002B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666666"/>
          <w:spacing w:val="0"/>
          <w:sz w:val="21"/>
          <w:szCs w:val="21"/>
        </w:rPr>
      </w:pPr>
      <w:r>
        <w:rPr>
          <w:rFonts w:hint="default" w:ascii="仿宋_gb2312" w:hAnsi="仿宋_gb2312" w:eastAsia="仿宋_gb2312" w:cs="仿宋_gb2312"/>
          <w:i w:val="0"/>
          <w:iCs w:val="0"/>
          <w:caps w:val="0"/>
          <w:color w:val="666666"/>
          <w:spacing w:val="0"/>
          <w:kern w:val="0"/>
          <w:sz w:val="31"/>
          <w:szCs w:val="31"/>
          <w:bdr w:val="none" w:color="auto" w:sz="0" w:space="0"/>
          <w:shd w:val="clear" w:fill="FFFFFF"/>
          <w:lang w:val="en-US" w:eastAsia="zh-CN" w:bidi="ar"/>
        </w:rPr>
        <w:t>联系部门：软件学院教学科研办公室</w:t>
      </w:r>
    </w:p>
    <w:p w14:paraId="54361D1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666666"/>
          <w:spacing w:val="0"/>
          <w:sz w:val="21"/>
          <w:szCs w:val="21"/>
        </w:rPr>
      </w:pPr>
      <w:r>
        <w:rPr>
          <w:rFonts w:hint="default" w:ascii="仿宋_gb2312" w:hAnsi="仿宋_gb2312" w:eastAsia="仿宋_gb2312" w:cs="仿宋_gb2312"/>
          <w:i w:val="0"/>
          <w:iCs w:val="0"/>
          <w:caps w:val="0"/>
          <w:color w:val="666666"/>
          <w:spacing w:val="0"/>
          <w:kern w:val="0"/>
          <w:sz w:val="31"/>
          <w:szCs w:val="31"/>
          <w:bdr w:val="none" w:color="auto" w:sz="0" w:space="0"/>
          <w:shd w:val="clear" w:fill="FFFFFF"/>
          <w:lang w:val="en-US" w:eastAsia="zh-CN" w:bidi="ar"/>
        </w:rPr>
        <w:t>联 系 人：张老师</w:t>
      </w:r>
    </w:p>
    <w:p w14:paraId="4CD1540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666666"/>
          <w:spacing w:val="0"/>
          <w:sz w:val="21"/>
          <w:szCs w:val="21"/>
        </w:rPr>
      </w:pPr>
      <w:r>
        <w:rPr>
          <w:rFonts w:hint="default" w:ascii="仿宋_gb2312" w:hAnsi="仿宋_gb2312" w:eastAsia="仿宋_gb2312" w:cs="仿宋_gb2312"/>
          <w:i w:val="0"/>
          <w:iCs w:val="0"/>
          <w:caps w:val="0"/>
          <w:color w:val="666666"/>
          <w:spacing w:val="0"/>
          <w:kern w:val="0"/>
          <w:sz w:val="31"/>
          <w:szCs w:val="31"/>
          <w:bdr w:val="none" w:color="auto" w:sz="0" w:space="0"/>
          <w:shd w:val="clear" w:fill="FFFFFF"/>
          <w:lang w:val="en-US" w:eastAsia="zh-CN" w:bidi="ar"/>
        </w:rPr>
        <w:t>联系电话：024-83680497</w:t>
      </w:r>
    </w:p>
    <w:p w14:paraId="4009668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666666"/>
          <w:spacing w:val="0"/>
          <w:sz w:val="21"/>
          <w:szCs w:val="21"/>
        </w:rPr>
      </w:pPr>
      <w:r>
        <w:rPr>
          <w:rFonts w:hint="default" w:ascii="仿宋_gb2312" w:hAnsi="仿宋_gb2312" w:eastAsia="仿宋_gb2312" w:cs="仿宋_gb2312"/>
          <w:i w:val="0"/>
          <w:iCs w:val="0"/>
          <w:caps w:val="0"/>
          <w:color w:val="666666"/>
          <w:spacing w:val="0"/>
          <w:kern w:val="0"/>
          <w:sz w:val="31"/>
          <w:szCs w:val="31"/>
          <w:bdr w:val="none" w:color="auto" w:sz="0" w:space="0"/>
          <w:shd w:val="clear" w:fill="FFFFFF"/>
          <w:lang w:val="en-US" w:eastAsia="zh-CN" w:bidi="ar"/>
        </w:rPr>
        <w:t>联系邮箱：zhangbx@swc.neu.edu.cn</w:t>
      </w:r>
    </w:p>
    <w:p w14:paraId="3C126D8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666666"/>
          <w:spacing w:val="0"/>
          <w:sz w:val="21"/>
          <w:szCs w:val="21"/>
        </w:rPr>
      </w:pPr>
      <w:r>
        <w:rPr>
          <w:rFonts w:hint="eastAsia" w:ascii="黑体" w:hAnsi="宋体" w:eastAsia="黑体" w:cs="黑体"/>
          <w:i w:val="0"/>
          <w:iCs w:val="0"/>
          <w:caps w:val="0"/>
          <w:color w:val="666666"/>
          <w:spacing w:val="0"/>
          <w:kern w:val="0"/>
          <w:sz w:val="31"/>
          <w:szCs w:val="31"/>
          <w:bdr w:val="none" w:color="auto" w:sz="0" w:space="0"/>
          <w:shd w:val="clear" w:fill="FFFFFF"/>
          <w:lang w:val="en-US" w:eastAsia="zh-CN" w:bidi="ar"/>
        </w:rPr>
        <w:t>九、受理申诉、投诉和监督渠道</w:t>
      </w:r>
    </w:p>
    <w:p w14:paraId="53F7A3B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666666"/>
          <w:spacing w:val="0"/>
          <w:sz w:val="21"/>
          <w:szCs w:val="21"/>
        </w:rPr>
      </w:pPr>
      <w:r>
        <w:rPr>
          <w:rFonts w:hint="default" w:ascii="仿宋_gb2312" w:hAnsi="仿宋_gb2312" w:eastAsia="仿宋_gb2312" w:cs="仿宋_gb2312"/>
          <w:i w:val="0"/>
          <w:iCs w:val="0"/>
          <w:caps w:val="0"/>
          <w:color w:val="666666"/>
          <w:spacing w:val="0"/>
          <w:kern w:val="0"/>
          <w:sz w:val="31"/>
          <w:szCs w:val="31"/>
          <w:bdr w:val="none" w:color="auto" w:sz="0" w:space="0"/>
          <w:shd w:val="clear" w:fill="FFFFFF"/>
          <w:lang w:val="en-US" w:eastAsia="zh-CN" w:bidi="ar"/>
        </w:rPr>
        <w:t>联 系 人：巩老师</w:t>
      </w:r>
    </w:p>
    <w:p w14:paraId="36295AB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666666"/>
          <w:spacing w:val="0"/>
          <w:sz w:val="21"/>
          <w:szCs w:val="21"/>
        </w:rPr>
      </w:pPr>
      <w:r>
        <w:rPr>
          <w:rFonts w:hint="default" w:ascii="仿宋_gb2312" w:hAnsi="仿宋_gb2312" w:eastAsia="仿宋_gb2312" w:cs="仿宋_gb2312"/>
          <w:i w:val="0"/>
          <w:iCs w:val="0"/>
          <w:caps w:val="0"/>
          <w:color w:val="666666"/>
          <w:spacing w:val="0"/>
          <w:kern w:val="0"/>
          <w:sz w:val="31"/>
          <w:szCs w:val="31"/>
          <w:bdr w:val="none" w:color="auto" w:sz="0" w:space="0"/>
          <w:shd w:val="clear" w:fill="FFFFFF"/>
          <w:lang w:val="en-US" w:eastAsia="zh-CN" w:bidi="ar"/>
        </w:rPr>
        <w:t>联系电话：024-83680498</w:t>
      </w:r>
    </w:p>
    <w:p w14:paraId="740532E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666666"/>
          <w:spacing w:val="0"/>
          <w:sz w:val="21"/>
          <w:szCs w:val="21"/>
        </w:rPr>
      </w:pPr>
      <w:r>
        <w:rPr>
          <w:rFonts w:hint="default" w:ascii="仿宋_gb2312" w:hAnsi="仿宋_gb2312" w:eastAsia="仿宋_gb2312" w:cs="仿宋_gb2312"/>
          <w:i w:val="0"/>
          <w:iCs w:val="0"/>
          <w:caps w:val="0"/>
          <w:color w:val="666666"/>
          <w:spacing w:val="0"/>
          <w:kern w:val="0"/>
          <w:sz w:val="31"/>
          <w:szCs w:val="31"/>
          <w:bdr w:val="none" w:color="auto" w:sz="0" w:space="0"/>
          <w:shd w:val="clear" w:fill="FFFFFF"/>
          <w:lang w:val="en-US" w:eastAsia="zh-CN" w:bidi="ar"/>
        </w:rPr>
        <w:t>联系邮箱：</w:t>
      </w:r>
      <w:r>
        <w:rPr>
          <w:rFonts w:hint="default" w:ascii="仿宋_gb2312" w:hAnsi="仿宋_gb2312" w:eastAsia="仿宋_gb2312" w:cs="仿宋_gb2312"/>
          <w:i w:val="0"/>
          <w:iCs w:val="0"/>
          <w:caps w:val="0"/>
          <w:color w:val="333333"/>
          <w:spacing w:val="0"/>
          <w:kern w:val="0"/>
          <w:sz w:val="31"/>
          <w:szCs w:val="31"/>
          <w:u w:val="none"/>
          <w:bdr w:val="none" w:color="auto" w:sz="0" w:space="0"/>
          <w:shd w:val="clear" w:fill="FFFFFF"/>
          <w:lang w:val="en-US" w:eastAsia="zh-CN" w:bidi="ar"/>
        </w:rPr>
        <w:fldChar w:fldCharType="begin"/>
      </w:r>
      <w:r>
        <w:rPr>
          <w:rFonts w:hint="default" w:ascii="仿宋_gb2312" w:hAnsi="仿宋_gb2312" w:eastAsia="仿宋_gb2312" w:cs="仿宋_gb2312"/>
          <w:i w:val="0"/>
          <w:iCs w:val="0"/>
          <w:caps w:val="0"/>
          <w:color w:val="333333"/>
          <w:spacing w:val="0"/>
          <w:kern w:val="0"/>
          <w:sz w:val="31"/>
          <w:szCs w:val="31"/>
          <w:u w:val="none"/>
          <w:bdr w:val="none" w:color="auto" w:sz="0" w:space="0"/>
          <w:shd w:val="clear" w:fill="FFFFFF"/>
          <w:lang w:val="en-US" w:eastAsia="zh-CN" w:bidi="ar"/>
        </w:rPr>
        <w:instrText xml:space="preserve"> HYPERLINK "mailto:gongsy@swc.neu.edu.cn" </w:instrText>
      </w:r>
      <w:r>
        <w:rPr>
          <w:rFonts w:hint="default" w:ascii="仿宋_gb2312" w:hAnsi="仿宋_gb2312" w:eastAsia="仿宋_gb2312" w:cs="仿宋_gb2312"/>
          <w:i w:val="0"/>
          <w:iCs w:val="0"/>
          <w:caps w:val="0"/>
          <w:color w:val="333333"/>
          <w:spacing w:val="0"/>
          <w:kern w:val="0"/>
          <w:sz w:val="31"/>
          <w:szCs w:val="31"/>
          <w:u w:val="none"/>
          <w:bdr w:val="none" w:color="auto" w:sz="0" w:space="0"/>
          <w:shd w:val="clear" w:fill="FFFFFF"/>
          <w:lang w:val="en-US" w:eastAsia="zh-CN" w:bidi="ar"/>
        </w:rPr>
        <w:fldChar w:fldCharType="separate"/>
      </w:r>
      <w:r>
        <w:rPr>
          <w:rStyle w:val="8"/>
          <w:rFonts w:hint="default" w:ascii="仿宋_gb2312" w:hAnsi="仿宋_gb2312" w:eastAsia="仿宋_gb2312" w:cs="仿宋_gb2312"/>
          <w:i w:val="0"/>
          <w:iCs w:val="0"/>
          <w:caps w:val="0"/>
          <w:color w:val="000000"/>
          <w:spacing w:val="0"/>
          <w:sz w:val="31"/>
          <w:szCs w:val="31"/>
          <w:u w:val="none"/>
          <w:bdr w:val="none" w:color="auto" w:sz="0" w:space="0"/>
          <w:shd w:val="clear" w:fill="FFFFFF"/>
          <w:lang w:val="en-US"/>
        </w:rPr>
        <w:t>gongsy@swc.neu.edu.cn</w:t>
      </w:r>
      <w:r>
        <w:rPr>
          <w:rFonts w:hint="default" w:ascii="仿宋_gb2312" w:hAnsi="仿宋_gb2312" w:eastAsia="仿宋_gb2312" w:cs="仿宋_gb2312"/>
          <w:i w:val="0"/>
          <w:iCs w:val="0"/>
          <w:caps w:val="0"/>
          <w:color w:val="333333"/>
          <w:spacing w:val="0"/>
          <w:kern w:val="0"/>
          <w:sz w:val="31"/>
          <w:szCs w:val="31"/>
          <w:u w:val="none"/>
          <w:bdr w:val="none" w:color="auto" w:sz="0" w:space="0"/>
          <w:shd w:val="clear" w:fill="FFFFFF"/>
          <w:lang w:val="en-US" w:eastAsia="zh-CN" w:bidi="ar"/>
        </w:rPr>
        <w:fldChar w:fldCharType="end"/>
      </w:r>
    </w:p>
    <w:p w14:paraId="2195FE8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666666"/>
          <w:spacing w:val="0"/>
          <w:sz w:val="21"/>
          <w:szCs w:val="21"/>
        </w:rPr>
      </w:pPr>
      <w:r>
        <w:rPr>
          <w:rFonts w:hint="default" w:ascii="仿宋_gb2312" w:hAnsi="仿宋_gb2312" w:eastAsia="仿宋_gb2312" w:cs="仿宋_gb2312"/>
          <w:i w:val="0"/>
          <w:iCs w:val="0"/>
          <w:caps w:val="0"/>
          <w:color w:val="666666"/>
          <w:spacing w:val="0"/>
          <w:kern w:val="0"/>
          <w:sz w:val="31"/>
          <w:szCs w:val="31"/>
          <w:bdr w:val="none" w:color="auto" w:sz="0" w:space="0"/>
          <w:shd w:val="clear" w:fill="FFFFFF"/>
          <w:lang w:val="en-US" w:eastAsia="zh-CN" w:bidi="ar"/>
        </w:rPr>
        <w:t>本细则如有与教育部、学校招生政策不符，以教育部、学校发布政策为准。如果上级主管部门出台新政策，学院将对细则做出相应调整。</w:t>
      </w:r>
    </w:p>
    <w:p w14:paraId="12FB64E6">
      <w:pPr>
        <w:rPr>
          <w:rFonts w:hint="default" w:ascii="Segoe UI" w:hAnsi="Segoe UI" w:eastAsia="Segoe UI" w:cs="Segoe UI"/>
          <w:b/>
          <w:bCs/>
          <w:i w:val="0"/>
          <w:iCs w:val="0"/>
          <w:caps w:val="0"/>
          <w:color w:val="5D6A70"/>
          <w:spacing w:val="0"/>
          <w:sz w:val="27"/>
          <w:szCs w:val="27"/>
          <w:shd w:val="clear" w:fill="F1F1F1"/>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Verdana">
    <w:panose1 w:val="020B0604030504040204"/>
    <w:charset w:val="00"/>
    <w:family w:val="auto"/>
    <w:pitch w:val="default"/>
    <w:sig w:usb0="A00006FF" w:usb1="4000205B" w:usb2="00000010"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仿宋_gbk">
    <w:altName w:val="仿宋"/>
    <w:panose1 w:val="00000000000000000000"/>
    <w:charset w:val="00"/>
    <w:family w:val="auto"/>
    <w:pitch w:val="default"/>
    <w:sig w:usb0="00000000" w:usb1="00000000" w:usb2="00000000" w:usb3="00000000" w:csb0="00000000" w:csb1="00000000"/>
  </w:font>
  <w:font w:name="鏂规灏忔爣瀹嬬?">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浠垮畫_GB2312">
    <w:altName w:val="Segoe Print"/>
    <w:panose1 w:val="00000000000000000000"/>
    <w:charset w:val="00"/>
    <w:family w:val="auto"/>
    <w:pitch w:val="default"/>
    <w:sig w:usb0="00000000" w:usb1="00000000" w:usb2="00000000" w:usb3="00000000" w:csb0="00000000" w:csb1="00000000"/>
  </w:font>
  <w:font w:name="榛戜綋">
    <w:altName w:val="Segoe Print"/>
    <w:panose1 w:val="00000000000000000000"/>
    <w:charset w:val="00"/>
    <w:family w:val="auto"/>
    <w:pitch w:val="default"/>
    <w:sig w:usb0="00000000" w:usb1="00000000" w:usb2="00000000" w:usb3="00000000" w:csb0="00000000" w:csb1="00000000"/>
  </w:font>
  <w:font w:name="妤蜂綋_GB2312">
    <w:altName w:val="Segoe Print"/>
    <w:panose1 w:val="00000000000000000000"/>
    <w:charset w:val="00"/>
    <w:family w:val="auto"/>
    <w:pitch w:val="default"/>
    <w:sig w:usb0="00000000" w:usb1="00000000" w:usb2="00000000" w:usb3="00000000" w:csb0="00000000" w:csb1="00000000"/>
  </w:font>
  <w:font w:name="寰蒋闆呴粦">
    <w:altName w:val="Segoe Print"/>
    <w:panose1 w:val="00000000000000000000"/>
    <w:charset w:val="00"/>
    <w:family w:val="auto"/>
    <w:pitch w:val="default"/>
    <w:sig w:usb0="00000000" w:usb1="00000000" w:usb2="00000000" w:usb3="00000000" w:csb0="00000000" w:csb1="00000000"/>
  </w:font>
  <w:font w:name="Cambria Math">
    <w:panose1 w:val="02040503050406030204"/>
    <w:charset w:val="00"/>
    <w:family w:val="auto"/>
    <w:pitch w:val="default"/>
    <w:sig w:usb0="E00006FF" w:usb1="420024FF" w:usb2="02000000" w:usb3="00000000" w:csb0="2000019F" w:csb1="00000000"/>
  </w:font>
  <w:font w:name="MS PGothic">
    <w:panose1 w:val="020B0600070205080204"/>
    <w:charset w:val="80"/>
    <w:family w:val="auto"/>
    <w:pitch w:val="default"/>
    <w:sig w:usb0="E00002FF" w:usb1="6AC7FDFB" w:usb2="08000012" w:usb3="00000000" w:csb0="4002009F" w:csb1="DFD70000"/>
  </w:font>
  <w:font w:name="___WRD_EMBED_SUB_343">
    <w:altName w:val="Segoe Print"/>
    <w:panose1 w:val="00000000000000000000"/>
    <w:charset w:val="00"/>
    <w:family w:val="auto"/>
    <w:pitch w:val="default"/>
    <w:sig w:usb0="00000000" w:usb1="00000000" w:usb2="00000000" w:usb3="00000000" w:csb0="00000000" w:csb1="00000000"/>
  </w:font>
  <w:font w:name="浠垮畫">
    <w:altName w:val="Segoe Print"/>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EFF" w:usb1="C000785B" w:usb2="00000009" w:usb3="00000000" w:csb0="400001FF" w:csb1="FFFF0000"/>
  </w:font>
  <w:font w:name="Segoe UI">
    <w:panose1 w:val="020B0502040204020203"/>
    <w:charset w:val="00"/>
    <w:family w:val="auto"/>
    <w:pitch w:val="default"/>
    <w:sig w:usb0="E4002EFF" w:usb1="C000E47F" w:usb2="00000009" w:usb3="00000000" w:csb0="200001FF" w:csb1="00000000"/>
  </w:font>
  <w:font w:name="华文楷体">
    <w:panose1 w:val="02010600040101010101"/>
    <w:charset w:val="86"/>
    <w:family w:val="auto"/>
    <w:pitch w:val="default"/>
    <w:sig w:usb0="00000287" w:usb1="080F0000" w:usb2="00000000" w:usb3="00000000" w:csb0="0004009F" w:csb1="DFD70000"/>
  </w:font>
  <w:font w:name="仿宋_gb2312">
    <w:altName w:val="仿宋"/>
    <w:panose1 w:val="00000000000000000000"/>
    <w:charset w:val="00"/>
    <w:family w:val="auto"/>
    <w:pitch w:val="default"/>
    <w:sig w:usb0="00000000" w:usb1="00000000" w:usb2="00000000" w:usb3="00000000" w:csb0="00000000" w:csb1="00000000"/>
  </w:font>
  <w:font w:name="fangsong_gb2312">
    <w:altName w:val="Segoe Print"/>
    <w:panose1 w:val="00000000000000000000"/>
    <w:charset w:val="00"/>
    <w:family w:val="auto"/>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方正小标宋_GBK">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方正黑体_GBK">
    <w:altName w:val="Arial Unicode MS"/>
    <w:panose1 w:val="00000000000000000000"/>
    <w:charset w:val="00"/>
    <w:family w:val="auto"/>
    <w:pitch w:val="default"/>
    <w:sig w:usb0="00000000" w:usb1="00000000" w:usb2="00000000" w:usb3="00000000" w:csb0="00000000" w:csb1="00000000"/>
  </w:font>
  <w:font w:name="方正楷体_GBK">
    <w:altName w:val="Arial Unicode MS"/>
    <w:panose1 w:val="00000000000000000000"/>
    <w:charset w:val="00"/>
    <w:family w:val="auto"/>
    <w:pitch w:val="default"/>
    <w:sig w:usb0="00000000" w:usb1="00000000" w:usb2="00000000" w:usb3="00000000" w:csb0="00000000" w:csb1="00000000"/>
  </w:font>
  <w:font w:name="Courier New">
    <w:panose1 w:val="02070309020205020404"/>
    <w:charset w:val="00"/>
    <w:family w:val="auto"/>
    <w:pitch w:val="default"/>
    <w:sig w:usb0="E0002E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 w:name="Helvetica">
    <w:altName w:val="Arial"/>
    <w:panose1 w:val="00000000000000000000"/>
    <w:charset w:val="00"/>
    <w:family w:val="auto"/>
    <w:pitch w:val="default"/>
    <w:sig w:usb0="00000000" w:usb1="00000000" w:usb2="00000000" w:usb3="00000000" w:csb0="00000000" w:csb1="00000000"/>
  </w:font>
  <w:font w:name="方正小标宋简体">
    <w:altName w:val="Arial Unicode MS"/>
    <w:panose1 w:val="00000000000000000000"/>
    <w:charset w:val="00"/>
    <w:family w:val="auto"/>
    <w:pitch w:val="default"/>
    <w:sig w:usb0="00000000" w:usb1="00000000" w:usb2="00000000" w:usb3="00000000" w:csb0="00000000" w:csb1="00000000"/>
  </w:font>
  <w:font w:name="楷体_gb2312">
    <w:altName w:val="宋体"/>
    <w:panose1 w:val="00000000000000000000"/>
    <w:charset w:val="00"/>
    <w:family w:val="auto"/>
    <w:pitch w:val="default"/>
    <w:sig w:usb0="00000000" w:usb1="00000000" w:usb2="00000000" w:usb3="00000000" w:csb0="00000000" w:csb1="00000000"/>
  </w:font>
  <w:font w:name="KSOF4B1AA1F4">
    <w:panose1 w:val="02000000000000000000"/>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D41958"/>
    <w:rsid w:val="1AFD0956"/>
    <w:rsid w:val="1BD41958"/>
    <w:rsid w:val="3C12749A"/>
    <w:rsid w:val="461F7F9A"/>
    <w:rsid w:val="5BA54F69"/>
    <w:rsid w:val="78E70B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25</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2025-12-24T01:44:00Z</dcterms:created>
  <dc:creator>WPS_1663235086</dc:creator>
  <cp:lastModifiedBy>WPS_1663235086</cp:lastModifiedBy>
  <dcterms:modified xsi:type="dcterms:W3CDTF">2025-12-24T08:23:57Z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095E9A10C1D64E00AB04B1945717B403_13</vt:lpwstr>
  </property>
  <property fmtid="{D5CDD505-2E9C-101B-9397-08002B2CF9AE}" pid="4" name="KSOTemplateDocerSaveRecord">
    <vt:lpwstr>eyJoZGlkIjoiYTFmNmVhOTkxNjMwODU5NTJlYjI4NDc1ZWVjNjRhZWUiLCJ1c2VySWQiOiIxNDE1NTEzMzA2In0=</vt:lpwstr>
  </property>
</Properties>
</file>