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240" w:lineRule="auto"/>
        <w:ind w:right="142"/>
        <w:jc w:val="center"/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</w:rPr>
      </w:pPr>
      <w:r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</w:rPr>
        <w:t>202</w:t>
      </w:r>
      <w:r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</w:rPr>
        <w:t>年山东第一医科大学附属眼科研究所</w:t>
      </w:r>
    </w:p>
    <w:p>
      <w:pPr>
        <w:widowControl/>
        <w:adjustRightInd w:val="0"/>
        <w:snapToGrid w:val="0"/>
        <w:spacing w:afterLines="50" w:line="240" w:lineRule="auto"/>
        <w:ind w:right="142"/>
        <w:jc w:val="center"/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</w:rPr>
      </w:pPr>
      <w:r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</w:rPr>
        <w:t>眼科学</w:t>
      </w:r>
      <w:r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  <w:lang w:val="en-US" w:eastAsia="zh-CN"/>
        </w:rPr>
        <w:t>申请审核制博士</w:t>
      </w:r>
      <w:r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  <w:lang w:val="en-US" w:eastAsia="zh-CN"/>
        </w:rPr>
        <w:t>招生录取</w:t>
      </w:r>
      <w:r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宋体" w:cs="华文中宋"/>
          <w:b/>
          <w:color w:val="111111"/>
          <w:kern w:val="0"/>
          <w:sz w:val="32"/>
          <w:szCs w:val="32"/>
        </w:rPr>
        <w:t>方案</w:t>
      </w:r>
    </w:p>
    <w:p>
      <w:pPr>
        <w:pStyle w:val="6"/>
        <w:widowControl/>
        <w:adjustRightInd w:val="0"/>
        <w:snapToGrid w:val="0"/>
        <w:spacing w:beforeAutospacing="0" w:afterLines="50" w:afterAutospacing="0" w:line="360" w:lineRule="auto"/>
        <w:ind w:firstLine="480" w:firstLineChars="200"/>
        <w:jc w:val="both"/>
        <w:rPr>
          <w:rFonts w:hint="eastAsia" w:ascii="Times New Roman" w:hAnsi="Times New Roman" w:eastAsia="宋体" w:cs="宋体"/>
          <w:color w:val="111111"/>
          <w:szCs w:val="32"/>
        </w:rPr>
      </w:pPr>
    </w:p>
    <w:p>
      <w:pPr>
        <w:pStyle w:val="6"/>
        <w:widowControl/>
        <w:adjustRightInd w:val="0"/>
        <w:snapToGrid w:val="0"/>
        <w:spacing w:beforeAutospacing="0" w:afterLines="50" w:afterAutospacing="0" w:line="360" w:lineRule="auto"/>
        <w:ind w:firstLine="480" w:firstLineChars="200"/>
        <w:jc w:val="both"/>
        <w:rPr>
          <w:rFonts w:ascii="Times New Roman" w:hAnsi="Times New Roman" w:eastAsia="宋体" w:cs="宋体"/>
          <w:color w:val="111111"/>
          <w:szCs w:val="32"/>
        </w:rPr>
      </w:pPr>
      <w:r>
        <w:rPr>
          <w:rFonts w:hint="eastAsia" w:ascii="Times New Roman" w:hAnsi="Times New Roman" w:eastAsia="宋体" w:cs="宋体"/>
          <w:color w:val="111111"/>
          <w:szCs w:val="32"/>
        </w:rPr>
        <w:t>按照山东第一医科大学202</w:t>
      </w:r>
      <w:r>
        <w:rPr>
          <w:rFonts w:hint="eastAsia" w:ascii="Times New Roman" w:hAnsi="Times New Roman" w:eastAsia="宋体" w:cs="宋体"/>
          <w:color w:val="111111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宋体"/>
          <w:color w:val="111111"/>
          <w:szCs w:val="32"/>
        </w:rPr>
        <w:t>年</w:t>
      </w:r>
      <w:r>
        <w:rPr>
          <w:rFonts w:hint="eastAsia" w:ascii="Times New Roman" w:hAnsi="Times New Roman" w:eastAsia="宋体" w:cs="宋体"/>
          <w:color w:val="111111"/>
          <w:szCs w:val="32"/>
          <w:lang w:val="en-US" w:eastAsia="zh-CN"/>
        </w:rPr>
        <w:t>博士</w:t>
      </w:r>
      <w:r>
        <w:rPr>
          <w:rFonts w:hint="eastAsia" w:ascii="Times New Roman" w:hAnsi="Times New Roman" w:eastAsia="宋体" w:cs="宋体"/>
          <w:color w:val="111111"/>
          <w:szCs w:val="32"/>
        </w:rPr>
        <w:t>研究生复试</w:t>
      </w:r>
      <w:r>
        <w:rPr>
          <w:rFonts w:hint="eastAsia" w:ascii="Times New Roman" w:hAnsi="Times New Roman" w:eastAsia="宋体" w:cs="宋体"/>
          <w:color w:val="111111"/>
          <w:szCs w:val="32"/>
          <w:lang w:val="en-US" w:eastAsia="zh-CN"/>
        </w:rPr>
        <w:t>方案</w:t>
      </w:r>
      <w:r>
        <w:rPr>
          <w:rFonts w:hint="eastAsia" w:ascii="Times New Roman" w:hAnsi="Times New Roman" w:eastAsia="宋体" w:cs="宋体"/>
          <w:color w:val="111111"/>
          <w:szCs w:val="32"/>
        </w:rPr>
        <w:t>要求，特制定我单位眼科学</w:t>
      </w:r>
      <w:r>
        <w:rPr>
          <w:rFonts w:hint="eastAsia" w:ascii="Times New Roman" w:hAnsi="Times New Roman" w:eastAsia="宋体" w:cs="宋体"/>
          <w:color w:val="111111"/>
          <w:szCs w:val="32"/>
          <w:lang w:val="en-US" w:eastAsia="zh-CN"/>
        </w:rPr>
        <w:t>申请审核制博士</w:t>
      </w:r>
      <w:r>
        <w:rPr>
          <w:rFonts w:hint="eastAsia" w:ascii="Times New Roman" w:hAnsi="Times New Roman" w:eastAsia="宋体" w:cs="宋体"/>
          <w:color w:val="111111"/>
          <w:szCs w:val="32"/>
        </w:rPr>
        <w:t>研究生复试工作方案</w:t>
      </w:r>
      <w:r>
        <w:rPr>
          <w:rFonts w:hint="eastAsia" w:ascii="Times New Roman" w:hAnsi="Times New Roman" w:eastAsia="宋体" w:cs="宋体"/>
          <w:color w:val="111111"/>
          <w:szCs w:val="32"/>
          <w:lang w:eastAsia="zh-CN"/>
        </w:rPr>
        <w:t>，</w:t>
      </w:r>
      <w:r>
        <w:rPr>
          <w:rFonts w:hint="eastAsia" w:ascii="Times New Roman" w:hAnsi="Times New Roman" w:eastAsia="宋体" w:cs="宋体"/>
          <w:color w:val="111111"/>
          <w:szCs w:val="32"/>
          <w:lang w:val="en-US" w:eastAsia="zh-CN"/>
        </w:rPr>
        <w:t>具体如下</w:t>
      </w:r>
      <w:r>
        <w:rPr>
          <w:rFonts w:hint="eastAsia" w:ascii="Times New Roman" w:hAnsi="Times New Roman" w:eastAsia="宋体" w:cs="宋体"/>
          <w:color w:val="111111"/>
          <w:szCs w:val="32"/>
        </w:rPr>
        <w:t>。</w:t>
      </w:r>
    </w:p>
    <w:p>
      <w:pPr>
        <w:pStyle w:val="13"/>
        <w:widowControl/>
        <w:numPr>
          <w:ilvl w:val="0"/>
          <w:numId w:val="0"/>
        </w:numPr>
        <w:adjustRightInd w:val="0"/>
        <w:snapToGrid w:val="0"/>
        <w:spacing w:afterLines="50" w:line="360" w:lineRule="auto"/>
        <w:ind w:left="560" w:leftChars="0" w:right="142" w:rightChars="0"/>
        <w:jc w:val="left"/>
        <w:rPr>
          <w:rFonts w:ascii="Times New Roman" w:hAnsi="Times New Roman" w:eastAsia="宋体"/>
          <w:b/>
          <w:sz w:val="24"/>
          <w:szCs w:val="28"/>
        </w:rPr>
      </w:pPr>
      <w:r>
        <w:rPr>
          <w:rFonts w:hint="eastAsia" w:ascii="Times New Roman" w:hAnsi="Times New Roman" w:eastAsia="宋体"/>
          <w:b/>
          <w:sz w:val="24"/>
          <w:szCs w:val="28"/>
          <w:lang w:eastAsia="zh-CN"/>
        </w:rPr>
        <w:t>一、</w:t>
      </w:r>
      <w:r>
        <w:rPr>
          <w:rFonts w:hint="eastAsia" w:ascii="Times New Roman" w:hAnsi="Times New Roman" w:eastAsia="宋体"/>
          <w:b/>
          <w:sz w:val="24"/>
          <w:szCs w:val="28"/>
        </w:rPr>
        <w:t>成立院内相关工作及监督小组：</w:t>
      </w:r>
    </w:p>
    <w:p>
      <w:pPr>
        <w:widowControl/>
        <w:adjustRightInd w:val="0"/>
        <w:snapToGrid w:val="0"/>
        <w:spacing w:afterLines="50" w:line="360" w:lineRule="auto"/>
        <w:ind w:right="142" w:firstLine="480" w:firstLineChars="200"/>
        <w:jc w:val="left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单位成立博士生招生工作专班</w:t>
      </w:r>
      <w:r>
        <w:rPr>
          <w:rFonts w:hint="eastAsia" w:ascii="Times New Roman" w:hAnsi="Times New Roman" w:eastAsia="宋体"/>
          <w:sz w:val="24"/>
          <w:szCs w:val="28"/>
          <w:lang w:eastAsia="zh-CN"/>
        </w:rPr>
        <w:t>，</w:t>
      </w:r>
      <w:r>
        <w:rPr>
          <w:rFonts w:hint="eastAsia" w:ascii="Times New Roman" w:hAnsi="Times New Roman" w:eastAsia="宋体"/>
          <w:sz w:val="24"/>
          <w:szCs w:val="28"/>
        </w:rPr>
        <w:t>负责本单位复试专业的复试工作方案制定并组织实施。成立以纪检监察部门为主组成的单位复试工作监督小组，负责复试各环节监督工作，并受理考生的举报、投诉等事宜。名单分别报学校招生领导小组办公室备案</w:t>
      </w:r>
      <w:r>
        <w:rPr>
          <w:rFonts w:hint="eastAsia" w:ascii="Times New Roman" w:hAnsi="Times New Roman" w:eastAsia="宋体"/>
          <w:sz w:val="24"/>
          <w:szCs w:val="28"/>
          <w:lang w:eastAsia="zh-CN"/>
        </w:rPr>
        <w:t>，</w:t>
      </w:r>
      <w:r>
        <w:rPr>
          <w:rFonts w:hint="eastAsia" w:ascii="Times New Roman" w:hAnsi="Times New Roman" w:eastAsia="宋体"/>
          <w:sz w:val="24"/>
          <w:szCs w:val="28"/>
        </w:rPr>
        <w:t>工作</w:t>
      </w:r>
      <w:r>
        <w:rPr>
          <w:rFonts w:hint="eastAsia" w:ascii="Times New Roman" w:hAnsi="Times New Roman" w:eastAsia="宋体"/>
          <w:sz w:val="24"/>
          <w:szCs w:val="28"/>
          <w:lang w:val="en-US" w:eastAsia="zh-CN"/>
        </w:rPr>
        <w:t>专班</w:t>
      </w:r>
      <w:r>
        <w:rPr>
          <w:rFonts w:hint="eastAsia" w:ascii="Times New Roman" w:hAnsi="Times New Roman" w:eastAsia="宋体"/>
          <w:sz w:val="24"/>
          <w:szCs w:val="28"/>
        </w:rPr>
        <w:t>实行回避制度。</w:t>
      </w:r>
    </w:p>
    <w:p>
      <w:pPr>
        <w:pStyle w:val="6"/>
        <w:adjustRightInd w:val="0"/>
        <w:snapToGrid w:val="0"/>
        <w:spacing w:beforeAutospacing="0" w:afterLines="50" w:afterAutospacing="0" w:line="360" w:lineRule="auto"/>
        <w:ind w:firstLine="480" w:firstLineChars="200"/>
        <w:rPr>
          <w:rFonts w:ascii="Times New Roman" w:hAnsi="Times New Roman" w:eastAsia="宋体"/>
          <w:color w:val="FF0000"/>
          <w:szCs w:val="28"/>
        </w:rPr>
      </w:pPr>
      <w:r>
        <w:rPr>
          <w:rFonts w:hint="eastAsia" w:ascii="Times New Roman" w:hAnsi="Times New Roman" w:eastAsia="宋体"/>
          <w:szCs w:val="28"/>
        </w:rPr>
        <w:t>同时院内建立研究生复试保障制度，由</w:t>
      </w:r>
      <w:r>
        <w:rPr>
          <w:rFonts w:hint="eastAsia" w:ascii="Times New Roman" w:hAnsi="Times New Roman" w:eastAsia="宋体"/>
          <w:szCs w:val="28"/>
          <w:lang w:val="en-US" w:eastAsia="zh-CN"/>
        </w:rPr>
        <w:t>复试</w:t>
      </w:r>
      <w:r>
        <w:rPr>
          <w:rFonts w:hint="eastAsia" w:ascii="Times New Roman" w:hAnsi="Times New Roman" w:eastAsia="宋体"/>
          <w:szCs w:val="28"/>
        </w:rPr>
        <w:t>录取工作小组协调院内信息科、后勤部等部门，负责复试录取期间的复试场所保障、网络带宽保障、复试设备用电保障、防疫物资保障等；制定复试组专家集中、或</w:t>
      </w:r>
      <w:r>
        <w:rPr>
          <w:rFonts w:hint="eastAsia" w:ascii="Times New Roman" w:hAnsi="Times New Roman" w:eastAsia="宋体"/>
          <w:szCs w:val="28"/>
          <w:lang w:val="en-US" w:eastAsia="zh-CN"/>
        </w:rPr>
        <w:t>专家组</w:t>
      </w:r>
      <w:r>
        <w:rPr>
          <w:rFonts w:hint="eastAsia" w:ascii="Times New Roman" w:hAnsi="Times New Roman" w:eastAsia="宋体"/>
          <w:szCs w:val="28"/>
        </w:rPr>
        <w:t>异地的复试预案</w:t>
      </w:r>
      <w:r>
        <w:rPr>
          <w:rFonts w:hint="eastAsia" w:ascii="Times New Roman" w:hAnsi="Times New Roman" w:eastAsia="宋体"/>
          <w:szCs w:val="28"/>
          <w:lang w:eastAsia="zh-CN"/>
        </w:rPr>
        <w:t>、</w:t>
      </w:r>
      <w:r>
        <w:rPr>
          <w:rFonts w:hint="eastAsia" w:ascii="Times New Roman" w:hAnsi="Times New Roman" w:eastAsia="宋体"/>
          <w:szCs w:val="28"/>
        </w:rPr>
        <w:t>处理办法。</w:t>
      </w:r>
    </w:p>
    <w:p>
      <w:pPr>
        <w:pStyle w:val="6"/>
        <w:widowControl/>
        <w:spacing w:beforeAutospacing="0" w:afterLines="50" w:afterAutospacing="0" w:line="360" w:lineRule="auto"/>
        <w:ind w:firstLine="48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Cs/>
          <w:color w:val="000000"/>
          <w:szCs w:val="28"/>
        </w:rPr>
        <w:t>二</w:t>
      </w:r>
      <w:r>
        <w:rPr>
          <w:rStyle w:val="9"/>
          <w:rFonts w:hint="eastAsia" w:ascii="Times New Roman" w:hAnsi="Times New Roman" w:eastAsia="宋体" w:cs="宋体"/>
          <w:szCs w:val="24"/>
        </w:rPr>
        <w:t>、</w:t>
      </w:r>
      <w:r>
        <w:rPr>
          <w:rStyle w:val="9"/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Style w:val="9"/>
          <w:rFonts w:hint="eastAsia" w:ascii="Times New Roman" w:hAnsi="Times New Roman" w:eastAsia="宋体" w:cs="宋体"/>
          <w:szCs w:val="24"/>
        </w:rPr>
        <w:t>方式</w:t>
      </w:r>
    </w:p>
    <w:p>
      <w:pPr>
        <w:pStyle w:val="6"/>
        <w:widowControl/>
        <w:spacing w:beforeAutospacing="0" w:afterLines="50" w:afterAutospacing="0" w:line="360" w:lineRule="auto"/>
        <w:ind w:firstLine="436" w:firstLineChars="182"/>
        <w:rPr>
          <w:rFonts w:ascii="Times New Roman" w:hAnsi="Times New Roman" w:eastAsia="宋体"/>
          <w:highlight w:val="none"/>
        </w:rPr>
      </w:pPr>
      <w:r>
        <w:rPr>
          <w:rFonts w:hint="eastAsia" w:ascii="Times New Roman" w:hAnsi="Times New Roman" w:eastAsia="宋体" w:cs="宋体"/>
          <w:szCs w:val="24"/>
          <w:highlight w:val="none"/>
        </w:rPr>
        <w:t>我</w:t>
      </w:r>
      <w:r>
        <w:rPr>
          <w:rFonts w:hint="eastAsia" w:ascii="Times New Roman" w:hAnsi="Times New Roman" w:eastAsia="宋体" w:cs="宋体"/>
          <w:szCs w:val="24"/>
          <w:highlight w:val="none"/>
          <w:lang w:eastAsia="zh-CN"/>
        </w:rPr>
        <w:t>院博士</w:t>
      </w:r>
      <w:r>
        <w:rPr>
          <w:rFonts w:hint="eastAsia" w:ascii="Times New Roman" w:hAnsi="Times New Roman" w:eastAsia="宋体" w:cs="宋体"/>
          <w:szCs w:val="24"/>
          <w:highlight w:val="none"/>
        </w:rPr>
        <w:t>考生</w:t>
      </w:r>
      <w:r>
        <w:rPr>
          <w:rFonts w:hint="eastAsia" w:ascii="Times New Roman" w:hAnsi="Times New Roman" w:eastAsia="宋体" w:cs="宋体"/>
          <w:szCs w:val="24"/>
          <w:highlight w:val="none"/>
          <w:lang w:eastAsia="zh-CN"/>
        </w:rPr>
        <w:t>笔试及面试</w:t>
      </w:r>
      <w:r>
        <w:rPr>
          <w:rFonts w:hint="eastAsia" w:ascii="Times New Roman" w:hAnsi="Times New Roman" w:eastAsia="宋体" w:cs="宋体"/>
          <w:szCs w:val="24"/>
          <w:highlight w:val="none"/>
        </w:rPr>
        <w:t>采用</w:t>
      </w:r>
      <w:r>
        <w:rPr>
          <w:rFonts w:hint="eastAsia" w:ascii="Times New Roman" w:hAnsi="Times New Roman" w:eastAsia="宋体" w:cs="宋体"/>
          <w:szCs w:val="24"/>
          <w:highlight w:val="none"/>
          <w:lang w:eastAsia="zh-CN"/>
        </w:rPr>
        <w:t>线上考核</w:t>
      </w:r>
      <w:r>
        <w:rPr>
          <w:rFonts w:hint="eastAsia" w:ascii="Times New Roman" w:hAnsi="Times New Roman" w:eastAsia="宋体" w:cs="宋体"/>
          <w:szCs w:val="24"/>
          <w:highlight w:val="none"/>
        </w:rPr>
        <w:t>方式。</w:t>
      </w:r>
    </w:p>
    <w:p>
      <w:pPr>
        <w:pStyle w:val="6"/>
        <w:widowControl/>
        <w:spacing w:beforeAutospacing="0" w:afterLines="50" w:afterAutospacing="0" w:line="360" w:lineRule="auto"/>
        <w:ind w:firstLine="482" w:firstLineChars="200"/>
        <w:rPr>
          <w:rFonts w:ascii="Times New Roman" w:hAnsi="Times New Roman" w:eastAsia="宋体"/>
        </w:rPr>
      </w:pPr>
      <w:r>
        <w:rPr>
          <w:rStyle w:val="9"/>
          <w:rFonts w:hint="eastAsia" w:ascii="Times New Roman" w:hAnsi="Times New Roman" w:eastAsia="宋体" w:cs="宋体"/>
          <w:szCs w:val="24"/>
        </w:rPr>
        <w:t>1、</w:t>
      </w:r>
      <w:r>
        <w:rPr>
          <w:rStyle w:val="9"/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Style w:val="9"/>
          <w:rFonts w:hint="eastAsia" w:ascii="Times New Roman" w:hAnsi="Times New Roman" w:eastAsia="宋体" w:cs="宋体"/>
          <w:szCs w:val="24"/>
        </w:rPr>
        <w:t>平台</w:t>
      </w:r>
    </w:p>
    <w:p>
      <w:pPr>
        <w:pStyle w:val="6"/>
        <w:widowControl/>
        <w:spacing w:beforeAutospacing="0" w:afterAutospacing="0" w:line="360" w:lineRule="auto"/>
        <w:ind w:firstLine="480" w:firstLineChars="200"/>
        <w:textAlignment w:val="baseline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lang w:val="en-US" w:eastAsia="zh-CN"/>
        </w:rPr>
        <w:t>考核</w:t>
      </w:r>
      <w:r>
        <w:rPr>
          <w:rFonts w:hint="eastAsia" w:ascii="Times New Roman" w:hAnsi="Times New Roman" w:eastAsia="宋体"/>
        </w:rPr>
        <w:t>平台拟采用“腾讯会议”（备用平台钉钉），学生按照指定会议方式进入</w:t>
      </w:r>
      <w:r>
        <w:rPr>
          <w:rFonts w:ascii="Times New Roman" w:hAnsi="Times New Roman" w:eastAsia="宋体"/>
        </w:rPr>
        <w:t>。</w:t>
      </w:r>
      <w:r>
        <w:rPr>
          <w:rFonts w:hint="eastAsia" w:ascii="Times New Roman" w:hAnsi="Times New Roman" w:eastAsia="宋体"/>
        </w:rPr>
        <w:t>学院</w:t>
      </w:r>
      <w:r>
        <w:rPr>
          <w:rFonts w:ascii="Times New Roman" w:hAnsi="Times New Roman" w:eastAsia="宋体"/>
        </w:rPr>
        <w:t>指定专人负责远程网络系统维护，</w:t>
      </w:r>
      <w:r>
        <w:rPr>
          <w:rFonts w:hint="eastAsia" w:ascii="Times New Roman" w:hAnsi="Times New Roman" w:eastAsia="宋体"/>
        </w:rPr>
        <w:t>并</w:t>
      </w:r>
      <w:r>
        <w:rPr>
          <w:rFonts w:ascii="Times New Roman" w:hAnsi="Times New Roman" w:eastAsia="宋体"/>
        </w:rPr>
        <w:t>在</w:t>
      </w:r>
      <w:r>
        <w:rPr>
          <w:rFonts w:hint="eastAsia" w:ascii="Times New Roman" w:hAnsi="Times New Roman" w:eastAsia="宋体"/>
          <w:lang w:val="en-US" w:eastAsia="zh-CN"/>
        </w:rPr>
        <w:t>考核</w:t>
      </w:r>
      <w:r>
        <w:rPr>
          <w:rFonts w:ascii="Times New Roman" w:hAnsi="Times New Roman" w:eastAsia="宋体"/>
        </w:rPr>
        <w:t>前加强对</w:t>
      </w:r>
      <w:r>
        <w:rPr>
          <w:rFonts w:hint="eastAsia" w:ascii="Times New Roman" w:hAnsi="Times New Roman" w:eastAsia="宋体"/>
          <w:lang w:val="en-US" w:eastAsia="zh-CN"/>
        </w:rPr>
        <w:t>考核</w:t>
      </w:r>
      <w:r>
        <w:rPr>
          <w:rFonts w:ascii="Times New Roman" w:hAnsi="Times New Roman" w:eastAsia="宋体"/>
        </w:rPr>
        <w:t>小组成员的培训，提高</w:t>
      </w:r>
      <w:r>
        <w:rPr>
          <w:rFonts w:hint="eastAsia" w:ascii="Times New Roman" w:hAnsi="Times New Roman" w:eastAsia="宋体"/>
          <w:lang w:val="en-US" w:eastAsia="zh-CN"/>
        </w:rPr>
        <w:t>考核</w:t>
      </w:r>
      <w:r>
        <w:rPr>
          <w:rFonts w:ascii="Times New Roman" w:hAnsi="Times New Roman" w:eastAsia="宋体"/>
        </w:rPr>
        <w:t>人员运用新技术、新手段科学规范选拔人才的能力。</w:t>
      </w:r>
    </w:p>
    <w:p>
      <w:pPr>
        <w:pStyle w:val="6"/>
        <w:widowControl/>
        <w:spacing w:beforeAutospacing="0" w:afterAutospacing="0" w:line="360" w:lineRule="auto"/>
        <w:ind w:firstLine="480" w:firstLineChars="200"/>
        <w:textAlignment w:val="baseline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lang w:val="en-US" w:eastAsia="zh-CN"/>
        </w:rPr>
        <w:t>考核</w:t>
      </w:r>
      <w:r>
        <w:rPr>
          <w:rFonts w:ascii="Times New Roman" w:hAnsi="Times New Roman" w:eastAsia="宋体"/>
        </w:rPr>
        <w:t>前，</w:t>
      </w:r>
      <w:r>
        <w:rPr>
          <w:rFonts w:hint="eastAsia" w:ascii="Times New Roman" w:hAnsi="Times New Roman" w:eastAsia="宋体"/>
          <w:lang w:val="en-US" w:eastAsia="zh-CN"/>
        </w:rPr>
        <w:t>单位</w:t>
      </w:r>
      <w:r>
        <w:rPr>
          <w:rFonts w:ascii="Times New Roman" w:hAnsi="Times New Roman" w:eastAsia="宋体"/>
        </w:rPr>
        <w:t>安排</w:t>
      </w:r>
      <w:r>
        <w:rPr>
          <w:rFonts w:hint="eastAsia" w:ascii="Times New Roman" w:hAnsi="Times New Roman" w:eastAsia="宋体"/>
        </w:rPr>
        <w:t>专人</w:t>
      </w:r>
      <w:r>
        <w:rPr>
          <w:rFonts w:ascii="Times New Roman" w:hAnsi="Times New Roman" w:eastAsia="宋体"/>
        </w:rPr>
        <w:t>对考生进行培训，</w:t>
      </w:r>
      <w:r>
        <w:rPr>
          <w:rFonts w:hint="eastAsia" w:ascii="Times New Roman" w:hAnsi="Times New Roman" w:eastAsia="宋体"/>
        </w:rPr>
        <w:t>核查确认考生身份、网络复试承诺书签署情况，</w:t>
      </w:r>
      <w:r>
        <w:rPr>
          <w:rFonts w:ascii="Times New Roman" w:hAnsi="Times New Roman" w:eastAsia="宋体"/>
        </w:rPr>
        <w:t>检查考生的网络设备、考试环境是否符合网络考核要求，组织所有参加考核的考生进行网络考核模拟演练，确保考生应知应会，熟练掌握。对有特殊情况、无法满足远程网络</w:t>
      </w:r>
      <w:r>
        <w:rPr>
          <w:rFonts w:hint="eastAsia" w:ascii="Times New Roman" w:hAnsi="Times New Roman" w:eastAsia="宋体"/>
          <w:lang w:val="en-US" w:eastAsia="zh-CN"/>
        </w:rPr>
        <w:t>考核</w:t>
      </w:r>
      <w:r>
        <w:rPr>
          <w:rFonts w:ascii="Times New Roman" w:hAnsi="Times New Roman" w:eastAsia="宋体"/>
        </w:rPr>
        <w:t>要求的考生，须由考生本人提出申请，经</w:t>
      </w:r>
      <w:r>
        <w:rPr>
          <w:rFonts w:hint="eastAsia" w:ascii="Times New Roman" w:hAnsi="Times New Roman" w:eastAsia="宋体"/>
          <w:lang w:val="en-US" w:eastAsia="zh-CN"/>
        </w:rPr>
        <w:t>单位</w:t>
      </w:r>
      <w:r>
        <w:rPr>
          <w:rFonts w:hint="eastAsia" w:ascii="Times New Roman" w:hAnsi="Times New Roman" w:eastAsia="宋体"/>
        </w:rPr>
        <w:t>报学校</w:t>
      </w:r>
      <w:r>
        <w:rPr>
          <w:rFonts w:ascii="Times New Roman" w:hAnsi="Times New Roman" w:eastAsia="宋体"/>
        </w:rPr>
        <w:t>审核，以确定合适的</w:t>
      </w:r>
      <w:r>
        <w:rPr>
          <w:rFonts w:hint="eastAsia" w:ascii="Times New Roman" w:hAnsi="Times New Roman" w:eastAsia="宋体"/>
          <w:lang w:val="en-US" w:eastAsia="zh-CN"/>
        </w:rPr>
        <w:t>考核</w:t>
      </w:r>
      <w:r>
        <w:rPr>
          <w:rFonts w:ascii="Times New Roman" w:hAnsi="Times New Roman" w:eastAsia="宋体"/>
        </w:rPr>
        <w:t>方式。</w:t>
      </w:r>
    </w:p>
    <w:p>
      <w:pPr>
        <w:pStyle w:val="6"/>
        <w:widowControl/>
        <w:spacing w:beforeAutospacing="0" w:afterLines="50" w:afterAutospacing="0" w:line="360" w:lineRule="auto"/>
        <w:ind w:firstLine="554" w:firstLineChars="230"/>
        <w:rPr>
          <w:rFonts w:ascii="Times New Roman" w:hAnsi="Times New Roman" w:eastAsia="宋体"/>
        </w:rPr>
      </w:pPr>
      <w:r>
        <w:rPr>
          <w:rStyle w:val="9"/>
          <w:rFonts w:hint="eastAsia" w:ascii="Times New Roman" w:hAnsi="Times New Roman" w:eastAsia="宋体" w:cs="宋体"/>
          <w:szCs w:val="24"/>
        </w:rPr>
        <w:t>2、设备及环境要求</w:t>
      </w:r>
    </w:p>
    <w:p>
      <w:pPr>
        <w:pStyle w:val="6"/>
        <w:widowControl/>
        <w:spacing w:beforeAutospacing="0" w:afterLines="50" w:afterAutospacing="0" w:line="360" w:lineRule="auto"/>
        <w:ind w:firstLine="436" w:firstLineChars="18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宋体"/>
          <w:szCs w:val="24"/>
        </w:rPr>
        <w:t>（1）所有专业的网络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均须采取“双机位”方式进行。“第一机位”，即用于面试的设备，1台笔记本电脑或者台式机+摄像头+麦克风+音箱，用于采集考生音频、视频，位于考生正前方。“第二机位”，用于监控面试环境的设备，1部手机或笔记本电脑或台式机（须配有摄像头），位于考生侧后方，确保考生考试屏幕能够清晰地被复试专家组看到。</w:t>
      </w:r>
    </w:p>
    <w:p>
      <w:pPr>
        <w:pStyle w:val="6"/>
        <w:widowControl/>
        <w:spacing w:beforeAutospacing="0" w:afterLines="50" w:afterAutospacing="0" w:line="360" w:lineRule="auto"/>
        <w:ind w:firstLine="556" w:firstLineChars="23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宋体"/>
          <w:szCs w:val="24"/>
        </w:rPr>
        <w:t>（2）模拟测试：请考生提前安装并熟悉相关测试平台的使用方法，确保网络畅通和设备正常运作。将提前组织演练，请考生及时关注最新通知。</w:t>
      </w:r>
    </w:p>
    <w:p>
      <w:pPr>
        <w:pStyle w:val="6"/>
        <w:widowControl/>
        <w:spacing w:beforeAutospacing="0" w:afterLines="50" w:afterAutospacing="0" w:line="360" w:lineRule="auto"/>
        <w:ind w:firstLine="482" w:firstLineChars="200"/>
        <w:rPr>
          <w:rFonts w:ascii="Times New Roman" w:hAnsi="Times New Roman" w:eastAsia="宋体"/>
        </w:rPr>
      </w:pPr>
      <w:r>
        <w:rPr>
          <w:rStyle w:val="9"/>
          <w:rFonts w:hint="eastAsia" w:ascii="Times New Roman" w:hAnsi="Times New Roman" w:eastAsia="宋体" w:cs="宋体"/>
          <w:szCs w:val="24"/>
        </w:rPr>
        <w:t>3、网络</w:t>
      </w:r>
      <w:r>
        <w:rPr>
          <w:rStyle w:val="9"/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Style w:val="9"/>
          <w:rFonts w:hint="eastAsia" w:ascii="Times New Roman" w:hAnsi="Times New Roman" w:eastAsia="宋体" w:cs="宋体"/>
          <w:szCs w:val="24"/>
        </w:rPr>
        <w:t>考场规则</w:t>
      </w:r>
    </w:p>
    <w:p>
      <w:pPr>
        <w:pStyle w:val="6"/>
        <w:widowControl/>
        <w:spacing w:beforeAutospacing="0" w:afterLines="50" w:afterAutospacing="0" w:line="360" w:lineRule="auto"/>
        <w:ind w:firstLine="48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宋体"/>
          <w:szCs w:val="24"/>
        </w:rPr>
        <w:t>（1）考生应选择独立房间独自参加网络远程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。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全程，房间必须保持安静、明亮、整洁，只允许考生一人在房间，房间内不得有其他人。</w:t>
      </w:r>
    </w:p>
    <w:p>
      <w:pPr>
        <w:pStyle w:val="6"/>
        <w:widowControl/>
        <w:spacing w:beforeAutospacing="0" w:afterLines="50" w:afterAutospacing="0" w:line="360" w:lineRule="auto"/>
        <w:ind w:firstLine="48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宋体"/>
          <w:szCs w:val="24"/>
        </w:rPr>
        <w:t>（2）考生必须凭本人有效居民身份证参加网络远程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，主动配合身份验证核查，自觉服从考试工作人员管理。</w:t>
      </w:r>
    </w:p>
    <w:p>
      <w:pPr>
        <w:pStyle w:val="6"/>
        <w:widowControl/>
        <w:spacing w:beforeAutospacing="0" w:afterLines="50" w:afterAutospacing="0" w:line="360" w:lineRule="auto"/>
        <w:ind w:firstLine="48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宋体"/>
          <w:szCs w:val="24"/>
        </w:rPr>
        <w:t>（3）网络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开始后，考生不得随意转换视频连接界面或中断视频。因网络或设备故障中断的应及时与工作人员联系，由现场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小组确定继续、重新或者终止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。</w:t>
      </w:r>
    </w:p>
    <w:p>
      <w:pPr>
        <w:pStyle w:val="6"/>
        <w:widowControl/>
        <w:spacing w:beforeAutospacing="0" w:afterLines="50" w:afterAutospacing="0" w:line="360" w:lineRule="auto"/>
        <w:ind w:firstLine="48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宋体"/>
          <w:szCs w:val="24"/>
        </w:rPr>
        <w:t>（4）请考生全程正面朝向摄像头，保证头肩部及双手出现在视频画面中间位置，不得佩戴口罩和耳机。</w:t>
      </w:r>
    </w:p>
    <w:p>
      <w:pPr>
        <w:pStyle w:val="6"/>
        <w:widowControl/>
        <w:spacing w:beforeAutospacing="0" w:afterLines="50" w:afterAutospacing="0" w:line="360" w:lineRule="auto"/>
        <w:ind w:firstLine="48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宋体"/>
          <w:szCs w:val="24"/>
        </w:rPr>
        <w:t>（5）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内容属于国家秘密，考生应自觉履行保密义务，严禁对网络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过程进行录音、录像和截屏，眼科学专业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结束前</w:t>
      </w:r>
      <w:r>
        <w:rPr>
          <w:rFonts w:hint="eastAsia" w:ascii="Times New Roman" w:hAnsi="Times New Roman" w:eastAsia="宋体" w:cs="宋体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任何考核</w:t>
      </w:r>
      <w:r>
        <w:rPr>
          <w:rFonts w:hint="eastAsia" w:ascii="Times New Roman" w:hAnsi="Times New Roman" w:eastAsia="宋体" w:cs="宋体"/>
          <w:szCs w:val="24"/>
        </w:rPr>
        <w:t>内容不向第三方传播或寻求帮助。</w:t>
      </w:r>
    </w:p>
    <w:p>
      <w:pPr>
        <w:pStyle w:val="6"/>
        <w:widowControl/>
        <w:spacing w:beforeAutospacing="0" w:afterLines="50" w:afterAutospacing="0" w:line="360" w:lineRule="auto"/>
        <w:ind w:firstLine="48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宋体"/>
          <w:szCs w:val="24"/>
        </w:rPr>
        <w:t>（6）对在</w:t>
      </w:r>
      <w:r>
        <w:rPr>
          <w:rFonts w:hint="eastAsia" w:ascii="Times New Roman" w:hAnsi="Times New Roman" w:eastAsia="宋体" w:cs="宋体"/>
          <w:szCs w:val="24"/>
          <w:lang w:val="en-US" w:eastAsia="zh-CN"/>
        </w:rPr>
        <w:t>考核</w:t>
      </w:r>
      <w:r>
        <w:rPr>
          <w:rFonts w:hint="eastAsia" w:ascii="Times New Roman" w:hAnsi="Times New Roman" w:eastAsia="宋体" w:cs="宋体"/>
          <w:szCs w:val="24"/>
        </w:rPr>
        <w:t>过程中有违法违规行为的考生，按《国家教育考试违规处理办法》等予以严肃处理；涉嫌违法的，移送司法机关，依照《中华人民共和国刑法》等追究法律责任。</w:t>
      </w:r>
    </w:p>
    <w:p>
      <w:pPr>
        <w:widowControl/>
        <w:adjustRightInd w:val="0"/>
        <w:snapToGrid w:val="0"/>
        <w:spacing w:afterLines="50" w:line="360" w:lineRule="auto"/>
        <w:ind w:firstLine="482" w:firstLineChars="200"/>
        <w:jc w:val="left"/>
        <w:rPr>
          <w:rFonts w:hint="eastAsia" w:ascii="Times New Roman" w:hAnsi="Times New Roman" w:eastAsia="宋体"/>
          <w:b/>
          <w:bCs/>
          <w:color w:val="000000"/>
          <w:kern w:val="0"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color w:val="000000"/>
          <w:kern w:val="0"/>
          <w:sz w:val="24"/>
          <w:szCs w:val="28"/>
        </w:rPr>
        <w:t>五、报考条件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firstLine="480" w:firstLineChars="200"/>
        <w:textAlignment w:val="auto"/>
        <w:rPr>
          <w:rFonts w:hint="eastAsia" w:ascii="Times New Roman" w:hAnsi="Times New Roman" w:eastAsia="宋体" w:cs="宋体"/>
          <w:szCs w:val="24"/>
          <w:highlight w:val="none"/>
        </w:rPr>
      </w:pPr>
      <w:r>
        <w:rPr>
          <w:rFonts w:hint="eastAsia" w:ascii="Times New Roman" w:hAnsi="Times New Roman" w:eastAsia="宋体" w:cs="宋体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宋体"/>
          <w:szCs w:val="24"/>
        </w:rPr>
        <w:t>、对学术研究有浓厚兴趣，有较强的科研能力和创新意识，已取得一定的科研成果</w:t>
      </w:r>
      <w:r>
        <w:rPr>
          <w:rFonts w:hint="eastAsia" w:ascii="Times New Roman" w:hAnsi="Times New Roman" w:eastAsia="宋体" w:cs="宋体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szCs w:val="24"/>
          <w:highlight w:val="none"/>
        </w:rPr>
        <w:t>以第一作者发表或录用</w:t>
      </w:r>
      <w:r>
        <w:rPr>
          <w:rFonts w:hint="eastAsia" w:ascii="Times New Roman" w:hAnsi="Times New Roman" w:eastAsia="宋体" w:cs="宋体"/>
          <w:szCs w:val="24"/>
          <w:highlight w:val="none"/>
          <w:lang w:val="en-US" w:eastAsia="zh-CN"/>
        </w:rPr>
        <w:t>SCI</w:t>
      </w:r>
      <w:r>
        <w:rPr>
          <w:rFonts w:hint="eastAsia" w:ascii="Times New Roman" w:hAnsi="Times New Roman" w:eastAsia="宋体" w:cs="宋体"/>
          <w:szCs w:val="24"/>
          <w:highlight w:val="none"/>
        </w:rPr>
        <w:t>学术论文</w:t>
      </w:r>
      <w:r>
        <w:rPr>
          <w:rFonts w:hint="eastAsia" w:ascii="Times New Roman" w:hAnsi="Times New Roman" w:eastAsia="宋体" w:cs="宋体"/>
          <w:szCs w:val="24"/>
          <w:highlight w:val="none"/>
          <w:lang w:eastAsia="zh-CN"/>
        </w:rPr>
        <w:t>至少</w:t>
      </w:r>
      <w:r>
        <w:rPr>
          <w:rFonts w:hint="eastAsia" w:ascii="Times New Roman" w:hAnsi="Times New Roman" w:eastAsia="宋体" w:cs="宋体"/>
          <w:szCs w:val="24"/>
          <w:highlight w:val="none"/>
          <w:lang w:val="en-US" w:eastAsia="zh-CN"/>
        </w:rPr>
        <w:t>1篇。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firstLine="480" w:firstLineChars="200"/>
        <w:textAlignment w:val="auto"/>
        <w:rPr>
          <w:rFonts w:hint="eastAsia" w:ascii="Times New Roman" w:hAnsi="Times New Roman" w:eastAsia="宋体" w:cs="宋体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Cs w:val="24"/>
          <w:lang w:val="en-US" w:eastAsia="zh-CN"/>
        </w:rPr>
        <w:t>2、其他报名条件同大学招生简章。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6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2"/>
          <w:highlight w:val="yellow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2"/>
          <w:lang w:val="en-US" w:eastAsia="zh-CN" w:bidi="ar-SA"/>
        </w:rPr>
        <w:t>3、单位成立材料审核小组，对考生材料进行审核，并对考生材料进行评价打分，根据材料审核成绩确定参加考核人选。材料审核成绩排序原则与录取排序原则一致，如报名时区分导师时，按照招生导师及成绩由高到低分别进行排序，</w:t>
      </w:r>
      <w:r>
        <w:rPr>
          <w:rFonts w:hint="eastAsia" w:ascii="Times New Roman" w:hAnsi="Times New Roman" w:eastAsia="宋体" w:cs="Times New Roman"/>
          <w:kern w:val="0"/>
          <w:sz w:val="24"/>
          <w:szCs w:val="22"/>
          <w:highlight w:val="none"/>
          <w:lang w:val="en-US" w:eastAsia="zh-CN" w:bidi="ar-SA"/>
        </w:rPr>
        <w:t>根据材料审核成绩确定参加考核人数在招生计划的500%内。进入考核人员名单由</w:t>
      </w:r>
      <w:r>
        <w:rPr>
          <w:rFonts w:hint="eastAsia" w:ascii="Times New Roman" w:hAnsi="Times New Roman" w:cs="Times New Roman"/>
          <w:kern w:val="0"/>
          <w:sz w:val="24"/>
          <w:szCs w:val="22"/>
          <w:highlight w:val="none"/>
          <w:lang w:val="en-US" w:eastAsia="zh-CN" w:bidi="ar-SA"/>
        </w:rPr>
        <w:t>本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0"/>
          <w:sz w:val="24"/>
          <w:szCs w:val="22"/>
          <w:highlight w:val="none"/>
          <w:lang w:val="en-US" w:eastAsia="zh-CN" w:bidi="ar-SA"/>
        </w:rPr>
        <w:t>单位进行公示并通知考生。</w:t>
      </w:r>
    </w:p>
    <w:p>
      <w:pPr>
        <w:widowControl/>
        <w:adjustRightInd w:val="0"/>
        <w:snapToGrid w:val="0"/>
        <w:spacing w:afterLines="50" w:line="360" w:lineRule="auto"/>
        <w:ind w:firstLine="482" w:firstLineChars="200"/>
        <w:jc w:val="left"/>
        <w:rPr>
          <w:rFonts w:ascii="Times New Roman" w:hAnsi="Times New Roman" w:eastAsia="宋体"/>
          <w:b/>
          <w:bCs/>
          <w:color w:val="000000"/>
          <w:kern w:val="0"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color w:val="000000"/>
          <w:kern w:val="0"/>
          <w:sz w:val="24"/>
          <w:szCs w:val="28"/>
        </w:rPr>
        <w:t>三、</w:t>
      </w:r>
      <w:r>
        <w:rPr>
          <w:rFonts w:hint="eastAsia" w:ascii="Times New Roman" w:hAnsi="Times New Roman" w:eastAsia="宋体"/>
          <w:b/>
          <w:bCs/>
          <w:color w:val="000000"/>
          <w:kern w:val="0"/>
          <w:sz w:val="24"/>
          <w:szCs w:val="28"/>
          <w:lang w:val="en-US" w:eastAsia="zh-CN"/>
        </w:rPr>
        <w:t>考核</w:t>
      </w:r>
      <w:r>
        <w:rPr>
          <w:rFonts w:hint="eastAsia" w:ascii="Times New Roman" w:hAnsi="Times New Roman" w:eastAsia="宋体"/>
          <w:b/>
          <w:bCs/>
          <w:color w:val="000000"/>
          <w:kern w:val="0"/>
          <w:sz w:val="24"/>
          <w:szCs w:val="28"/>
        </w:rPr>
        <w:t>内容及录取：</w:t>
      </w:r>
    </w:p>
    <w:p>
      <w:pPr>
        <w:pStyle w:val="6"/>
        <w:adjustRightInd w:val="0"/>
        <w:snapToGrid w:val="0"/>
        <w:spacing w:beforeAutospacing="0" w:afterLines="50" w:afterAutospacing="0" w:line="360" w:lineRule="auto"/>
        <w:ind w:firstLine="480" w:firstLineChars="200"/>
        <w:rPr>
          <w:rFonts w:hint="eastAsia" w:ascii="Times New Roman" w:hAnsi="Times New Roman" w:eastAsia="宋体"/>
          <w:bCs/>
          <w:color w:val="000000"/>
          <w:szCs w:val="28"/>
        </w:rPr>
      </w:pPr>
      <w:r>
        <w:rPr>
          <w:rFonts w:hint="eastAsia" w:ascii="Times New Roman" w:hAnsi="Times New Roman" w:eastAsia="宋体"/>
          <w:bCs/>
          <w:color w:val="000000"/>
          <w:szCs w:val="28"/>
        </w:rPr>
        <w:t>申请考核制</w:t>
      </w:r>
      <w:r>
        <w:rPr>
          <w:rFonts w:hint="eastAsia" w:ascii="Times New Roman" w:hAnsi="Times New Roman" w:eastAsia="宋体"/>
          <w:bCs/>
          <w:color w:val="000000"/>
          <w:szCs w:val="28"/>
          <w:lang w:val="en-US" w:eastAsia="zh-CN"/>
        </w:rPr>
        <w:t>博士</w:t>
      </w:r>
      <w:r>
        <w:rPr>
          <w:rFonts w:hint="eastAsia" w:ascii="Times New Roman" w:hAnsi="Times New Roman" w:eastAsia="宋体"/>
          <w:bCs/>
          <w:color w:val="000000"/>
          <w:szCs w:val="28"/>
        </w:rPr>
        <w:t>的考核内容包括外国语、专业课以及综合素质考核，每项满分100分。</w:t>
      </w:r>
    </w:p>
    <w:p>
      <w:pPr>
        <w:pStyle w:val="6"/>
        <w:adjustRightInd w:val="0"/>
        <w:snapToGrid w:val="0"/>
        <w:spacing w:beforeAutospacing="0" w:afterLines="50" w:afterAutospacing="0" w:line="360" w:lineRule="auto"/>
        <w:ind w:firstLine="480" w:firstLineChars="200"/>
        <w:rPr>
          <w:rFonts w:hint="eastAsia" w:ascii="Times New Roman" w:hAnsi="Times New Roman" w:eastAsia="宋体"/>
          <w:bCs/>
          <w:color w:val="000000"/>
          <w:szCs w:val="28"/>
        </w:rPr>
      </w:pPr>
      <w:r>
        <w:rPr>
          <w:rFonts w:hint="eastAsia" w:ascii="Times New Roman" w:hAnsi="Times New Roman" w:eastAsia="宋体"/>
          <w:bCs/>
          <w:color w:val="000000"/>
          <w:szCs w:val="28"/>
        </w:rPr>
        <w:t>专业课</w:t>
      </w:r>
      <w:r>
        <w:rPr>
          <w:rFonts w:hint="eastAsia" w:ascii="Times New Roman" w:hAnsi="Times New Roman" w:eastAsia="宋体"/>
          <w:bCs/>
          <w:color w:val="000000"/>
          <w:szCs w:val="28"/>
          <w:lang w:eastAsia="zh-CN"/>
        </w:rPr>
        <w:t>、</w:t>
      </w:r>
      <w:r>
        <w:rPr>
          <w:rFonts w:hint="eastAsia" w:ascii="Times New Roman" w:hAnsi="Times New Roman" w:eastAsia="宋体"/>
          <w:bCs/>
          <w:color w:val="000000"/>
          <w:szCs w:val="28"/>
        </w:rPr>
        <w:t>外国语考核</w:t>
      </w:r>
      <w:r>
        <w:rPr>
          <w:rFonts w:hint="eastAsia" w:ascii="Times New Roman" w:hAnsi="Times New Roman" w:eastAsia="宋体"/>
          <w:bCs/>
          <w:color w:val="000000"/>
          <w:szCs w:val="28"/>
          <w:lang w:val="en-US" w:eastAsia="zh-CN"/>
        </w:rPr>
        <w:t>采用笔试的形式进行</w:t>
      </w:r>
      <w:r>
        <w:rPr>
          <w:rFonts w:hint="eastAsia" w:ascii="Times New Roman" w:hAnsi="Times New Roman" w:eastAsia="宋体"/>
          <w:bCs/>
          <w:color w:val="000000"/>
          <w:szCs w:val="28"/>
          <w:lang w:eastAsia="zh-CN"/>
        </w:rPr>
        <w:t>，</w:t>
      </w:r>
      <w:r>
        <w:rPr>
          <w:rFonts w:hint="eastAsia" w:ascii="Times New Roman" w:hAnsi="Times New Roman" w:eastAsia="宋体"/>
          <w:bCs/>
          <w:color w:val="000000"/>
          <w:szCs w:val="28"/>
        </w:rPr>
        <w:t>笔试时间</w:t>
      </w:r>
      <w:r>
        <w:rPr>
          <w:rFonts w:hint="eastAsia" w:ascii="Times New Roman" w:hAnsi="Times New Roman" w:eastAsia="宋体"/>
          <w:bCs/>
          <w:color w:val="000000"/>
          <w:szCs w:val="28"/>
          <w:lang w:eastAsia="zh-CN"/>
        </w:rPr>
        <w:t>各</w:t>
      </w:r>
      <w:r>
        <w:rPr>
          <w:rFonts w:hint="eastAsia" w:ascii="Times New Roman" w:hAnsi="Times New Roman" w:eastAsia="宋体"/>
          <w:bCs/>
          <w:color w:val="000000"/>
          <w:szCs w:val="28"/>
          <w:lang w:val="en-US" w:eastAsia="zh-CN"/>
        </w:rPr>
        <w:t>45</w:t>
      </w:r>
      <w:r>
        <w:rPr>
          <w:rFonts w:hint="eastAsia" w:ascii="Times New Roman" w:hAnsi="Times New Roman" w:eastAsia="宋体"/>
          <w:bCs/>
          <w:color w:val="000000"/>
          <w:szCs w:val="28"/>
        </w:rPr>
        <w:t>分钟。</w:t>
      </w:r>
    </w:p>
    <w:p>
      <w:pPr>
        <w:pStyle w:val="6"/>
        <w:adjustRightInd w:val="0"/>
        <w:snapToGrid w:val="0"/>
        <w:spacing w:beforeAutospacing="0" w:afterLines="50" w:afterAutospacing="0" w:line="360" w:lineRule="auto"/>
        <w:ind w:firstLine="480" w:firstLineChars="200"/>
        <w:rPr>
          <w:rFonts w:hint="eastAsia" w:ascii="Times New Roman" w:hAnsi="Times New Roman" w:eastAsia="宋体"/>
          <w:bCs/>
          <w:color w:val="000000"/>
          <w:szCs w:val="28"/>
        </w:rPr>
      </w:pPr>
      <w:r>
        <w:rPr>
          <w:rFonts w:hint="eastAsia" w:ascii="Times New Roman" w:hAnsi="Times New Roman" w:eastAsia="宋体"/>
          <w:bCs/>
          <w:color w:val="000000"/>
          <w:szCs w:val="28"/>
        </w:rPr>
        <w:t>综合素质考核要求进入考核的考生准备</w:t>
      </w:r>
      <w:r>
        <w:rPr>
          <w:rFonts w:hint="eastAsia" w:ascii="Times New Roman" w:hAnsi="Times New Roman" w:eastAsia="宋体"/>
          <w:bCs/>
          <w:color w:val="000000"/>
          <w:szCs w:val="28"/>
          <w:lang w:val="en-US" w:eastAsia="zh-CN"/>
        </w:rPr>
        <w:t>10</w:t>
      </w:r>
      <w:r>
        <w:rPr>
          <w:rFonts w:hint="eastAsia" w:ascii="Times New Roman" w:hAnsi="Times New Roman" w:eastAsia="宋体"/>
          <w:bCs/>
          <w:color w:val="000000"/>
          <w:szCs w:val="28"/>
        </w:rPr>
        <w:t>分钟</w:t>
      </w:r>
      <w:r>
        <w:rPr>
          <w:rFonts w:hint="eastAsia" w:ascii="Times New Roman" w:hAnsi="Times New Roman" w:eastAsia="宋体"/>
          <w:bCs/>
          <w:color w:val="000000"/>
          <w:szCs w:val="28"/>
          <w:lang w:eastAsia="zh-CN"/>
        </w:rPr>
        <w:t>左右</w:t>
      </w:r>
      <w:r>
        <w:rPr>
          <w:rFonts w:hint="eastAsia" w:ascii="Times New Roman" w:hAnsi="Times New Roman" w:eastAsia="宋体"/>
          <w:bCs/>
          <w:color w:val="000000"/>
          <w:szCs w:val="28"/>
        </w:rPr>
        <w:t>PPT汇报，汇报内容包括</w:t>
      </w:r>
      <w:r>
        <w:rPr>
          <w:rFonts w:hint="eastAsia" w:ascii="Times New Roman" w:hAnsi="Times New Roman"/>
          <w:bCs/>
          <w:color w:val="000000"/>
          <w:szCs w:val="28"/>
          <w:lang w:eastAsia="zh-CN"/>
        </w:rPr>
        <w:t>：</w:t>
      </w:r>
      <w:r>
        <w:rPr>
          <w:rFonts w:hint="eastAsia" w:ascii="Times New Roman" w:hAnsi="Times New Roman" w:eastAsia="宋体"/>
          <w:bCs/>
          <w:color w:val="000000"/>
          <w:szCs w:val="28"/>
        </w:rPr>
        <w:t>①个人简介、科研经历和成果介绍；②拟从事研究领域前沿进展；③拟开展的研究工作设想等。考核小组就考生逻辑思维、学术素养、科研水平、创新能力等方面展开提问和考察。综合素质考核时长一般不少于</w:t>
      </w:r>
      <w:r>
        <w:rPr>
          <w:rFonts w:hint="eastAsia" w:ascii="Times New Roman" w:hAnsi="Times New Roman" w:eastAsia="宋体"/>
          <w:bCs/>
          <w:color w:val="000000"/>
          <w:szCs w:val="28"/>
          <w:lang w:val="en-US" w:eastAsia="zh-CN"/>
        </w:rPr>
        <w:t>20</w:t>
      </w:r>
      <w:r>
        <w:rPr>
          <w:rFonts w:hint="eastAsia" w:ascii="Times New Roman" w:hAnsi="Times New Roman" w:eastAsia="宋体"/>
          <w:bCs/>
          <w:color w:val="000000"/>
          <w:szCs w:val="28"/>
        </w:rPr>
        <w:t>分钟。对综合素质考核不合格（低于60分）者，不予录取。</w:t>
      </w:r>
    </w:p>
    <w:p>
      <w:pPr>
        <w:pStyle w:val="6"/>
        <w:adjustRightInd w:val="0"/>
        <w:snapToGrid w:val="0"/>
        <w:spacing w:beforeAutospacing="0" w:afterLines="50" w:afterAutospacing="0" w:line="360" w:lineRule="auto"/>
        <w:ind w:firstLine="482" w:firstLineChars="200"/>
        <w:rPr>
          <w:rFonts w:hint="default" w:ascii="Times New Roman" w:hAnsi="Times New Roman" w:eastAsia="宋体"/>
          <w:b/>
          <w:bCs/>
          <w:szCs w:val="28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Cs w:val="28"/>
        </w:rPr>
        <w:t>2、总成绩的核算方式</w:t>
      </w:r>
      <w:r>
        <w:rPr>
          <w:rFonts w:hint="eastAsia" w:ascii="Times New Roman" w:hAnsi="Times New Roman" w:eastAsia="宋体"/>
          <w:b/>
          <w:bCs/>
          <w:szCs w:val="28"/>
          <w:lang w:val="en-US" w:eastAsia="zh-CN"/>
        </w:rPr>
        <w:t>及排名</w:t>
      </w:r>
    </w:p>
    <w:p>
      <w:pPr>
        <w:pStyle w:val="6"/>
        <w:adjustRightInd w:val="0"/>
        <w:snapToGrid w:val="0"/>
        <w:spacing w:beforeAutospacing="0" w:afterLines="50" w:afterAutospacing="0" w:line="360" w:lineRule="auto"/>
        <w:ind w:firstLine="480" w:firstLineChars="200"/>
        <w:rPr>
          <w:rFonts w:hint="eastAsia" w:ascii="Times New Roman" w:hAnsi="Times New Roman" w:eastAsia="宋体"/>
          <w:szCs w:val="28"/>
        </w:rPr>
      </w:pPr>
      <w:r>
        <w:rPr>
          <w:rFonts w:hint="eastAsia" w:ascii="Times New Roman" w:hAnsi="Times New Roman" w:eastAsia="宋体"/>
          <w:szCs w:val="28"/>
        </w:rPr>
        <w:t>申请考核录取成绩由材料审核成绩、外语水平考核、专业课考核成绩、综合素质考核成绩四部分组成。成绩均折算成百分制，计算出录取成绩。录取成绩=（材料审核成绩*10%+（外语水平+专业课考核）/2*30%+综合素质考核*60%）。综合素质成绩低于60分者不予录取。考生成绩排序原则同录取原则。</w:t>
      </w:r>
    </w:p>
    <w:p>
      <w:pPr>
        <w:pStyle w:val="6"/>
        <w:adjustRightInd w:val="0"/>
        <w:snapToGrid w:val="0"/>
        <w:spacing w:beforeAutospacing="0" w:afterLines="50" w:afterAutospacing="0" w:line="360" w:lineRule="auto"/>
        <w:ind w:firstLine="482" w:firstLineChars="200"/>
        <w:rPr>
          <w:rFonts w:ascii="Times New Roman" w:hAnsi="Times New Roman" w:eastAsia="宋体"/>
          <w:b/>
          <w:bCs/>
          <w:szCs w:val="28"/>
        </w:rPr>
      </w:pPr>
      <w:r>
        <w:rPr>
          <w:rFonts w:hint="eastAsia" w:ascii="Times New Roman" w:hAnsi="Times New Roman" w:eastAsia="宋体"/>
          <w:b/>
          <w:bCs/>
          <w:szCs w:val="28"/>
          <w:lang w:val="en-US" w:eastAsia="zh-CN"/>
        </w:rPr>
        <w:t>3</w:t>
      </w:r>
      <w:r>
        <w:rPr>
          <w:rFonts w:hint="eastAsia" w:ascii="Times New Roman" w:hAnsi="Times New Roman" w:eastAsia="宋体"/>
          <w:b/>
          <w:bCs/>
          <w:szCs w:val="28"/>
        </w:rPr>
        <w:t>、拟录取名单确定</w:t>
      </w:r>
    </w:p>
    <w:p>
      <w:pPr>
        <w:pStyle w:val="6"/>
        <w:adjustRightInd w:val="0"/>
        <w:snapToGrid w:val="0"/>
        <w:spacing w:beforeAutospacing="0" w:afterLines="50" w:afterAutospacing="0" w:line="360" w:lineRule="auto"/>
        <w:ind w:firstLine="480" w:firstLineChars="200"/>
        <w:rPr>
          <w:rFonts w:ascii="Times New Roman" w:hAnsi="Times New Roman" w:eastAsia="宋体"/>
          <w:szCs w:val="28"/>
        </w:rPr>
      </w:pPr>
      <w:r>
        <w:rPr>
          <w:rFonts w:hint="eastAsia" w:ascii="Times New Roman" w:hAnsi="Times New Roman" w:eastAsia="宋体"/>
          <w:szCs w:val="28"/>
        </w:rPr>
        <w:t>我单位的拟录取名单依据</w:t>
      </w:r>
      <w:r>
        <w:rPr>
          <w:rFonts w:hint="eastAsia" w:ascii="Times New Roman" w:hAnsi="Times New Roman" w:eastAsia="宋体"/>
          <w:szCs w:val="28"/>
          <w:lang w:val="en-US" w:eastAsia="zh-CN"/>
        </w:rPr>
        <w:t>各导师</w:t>
      </w:r>
      <w:r>
        <w:rPr>
          <w:rFonts w:hint="eastAsia" w:ascii="Times New Roman" w:hAnsi="Times New Roman" w:eastAsia="宋体"/>
          <w:szCs w:val="28"/>
        </w:rPr>
        <w:t>招生计划，按照</w:t>
      </w:r>
      <w:r>
        <w:rPr>
          <w:rFonts w:hint="eastAsia" w:ascii="Times New Roman" w:hAnsi="Times New Roman" w:eastAsia="宋体"/>
          <w:szCs w:val="28"/>
          <w:lang w:val="en-US" w:eastAsia="zh-CN"/>
        </w:rPr>
        <w:t>研究生</w:t>
      </w:r>
      <w:r>
        <w:rPr>
          <w:rFonts w:hint="eastAsia" w:ascii="Times New Roman" w:hAnsi="Times New Roman" w:eastAsia="宋体"/>
          <w:szCs w:val="28"/>
        </w:rPr>
        <w:t>成绩由高到低</w:t>
      </w:r>
      <w:r>
        <w:rPr>
          <w:rFonts w:hint="eastAsia" w:ascii="Times New Roman" w:hAnsi="Times New Roman" w:eastAsia="宋体"/>
          <w:szCs w:val="28"/>
          <w:lang w:eastAsia="zh-CN"/>
        </w:rPr>
        <w:t>，</w:t>
      </w:r>
      <w:r>
        <w:rPr>
          <w:rFonts w:hint="eastAsia" w:ascii="Times New Roman" w:hAnsi="Times New Roman" w:eastAsia="宋体"/>
          <w:szCs w:val="28"/>
          <w:lang w:val="en-US" w:eastAsia="zh-CN"/>
        </w:rPr>
        <w:t>及报考导师分别</w:t>
      </w:r>
      <w:r>
        <w:rPr>
          <w:rFonts w:hint="eastAsia" w:ascii="Times New Roman" w:hAnsi="Times New Roman" w:eastAsia="宋体"/>
          <w:szCs w:val="28"/>
        </w:rPr>
        <w:t>进行排名</w:t>
      </w:r>
      <w:r>
        <w:rPr>
          <w:rFonts w:hint="eastAsia" w:ascii="Times New Roman" w:hAnsi="Times New Roman" w:eastAsia="宋体"/>
          <w:szCs w:val="28"/>
          <w:lang w:eastAsia="zh-CN"/>
        </w:rPr>
        <w:t>，</w:t>
      </w:r>
      <w:r>
        <w:rPr>
          <w:rFonts w:hint="eastAsia" w:ascii="Times New Roman" w:hAnsi="Times New Roman" w:eastAsia="宋体"/>
          <w:szCs w:val="28"/>
          <w:lang w:val="en-US" w:eastAsia="zh-CN"/>
        </w:rPr>
        <w:t>成绩报送大学研究生部招生办公室</w:t>
      </w:r>
      <w:r>
        <w:rPr>
          <w:rFonts w:hint="eastAsia" w:ascii="Times New Roman" w:hAnsi="Times New Roman" w:eastAsia="宋体"/>
          <w:szCs w:val="28"/>
        </w:rPr>
        <w:t>。</w:t>
      </w:r>
    </w:p>
    <w:p>
      <w:pPr>
        <w:widowControl/>
        <w:adjustRightInd w:val="0"/>
        <w:snapToGrid w:val="0"/>
        <w:spacing w:afterLines="50" w:line="360" w:lineRule="auto"/>
        <w:ind w:right="142" w:firstLine="472" w:firstLineChars="196"/>
        <w:rPr>
          <w:rFonts w:ascii="Times New Roman" w:hAnsi="Times New Roman" w:eastAsia="宋体" w:cs="宋体"/>
          <w:b/>
          <w:color w:val="111111"/>
          <w:kern w:val="0"/>
          <w:sz w:val="24"/>
          <w:szCs w:val="32"/>
        </w:rPr>
      </w:pPr>
      <w:r>
        <w:rPr>
          <w:rFonts w:hint="eastAsia" w:ascii="Times New Roman" w:hAnsi="Times New Roman" w:eastAsia="宋体" w:cs="宋体"/>
          <w:b/>
          <w:color w:val="111111"/>
          <w:kern w:val="0"/>
          <w:sz w:val="24"/>
          <w:szCs w:val="32"/>
        </w:rPr>
        <w:t>五、联系电话</w:t>
      </w:r>
    </w:p>
    <w:p>
      <w:pPr>
        <w:widowControl/>
        <w:adjustRightInd w:val="0"/>
        <w:snapToGrid w:val="0"/>
        <w:spacing w:afterLines="50" w:line="360" w:lineRule="auto"/>
        <w:ind w:right="142" w:firstLine="470" w:firstLineChars="196"/>
        <w:rPr>
          <w:rFonts w:ascii="Times New Roman" w:hAnsi="Times New Roman" w:eastAsia="宋体" w:cs="宋体"/>
          <w:color w:val="111111"/>
          <w:kern w:val="0"/>
          <w:sz w:val="24"/>
          <w:szCs w:val="32"/>
        </w:rPr>
      </w:pPr>
      <w:r>
        <w:rPr>
          <w:rFonts w:hint="eastAsia" w:ascii="Times New Roman" w:hAnsi="Times New Roman" w:eastAsia="宋体" w:cs="宋体"/>
          <w:color w:val="111111"/>
          <w:kern w:val="0"/>
          <w:sz w:val="24"/>
          <w:szCs w:val="32"/>
        </w:rPr>
        <w:t>复试工作联系电话：0532-85898319</w:t>
      </w:r>
    </w:p>
    <w:p>
      <w:pPr>
        <w:widowControl/>
        <w:adjustRightInd w:val="0"/>
        <w:snapToGrid w:val="0"/>
        <w:spacing w:afterLines="50" w:line="360" w:lineRule="auto"/>
        <w:ind w:right="142" w:firstLine="470" w:firstLineChars="196"/>
        <w:rPr>
          <w:rFonts w:ascii="Times New Roman" w:hAnsi="Times New Roman" w:eastAsia="宋体" w:cs="宋体"/>
          <w:b/>
          <w:color w:val="111111"/>
          <w:kern w:val="0"/>
          <w:sz w:val="24"/>
          <w:szCs w:val="32"/>
        </w:rPr>
      </w:pPr>
      <w:r>
        <w:rPr>
          <w:rFonts w:hint="eastAsia" w:ascii="Times New Roman" w:hAnsi="Times New Roman" w:eastAsia="宋体"/>
          <w:sz w:val="24"/>
          <w:szCs w:val="28"/>
        </w:rPr>
        <w:t>复</w:t>
      </w:r>
      <w:r>
        <w:rPr>
          <w:rFonts w:hint="eastAsia" w:ascii="Times New Roman" w:hAnsi="Times New Roman" w:eastAsia="宋体" w:cs="宋体"/>
          <w:color w:val="111111"/>
          <w:kern w:val="0"/>
          <w:sz w:val="24"/>
          <w:szCs w:val="32"/>
        </w:rPr>
        <w:t>试工作监督电话：0532-85872886</w:t>
      </w:r>
    </w:p>
    <w:p>
      <w:pPr>
        <w:adjustRightInd w:val="0"/>
        <w:snapToGrid w:val="0"/>
        <w:spacing w:afterLines="50" w:line="360" w:lineRule="auto"/>
        <w:ind w:firstLine="480" w:firstLineChars="200"/>
        <w:rPr>
          <w:rFonts w:ascii="Times New Roman" w:hAnsi="Times New Roman" w:eastAsia="宋体"/>
          <w:color w:val="000000"/>
          <w:kern w:val="0"/>
          <w:sz w:val="24"/>
          <w:szCs w:val="28"/>
        </w:rPr>
      </w:pPr>
    </w:p>
    <w:p>
      <w:pPr>
        <w:adjustRightInd w:val="0"/>
        <w:snapToGrid w:val="0"/>
        <w:spacing w:afterLines="50" w:line="360" w:lineRule="auto"/>
        <w:ind w:firstLine="480" w:firstLineChars="200"/>
        <w:rPr>
          <w:rFonts w:ascii="Times New Roman" w:hAnsi="Times New Roman" w:eastAsia="宋体"/>
          <w:color w:val="000000"/>
          <w:kern w:val="0"/>
          <w:sz w:val="24"/>
          <w:szCs w:val="28"/>
        </w:rPr>
      </w:pPr>
    </w:p>
    <w:p>
      <w:pPr>
        <w:adjustRightInd w:val="0"/>
        <w:snapToGrid w:val="0"/>
        <w:spacing w:afterLines="50" w:line="360" w:lineRule="auto"/>
        <w:ind w:firstLine="480" w:firstLineChars="200"/>
        <w:rPr>
          <w:rFonts w:ascii="Times New Roman" w:hAnsi="Times New Roman" w:eastAsia="宋体"/>
          <w:color w:val="000000"/>
          <w:kern w:val="0"/>
          <w:sz w:val="24"/>
          <w:szCs w:val="28"/>
        </w:rPr>
      </w:pPr>
    </w:p>
    <w:p>
      <w:pPr>
        <w:wordWrap w:val="0"/>
        <w:adjustRightInd w:val="0"/>
        <w:snapToGrid w:val="0"/>
        <w:spacing w:afterLines="50" w:line="360" w:lineRule="auto"/>
        <w:ind w:firstLine="480" w:firstLineChars="200"/>
        <w:jc w:val="right"/>
        <w:rPr>
          <w:rFonts w:ascii="Times New Roman" w:hAnsi="Times New Roman" w:eastAsia="宋体"/>
          <w:color w:val="000000"/>
          <w:kern w:val="0"/>
          <w:sz w:val="24"/>
          <w:szCs w:val="28"/>
        </w:rPr>
      </w:pPr>
      <w:r>
        <w:rPr>
          <w:rFonts w:hint="eastAsia" w:ascii="Times New Roman" w:hAnsi="Times New Roman" w:eastAsia="宋体"/>
          <w:color w:val="000000"/>
          <w:kern w:val="0"/>
          <w:sz w:val="24"/>
          <w:szCs w:val="28"/>
        </w:rPr>
        <w:t xml:space="preserve">  山东第一医科大学附属眼科研究所科教部</w:t>
      </w:r>
    </w:p>
    <w:p>
      <w:pPr>
        <w:wordWrap w:val="0"/>
        <w:adjustRightInd w:val="0"/>
        <w:snapToGrid w:val="0"/>
        <w:spacing w:afterLines="50" w:line="360" w:lineRule="auto"/>
        <w:ind w:firstLine="480" w:firstLineChars="200"/>
        <w:jc w:val="right"/>
        <w:rPr>
          <w:rFonts w:hint="default" w:ascii="Times New Roman" w:hAnsi="Times New Roman" w:eastAsia="宋体"/>
          <w:color w:val="000000"/>
          <w:kern w:val="0"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/>
          <w:color w:val="000000"/>
          <w:kern w:val="0"/>
          <w:sz w:val="24"/>
          <w:szCs w:val="28"/>
        </w:rPr>
        <w:t>202</w:t>
      </w:r>
      <w:r>
        <w:rPr>
          <w:rFonts w:hint="eastAsia" w:ascii="Times New Roman" w:hAnsi="Times New Roman" w:eastAsia="宋体"/>
          <w:color w:val="000000"/>
          <w:kern w:val="0"/>
          <w:sz w:val="24"/>
          <w:szCs w:val="28"/>
          <w:lang w:val="en-US" w:eastAsia="zh-CN"/>
        </w:rPr>
        <w:t>3</w:t>
      </w:r>
      <w:r>
        <w:rPr>
          <w:rFonts w:hint="eastAsia" w:ascii="Times New Roman" w:hAnsi="Times New Roman"/>
          <w:color w:val="000000"/>
          <w:kern w:val="0"/>
          <w:sz w:val="24"/>
          <w:szCs w:val="28"/>
          <w:lang w:val="en-US" w:eastAsia="zh-CN"/>
        </w:rPr>
        <w:t>年</w:t>
      </w:r>
      <w:r>
        <w:rPr>
          <w:rFonts w:hint="eastAsia" w:ascii="Times New Roman" w:hAnsi="Times New Roman" w:eastAsia="宋体"/>
          <w:color w:val="000000"/>
          <w:kern w:val="0"/>
          <w:sz w:val="24"/>
          <w:szCs w:val="28"/>
          <w:lang w:val="en-US" w:eastAsia="zh-CN"/>
        </w:rPr>
        <w:t>2</w:t>
      </w:r>
      <w:r>
        <w:rPr>
          <w:rFonts w:hint="eastAsia" w:ascii="Times New Roman" w:hAnsi="Times New Roman"/>
          <w:color w:val="000000"/>
          <w:kern w:val="0"/>
          <w:sz w:val="24"/>
          <w:szCs w:val="28"/>
          <w:lang w:val="en-US" w:eastAsia="zh-CN"/>
        </w:rPr>
        <w:t>月</w:t>
      </w:r>
      <w:r>
        <w:rPr>
          <w:rFonts w:hint="eastAsia" w:ascii="Times New Roman" w:hAnsi="Times New Roman" w:eastAsia="宋体"/>
          <w:color w:val="000000"/>
          <w:kern w:val="0"/>
          <w:sz w:val="24"/>
          <w:szCs w:val="28"/>
          <w:lang w:val="en-US" w:eastAsia="zh-CN"/>
        </w:rPr>
        <w:t>8</w:t>
      </w:r>
      <w:r>
        <w:rPr>
          <w:rFonts w:hint="eastAsia" w:ascii="Times New Roman" w:hAnsi="Times New Roman"/>
          <w:color w:val="000000"/>
          <w:kern w:val="0"/>
          <w:sz w:val="24"/>
          <w:szCs w:val="28"/>
          <w:lang w:val="en-US" w:eastAsia="zh-CN"/>
        </w:rPr>
        <w:t xml:space="preserve">日         </w:t>
      </w:r>
    </w:p>
    <w:sectPr>
      <w:pgSz w:w="11906" w:h="16838"/>
      <w:pgMar w:top="1418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EyYmYwNzRkNWQ5MDdkODdjMDYzNTgyODQ1M2IifQ=="/>
  </w:docVars>
  <w:rsids>
    <w:rsidRoot w:val="674D3710"/>
    <w:rsid w:val="0003108F"/>
    <w:rsid w:val="000472DE"/>
    <w:rsid w:val="00052BCD"/>
    <w:rsid w:val="00057852"/>
    <w:rsid w:val="00096A73"/>
    <w:rsid w:val="000B1CDB"/>
    <w:rsid w:val="000D3EB0"/>
    <w:rsid w:val="0010507C"/>
    <w:rsid w:val="001229C5"/>
    <w:rsid w:val="00131AAF"/>
    <w:rsid w:val="001350C9"/>
    <w:rsid w:val="001812B3"/>
    <w:rsid w:val="0019199A"/>
    <w:rsid w:val="001C34F9"/>
    <w:rsid w:val="001E3289"/>
    <w:rsid w:val="00215FED"/>
    <w:rsid w:val="00232E18"/>
    <w:rsid w:val="00273DE5"/>
    <w:rsid w:val="00284534"/>
    <w:rsid w:val="00292BF7"/>
    <w:rsid w:val="002D4F41"/>
    <w:rsid w:val="002F64D0"/>
    <w:rsid w:val="003522B6"/>
    <w:rsid w:val="003A22B1"/>
    <w:rsid w:val="003A64CF"/>
    <w:rsid w:val="003B295A"/>
    <w:rsid w:val="003B69FB"/>
    <w:rsid w:val="003C0AAB"/>
    <w:rsid w:val="003E103D"/>
    <w:rsid w:val="003E4A89"/>
    <w:rsid w:val="004012A0"/>
    <w:rsid w:val="00422B09"/>
    <w:rsid w:val="004607D4"/>
    <w:rsid w:val="00492D7A"/>
    <w:rsid w:val="00493130"/>
    <w:rsid w:val="00494C39"/>
    <w:rsid w:val="00495989"/>
    <w:rsid w:val="004B41DA"/>
    <w:rsid w:val="004C78E1"/>
    <w:rsid w:val="004D356C"/>
    <w:rsid w:val="004E00E8"/>
    <w:rsid w:val="004E0967"/>
    <w:rsid w:val="00513654"/>
    <w:rsid w:val="00530FE6"/>
    <w:rsid w:val="00531A0A"/>
    <w:rsid w:val="005704A2"/>
    <w:rsid w:val="005C054F"/>
    <w:rsid w:val="00617972"/>
    <w:rsid w:val="00620E1E"/>
    <w:rsid w:val="00640DE5"/>
    <w:rsid w:val="00657212"/>
    <w:rsid w:val="006577BF"/>
    <w:rsid w:val="00666376"/>
    <w:rsid w:val="00667EE7"/>
    <w:rsid w:val="00681761"/>
    <w:rsid w:val="00686C97"/>
    <w:rsid w:val="00687120"/>
    <w:rsid w:val="006C5FA8"/>
    <w:rsid w:val="006D7CBA"/>
    <w:rsid w:val="006D7CC8"/>
    <w:rsid w:val="006E1EB0"/>
    <w:rsid w:val="00781D62"/>
    <w:rsid w:val="007A188A"/>
    <w:rsid w:val="007D78F4"/>
    <w:rsid w:val="007F6C80"/>
    <w:rsid w:val="00832640"/>
    <w:rsid w:val="008D2F84"/>
    <w:rsid w:val="008E20C7"/>
    <w:rsid w:val="009437C7"/>
    <w:rsid w:val="0095018D"/>
    <w:rsid w:val="00967020"/>
    <w:rsid w:val="009A2D6E"/>
    <w:rsid w:val="009F16F4"/>
    <w:rsid w:val="00A00273"/>
    <w:rsid w:val="00A044CE"/>
    <w:rsid w:val="00A13AD3"/>
    <w:rsid w:val="00A2018E"/>
    <w:rsid w:val="00A477E2"/>
    <w:rsid w:val="00A80B68"/>
    <w:rsid w:val="00A834F8"/>
    <w:rsid w:val="00AE369D"/>
    <w:rsid w:val="00AE4C6F"/>
    <w:rsid w:val="00AE56D6"/>
    <w:rsid w:val="00AE6D6C"/>
    <w:rsid w:val="00AF3E78"/>
    <w:rsid w:val="00B01646"/>
    <w:rsid w:val="00B22314"/>
    <w:rsid w:val="00B3098F"/>
    <w:rsid w:val="00B432F6"/>
    <w:rsid w:val="00B56FC1"/>
    <w:rsid w:val="00B63294"/>
    <w:rsid w:val="00B6629E"/>
    <w:rsid w:val="00B70E5C"/>
    <w:rsid w:val="00B813BE"/>
    <w:rsid w:val="00B86676"/>
    <w:rsid w:val="00B972ED"/>
    <w:rsid w:val="00BB1E17"/>
    <w:rsid w:val="00BC69A5"/>
    <w:rsid w:val="00BE3DEC"/>
    <w:rsid w:val="00BE67BF"/>
    <w:rsid w:val="00C05A10"/>
    <w:rsid w:val="00C13B58"/>
    <w:rsid w:val="00C5212E"/>
    <w:rsid w:val="00C52449"/>
    <w:rsid w:val="00C70FA9"/>
    <w:rsid w:val="00C75D32"/>
    <w:rsid w:val="00D04956"/>
    <w:rsid w:val="00D219EF"/>
    <w:rsid w:val="00D2224F"/>
    <w:rsid w:val="00D24D6E"/>
    <w:rsid w:val="00DC03D6"/>
    <w:rsid w:val="00DC279F"/>
    <w:rsid w:val="00DF0635"/>
    <w:rsid w:val="00E26B5E"/>
    <w:rsid w:val="00EA5ED9"/>
    <w:rsid w:val="00EC3260"/>
    <w:rsid w:val="00EE4740"/>
    <w:rsid w:val="00EF29A9"/>
    <w:rsid w:val="00F00B21"/>
    <w:rsid w:val="00F03E6B"/>
    <w:rsid w:val="00F159B3"/>
    <w:rsid w:val="00F41FC9"/>
    <w:rsid w:val="00F46D23"/>
    <w:rsid w:val="00F81CF3"/>
    <w:rsid w:val="00F949C2"/>
    <w:rsid w:val="00FA189D"/>
    <w:rsid w:val="00FE3D60"/>
    <w:rsid w:val="00FF114B"/>
    <w:rsid w:val="01437C36"/>
    <w:rsid w:val="05F47B64"/>
    <w:rsid w:val="06ED4969"/>
    <w:rsid w:val="071B2258"/>
    <w:rsid w:val="0853293A"/>
    <w:rsid w:val="0B37542C"/>
    <w:rsid w:val="0D424839"/>
    <w:rsid w:val="114D1F7F"/>
    <w:rsid w:val="14D31F5C"/>
    <w:rsid w:val="14EE4D16"/>
    <w:rsid w:val="162C6AF9"/>
    <w:rsid w:val="19A851D5"/>
    <w:rsid w:val="1A2948BF"/>
    <w:rsid w:val="1E0F2CF6"/>
    <w:rsid w:val="2096543C"/>
    <w:rsid w:val="24862BB1"/>
    <w:rsid w:val="249957C4"/>
    <w:rsid w:val="265A5A48"/>
    <w:rsid w:val="27F0724E"/>
    <w:rsid w:val="2A8B42E6"/>
    <w:rsid w:val="2AB420F7"/>
    <w:rsid w:val="2D5B4548"/>
    <w:rsid w:val="2E197814"/>
    <w:rsid w:val="30171CE5"/>
    <w:rsid w:val="34214B1B"/>
    <w:rsid w:val="38026C67"/>
    <w:rsid w:val="3B092AB2"/>
    <w:rsid w:val="40651B22"/>
    <w:rsid w:val="42814796"/>
    <w:rsid w:val="437A7FCF"/>
    <w:rsid w:val="44D12F6D"/>
    <w:rsid w:val="4A083588"/>
    <w:rsid w:val="4B33290D"/>
    <w:rsid w:val="4E4D7329"/>
    <w:rsid w:val="4F7137E0"/>
    <w:rsid w:val="4FD40665"/>
    <w:rsid w:val="5027633F"/>
    <w:rsid w:val="538E1E53"/>
    <w:rsid w:val="5E2D6537"/>
    <w:rsid w:val="5EDB0252"/>
    <w:rsid w:val="5EFF1DB4"/>
    <w:rsid w:val="5F40370F"/>
    <w:rsid w:val="61587AA7"/>
    <w:rsid w:val="62B35FC1"/>
    <w:rsid w:val="660D4720"/>
    <w:rsid w:val="66E14299"/>
    <w:rsid w:val="674D3710"/>
    <w:rsid w:val="69A43976"/>
    <w:rsid w:val="6A5F11A8"/>
    <w:rsid w:val="6B060D4D"/>
    <w:rsid w:val="6C4A6E83"/>
    <w:rsid w:val="6EBA5368"/>
    <w:rsid w:val="72C453F4"/>
    <w:rsid w:val="73A5585F"/>
    <w:rsid w:val="75A06724"/>
    <w:rsid w:val="75B1359E"/>
    <w:rsid w:val="7FB26251"/>
    <w:rsid w:val="7FEB6F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1938</Words>
  <Characters>2002</Characters>
  <Lines>18</Lines>
  <Paragraphs>5</Paragraphs>
  <TotalTime>7</TotalTime>
  <ScaleCrop>false</ScaleCrop>
  <LinksUpToDate>false</LinksUpToDate>
  <CharactersWithSpaces>2008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2020-05-20T03:07:00Z</dcterms:created>
  <dc:creator>李良玉</dc:creator>
  <cp:lastModifiedBy>4</cp:lastModifiedBy>
  <cp:lastPrinted>2020-06-02T09:20:00Z</cp:lastPrinted>
  <dcterms:modified xsi:type="dcterms:W3CDTF">2023-02-11T14:03:18Z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3EC58FAE3DB248E1952A3AD2755A8265</vt:lpwstr>
  </property>
</Properties>
</file>