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C5811">
      <w:pPr>
        <w:pStyle w:val="4"/>
        <w:spacing w:line="600" w:lineRule="exact"/>
        <w:ind w:right="-170"/>
        <w:jc w:val="center"/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少数民族高层次骨干人才计划</w:t>
      </w:r>
      <w:r>
        <w:rPr>
          <w:rFonts w:hint="eastAsia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毕业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生定向</w:t>
      </w:r>
      <w:r>
        <w:rPr>
          <w:rFonts w:hint="eastAsia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就业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协议书</w:t>
      </w:r>
    </w:p>
    <w:p w14:paraId="45709A11">
      <w:pPr>
        <w:pStyle w:val="4"/>
        <w:spacing w:line="240" w:lineRule="exact"/>
        <w:ind w:right="-17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 w14:paraId="61B44422">
      <w:pPr>
        <w:pStyle w:val="4"/>
        <w:spacing w:line="4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楷体" w:cs="Times New Roman"/>
          <w:b w:val="0"/>
          <w:bCs/>
          <w:sz w:val="32"/>
          <w:szCs w:val="32"/>
        </w:rPr>
        <w:t>在职考生模板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）</w:t>
      </w:r>
    </w:p>
    <w:p w14:paraId="415039C6">
      <w:pPr>
        <w:pStyle w:val="4"/>
        <w:spacing w:line="440" w:lineRule="exact"/>
        <w:ind w:right="-170" w:firstLine="600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 w14:paraId="7FAFF363"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招生单位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</w:p>
    <w:p w14:paraId="57CDD9BA"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定向生本人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丁方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定向单位所在省级教育行政部门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：</w:t>
      </w:r>
    </w:p>
    <w:p w14:paraId="077F6742">
      <w:pPr>
        <w:pStyle w:val="4"/>
        <w:spacing w:line="540" w:lineRule="exact"/>
        <w:ind w:left="6359" w:leftChars="228" w:right="-169" w:hanging="5880" w:hangingChars="2100"/>
        <w:rPr>
          <w:rFonts w:ascii="Times New Roman" w:hAnsi="Times New Roman" w:eastAsia="仿宋_GB2312" w:cs="Times New Roman"/>
          <w:sz w:val="28"/>
          <w:szCs w:val="28"/>
        </w:rPr>
      </w:pPr>
    </w:p>
    <w:p w14:paraId="5A5E11EE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根据《教育部办公厅关于下达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>少数民族高层次骨干人才研究生招生计划的通知》，就丙方攻读少数民族高层次骨干人才研究生事宜，甲、乙、丙、丁四方经协商达成如下协议：</w:t>
      </w:r>
    </w:p>
    <w:p w14:paraId="49831218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一、甲方录取丙方为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>________________专业_____________（全日制/非全日制）_____________（硕士/博士）研究生。</w:t>
      </w:r>
    </w:p>
    <w:p w14:paraId="6E9852FA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丙方学习结束离校后，甲方将丙方毕业证书、学位证书及就读期间档案等寄送乙方，</w:t>
      </w:r>
      <w:r>
        <w:rPr>
          <w:rFonts w:ascii="Times New Roman" w:hAnsi="Times New Roman" w:eastAsia="仿宋_GB2312" w:cs="Times New Roman"/>
          <w:sz w:val="28"/>
          <w:szCs w:val="28"/>
        </w:rPr>
        <w:t>乙方负责安排丙方工作。</w:t>
      </w:r>
    </w:p>
    <w:p w14:paraId="65BA64AE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和职务职称晋升等</w:t>
      </w:r>
      <w:r>
        <w:rPr>
          <w:rFonts w:ascii="Times New Roman" w:hAnsi="Times New Roman" w:eastAsia="仿宋_GB2312" w:cs="Times New Roman"/>
          <w:sz w:val="28"/>
          <w:szCs w:val="28"/>
        </w:rPr>
        <w:t>，由乙方和丙方协商解决。丙方毕业后，甲方负责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落实丙方毕业去向至</w:t>
      </w:r>
      <w:r>
        <w:rPr>
          <w:rFonts w:ascii="Times New Roman" w:hAnsi="Times New Roman" w:eastAsia="仿宋_GB2312" w:cs="Times New Roman"/>
          <w:sz w:val="28"/>
          <w:szCs w:val="28"/>
        </w:rPr>
        <w:t>乙方。</w:t>
      </w:r>
    </w:p>
    <w:p w14:paraId="05C81D64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四、丙方学习结束后，必须回乙方工作，硕士毕业服务年限不得少于5年（含5年，其中西藏班、新疆班教师和管理人员为8年），博士毕业服务年限不得少于8年（含8年）。</w:t>
      </w:r>
    </w:p>
    <w:p w14:paraId="3C23737F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 w14:paraId="79301A2E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六、本协议一式五份，经甲、乙、丙、丁四方签字并加盖公章，自丙方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ascii="Times New Roman" w:hAnsi="Times New Roman" w:eastAsia="仿宋_GB2312" w:cs="Times New Roman"/>
          <w:sz w:val="28"/>
          <w:szCs w:val="28"/>
        </w:rPr>
        <w:t>之日起生效。甲、乙、丙、丁四方各持有一份，一份存入丙方个人档案，具有同等法律效力。</w:t>
      </w:r>
    </w:p>
    <w:p w14:paraId="72EB562B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bCs/>
          <w:i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七、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未尽事宜，由甲、乙、丙、</w:t>
      </w:r>
      <w:r>
        <w:rPr>
          <w:rFonts w:ascii="Times New Roman" w:hAnsi="Times New Roman" w:eastAsia="仿宋_GB2312" w:cs="Times New Roman"/>
          <w:sz w:val="28"/>
          <w:szCs w:val="28"/>
        </w:rPr>
        <w:t>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四方</w:t>
      </w:r>
      <w:r>
        <w:rPr>
          <w:rFonts w:ascii="Times New Roman" w:hAnsi="Times New Roman" w:eastAsia="仿宋_GB2312" w:cs="Times New Roman"/>
          <w:sz w:val="28"/>
          <w:szCs w:val="28"/>
        </w:rPr>
        <w:t>协商解决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。</w:t>
      </w:r>
    </w:p>
    <w:p w14:paraId="4B8804B6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05AA659D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7D86174F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甲方单位公章：                    乙方单位公章：</w:t>
      </w:r>
    </w:p>
    <w:p w14:paraId="733D8B7E">
      <w:pPr>
        <w:pStyle w:val="4"/>
        <w:spacing w:line="540" w:lineRule="exact"/>
        <w:ind w:left="420" w:leftChars="200" w:right="-16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甲方负责人签字：                  乙方负责人签字：</w:t>
      </w:r>
    </w:p>
    <w:p w14:paraId="4761E6CE"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                     年    月    日</w:t>
      </w:r>
    </w:p>
    <w:p w14:paraId="7F099DD5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26F57391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61BDB17F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丙方签字：                        丁方单位公章：</w:t>
      </w:r>
    </w:p>
    <w:p w14:paraId="0556A501"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丁方负责人签字：</w:t>
      </w:r>
    </w:p>
    <w:p w14:paraId="15EEFB9E"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bCs/>
          <w:iCs/>
          <w:sz w:val="24"/>
          <w:szCs w:val="24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年    月    日                     年    月    日</w:t>
      </w:r>
    </w:p>
    <w:p w14:paraId="5CAF6E9E">
      <w:pPr>
        <w:snapToGrid w:val="0"/>
        <w:rPr>
          <w:rFonts w:ascii="Times New Roman" w:hAnsi="Times New Roman" w:eastAsia="黑体" w:cs="Times New Roman"/>
          <w:b/>
          <w:sz w:val="32"/>
          <w:szCs w:val="32"/>
        </w:rPr>
      </w:pPr>
    </w:p>
    <w:p w14:paraId="43E573FC">
      <w:pPr>
        <w:snapToGrid w:val="0"/>
        <w:spacing w:line="400" w:lineRule="exact"/>
        <w:ind w:left="105" w:hanging="105" w:hangingChars="50"/>
        <w:rPr>
          <w:rFonts w:ascii="Times New Roman" w:hAnsi="Times New Roman" w:eastAsia="黑体" w:cs="Times New Roman"/>
          <w:b/>
          <w:szCs w:val="21"/>
        </w:rPr>
      </w:pPr>
    </w:p>
    <w:p w14:paraId="78294B37">
      <w:pPr>
        <w:snapToGrid w:val="0"/>
        <w:spacing w:line="400" w:lineRule="exact"/>
        <w:ind w:left="105" w:hanging="105" w:hangingChars="50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 xml:space="preserve">1.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本协议通过骨干计划数字化管理平台签署。</w:t>
      </w:r>
    </w:p>
    <w:p w14:paraId="59E8B7D7"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仿宋_GB2312" w:cs="Times New Roman"/>
          <w:szCs w:val="21"/>
        </w:rPr>
        <w:t xml:space="preserve">    2.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本协议需保存纸质件</w:t>
      </w:r>
      <w:r>
        <w:rPr>
          <w:rFonts w:ascii="Times New Roman" w:hAnsi="Times New Roman" w:eastAsia="仿宋_GB2312" w:cs="Times New Roman"/>
          <w:szCs w:val="21"/>
        </w:rPr>
        <w:t>一式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四</w:t>
      </w:r>
      <w:r>
        <w:rPr>
          <w:rFonts w:ascii="Times New Roman" w:hAnsi="Times New Roman" w:eastAsia="仿宋_GB2312" w:cs="Times New Roman"/>
          <w:szCs w:val="21"/>
        </w:rPr>
        <w:t>份，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由各方自行打印。</w:t>
      </w:r>
    </w:p>
    <w:p w14:paraId="33AE8DDA">
      <w:pPr>
        <w:snapToGrid w:val="0"/>
        <w:jc w:val="center"/>
        <w:rPr>
          <w:rFonts w:ascii="Times New Roman" w:hAnsi="Times New Roman" w:eastAsia="方正小标宋简体" w:cs="Times New Roman"/>
          <w:b w:val="0"/>
          <w:bCs/>
          <w:w w:val="91"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br w:type="page"/>
      </w:r>
    </w:p>
    <w:p w14:paraId="54C75157">
      <w:pPr>
        <w:pStyle w:val="4"/>
        <w:spacing w:line="600" w:lineRule="exact"/>
        <w:ind w:right="-170"/>
        <w:jc w:val="center"/>
        <w:rPr>
          <w:rFonts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少数民族高层次骨干人才计划</w:t>
      </w:r>
      <w:r>
        <w:rPr>
          <w:rFonts w:hint="default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毕业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生定向</w:t>
      </w:r>
      <w:r>
        <w:rPr>
          <w:rFonts w:hint="default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就业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协议书</w:t>
      </w:r>
    </w:p>
    <w:p w14:paraId="054C45CA">
      <w:pPr>
        <w:pStyle w:val="4"/>
        <w:spacing w:line="2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</w:p>
    <w:p w14:paraId="41C73FC7">
      <w:pPr>
        <w:pStyle w:val="4"/>
        <w:spacing w:line="4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楷体" w:cs="Times New Roman"/>
          <w:b w:val="0"/>
          <w:bCs/>
          <w:sz w:val="32"/>
          <w:szCs w:val="32"/>
        </w:rPr>
        <w:t>非在职考生模板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）</w:t>
      </w:r>
    </w:p>
    <w:p w14:paraId="1F4F5771">
      <w:pPr>
        <w:pStyle w:val="4"/>
        <w:spacing w:line="440" w:lineRule="exact"/>
        <w:ind w:right="-170" w:firstLine="600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 w14:paraId="4D2F4B73"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招生单位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：              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定向省级教育行政部门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</w:p>
    <w:p w14:paraId="2CBE45FF"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定向生本人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     </w:t>
      </w:r>
    </w:p>
    <w:p w14:paraId="78301834">
      <w:pPr>
        <w:pStyle w:val="4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</w:t>
      </w:r>
    </w:p>
    <w:p w14:paraId="4364B640">
      <w:pPr>
        <w:pStyle w:val="4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根据《教育部办公厅关于下达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>少数民族高层次骨干人才研究生招生计划的通知》，就丙方攻读少数民族高层次骨干人才研究生事宜，甲、乙、丙三方经协商达成如下协议：</w:t>
      </w:r>
    </w:p>
    <w:p w14:paraId="6C791D6F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一、甲方录取丙方为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_______________专业_____________（全日制/非全日制）________（硕士/博士）研究生。</w:t>
      </w:r>
    </w:p>
    <w:p w14:paraId="13993B16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定向省份毕业生就业工作主管部门，由乙方会同当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人力资源社会保障</w:t>
      </w:r>
      <w:r>
        <w:rPr>
          <w:rFonts w:ascii="Times New Roman" w:hAnsi="Times New Roman" w:eastAsia="仿宋_GB2312" w:cs="Times New Roman"/>
          <w:sz w:val="28"/>
          <w:szCs w:val="28"/>
        </w:rPr>
        <w:t>、民族等部门指导丙方就业。</w:t>
      </w:r>
    </w:p>
    <w:p w14:paraId="3F4C254D">
      <w:pPr>
        <w:pStyle w:val="4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三、丙方学习期间，户口、人事档案及党团组织关系按甲方有关规定办理。丙方毕业后，甲方负责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落实丙方毕业去向至</w:t>
      </w:r>
      <w:r>
        <w:rPr>
          <w:rFonts w:ascii="Times New Roman" w:hAnsi="Times New Roman" w:eastAsia="仿宋_GB2312" w:cs="Times New Roman"/>
          <w:sz w:val="28"/>
          <w:szCs w:val="28"/>
        </w:rPr>
        <w:t>定向省份毕业生就业工作主管部门或定向地区就业单位，丙方必须在定向省份或内蒙古、广西、贵州、云南、西藏、青海、宁夏、新疆（含兵团）等定向地区就业，硕士毕业服务年限不得少于5年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含5年，其中西藏班、新疆班教师和管理人员为8年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，博士毕业服务年限不得少于8年（含8年）。</w:t>
      </w:r>
    </w:p>
    <w:p w14:paraId="139D2821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 w14:paraId="684F59BD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五、本协议一式四份，经甲、乙、丙三方签字并加盖公章，自丙方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ascii="Times New Roman" w:hAnsi="Times New Roman" w:eastAsia="仿宋_GB2312" w:cs="Times New Roman"/>
          <w:sz w:val="28"/>
          <w:szCs w:val="28"/>
        </w:rPr>
        <w:t>之日起生效。甲、乙、丙三方各持有一份，一份存入丙方个人档案，具有同等法律效力。</w:t>
      </w:r>
    </w:p>
    <w:p w14:paraId="00D2EE1C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bCs/>
          <w:i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六、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未尽事宜，由甲、乙、丙三方</w:t>
      </w:r>
      <w:r>
        <w:rPr>
          <w:rFonts w:ascii="Times New Roman" w:hAnsi="Times New Roman" w:eastAsia="仿宋_GB2312" w:cs="Times New Roman"/>
          <w:sz w:val="28"/>
          <w:szCs w:val="28"/>
        </w:rPr>
        <w:t>协商解决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。</w:t>
      </w:r>
    </w:p>
    <w:p w14:paraId="293EFB70">
      <w:pPr>
        <w:pStyle w:val="4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</w:p>
    <w:p w14:paraId="3F15DC02">
      <w:pPr>
        <w:pStyle w:val="4"/>
        <w:spacing w:line="540" w:lineRule="exact"/>
        <w:ind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68DB6228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甲方单位公章：                    乙方单位公章：</w:t>
      </w:r>
    </w:p>
    <w:p w14:paraId="68358C06">
      <w:pPr>
        <w:pStyle w:val="4"/>
        <w:spacing w:line="540" w:lineRule="exact"/>
        <w:ind w:left="420" w:leftChars="200" w:right="-16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甲方负责人签字：                  乙方负责人签字：</w:t>
      </w:r>
    </w:p>
    <w:p w14:paraId="78DE976D"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                    年    月    日</w:t>
      </w:r>
    </w:p>
    <w:p w14:paraId="2EA65594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6C6388C5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4286585C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丙方签字：</w:t>
      </w:r>
    </w:p>
    <w:p w14:paraId="3E193873"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</w:t>
      </w:r>
    </w:p>
    <w:p w14:paraId="6643B1C8">
      <w:pPr>
        <w:snapToGrid w:val="0"/>
        <w:spacing w:line="400" w:lineRule="exact"/>
        <w:rPr>
          <w:rFonts w:ascii="Times New Roman" w:hAnsi="Times New Roman" w:eastAsia="黑体" w:cs="Times New Roman"/>
          <w:b/>
          <w:szCs w:val="21"/>
        </w:rPr>
      </w:pPr>
    </w:p>
    <w:p w14:paraId="456C0A48">
      <w:pPr>
        <w:snapToGrid w:val="0"/>
        <w:spacing w:line="400" w:lineRule="exact"/>
        <w:ind w:left="105" w:hanging="105" w:hangingChars="50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 xml:space="preserve">1.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本协议通过骨干计划数字化管理平台签署。</w:t>
      </w:r>
    </w:p>
    <w:p w14:paraId="6557A516"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仿宋_GB2312" w:cs="Times New Roman"/>
          <w:szCs w:val="21"/>
        </w:rPr>
        <w:t xml:space="preserve">    2.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本协议需保存纸质件</w:t>
      </w:r>
      <w:r>
        <w:rPr>
          <w:rFonts w:ascii="Times New Roman" w:hAnsi="Times New Roman" w:eastAsia="仿宋_GB2312" w:cs="Times New Roman"/>
          <w:szCs w:val="21"/>
        </w:rPr>
        <w:t>一式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四</w:t>
      </w:r>
      <w:r>
        <w:rPr>
          <w:rFonts w:ascii="Times New Roman" w:hAnsi="Times New Roman" w:eastAsia="仿宋_GB2312" w:cs="Times New Roman"/>
          <w:szCs w:val="21"/>
        </w:rPr>
        <w:t>份，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由各方自行打印。</w:t>
      </w:r>
    </w:p>
    <w:p w14:paraId="17E61B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3632F2-3F8F-435B-B9B1-9154DD4C99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677FD8D-8F3A-420B-A04F-505E51F03C4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F847B79-CE2C-47C4-AD87-E1470D231EA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654C3F7-72D3-48E1-B8FE-67A11DB27E0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4840E0E9-CA9E-4452-B3FE-F951ACD23E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ODk1MTI3MjhlOGE3NGQ0NWU3YjllZjljY2I2YzgifQ=="/>
  </w:docVars>
  <w:rsids>
    <w:rsidRoot w:val="00000000"/>
    <w:rsid w:val="5045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2024-11-04T08:50:11Z</dcterms:created>
  <dc:creator>weichangyu</dc:creator>
  <cp:lastModifiedBy>Breakaway</cp:lastModifiedBy>
  <dcterms:modified xsi:type="dcterms:W3CDTF">2024-11-04T08:50:42Z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C15BAD1E2F2843429D784BB9534BD78E_12</vt:lpwstr>
  </property>
</Properties>
</file>