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  <w:t>报考学科</w:t>
      </w:r>
      <w:r>
        <w:rPr>
          <w:rFonts w:hint="eastAsia" w:ascii="仿宋" w:hAnsi="仿宋" w:eastAsia="仿宋"/>
          <w:b/>
          <w:bCs/>
          <w:color w:val="auto"/>
          <w:sz w:val="28"/>
          <w:szCs w:val="32"/>
        </w:rPr>
        <w:t>：</w:t>
      </w:r>
      <w:r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水产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食品科学与工程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 xml:space="preserve">□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>海洋科学</w:t>
      </w: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（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color w:val="auto"/>
          <w:sz w:val="21"/>
          <w:szCs w:val="21"/>
          <w:lang w:val="en-US" w:eastAsia="zh-CN"/>
        </w:rPr>
        <w:t xml:space="preserve">物理海洋学 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t>□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  <w:lang w:val="en-US" w:eastAsia="zh-CN"/>
        </w:rPr>
        <w:t xml:space="preserve">海洋气象学 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color w:val="auto"/>
          <w:sz w:val="21"/>
          <w:szCs w:val="21"/>
          <w:lang w:val="en-US" w:eastAsia="zh-CN"/>
        </w:rPr>
        <w:t xml:space="preserve">海洋化学 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color w:val="auto"/>
          <w:sz w:val="21"/>
          <w:szCs w:val="21"/>
          <w:lang w:val="en-US" w:eastAsia="zh-CN"/>
        </w:rPr>
        <w:t xml:space="preserve">边缘海地质学 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color w:val="auto"/>
          <w:sz w:val="21"/>
          <w:szCs w:val="21"/>
          <w:lang w:val="en-US" w:eastAsia="zh-CN"/>
        </w:rPr>
        <w:t>海洋工程与技术</w:t>
      </w: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  <w:t>报考方式：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>硕博连读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 xml:space="preserve">□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申请考核（ </w:t>
      </w:r>
      <w:r>
        <w:rPr>
          <w:rFonts w:hint="eastAsia" w:ascii="仿宋" w:hAnsi="仿宋" w:eastAsia="仿宋"/>
          <w:color w:val="auto"/>
          <w:sz w:val="28"/>
          <w:szCs w:val="32"/>
        </w:rPr>
        <w:t xml:space="preserve">□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往届硕士   </w:t>
      </w:r>
      <w:r>
        <w:rPr>
          <w:rFonts w:hint="eastAsia" w:ascii="仿宋" w:hAnsi="仿宋" w:eastAsia="仿宋"/>
          <w:color w:val="auto"/>
          <w:sz w:val="28"/>
          <w:szCs w:val="32"/>
        </w:rPr>
        <w:t>□ 应届硕士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32"/>
        </w:rPr>
        <w:t>□ 同等学力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  <w:t>报考类别</w:t>
      </w:r>
      <w:r>
        <w:rPr>
          <w:rFonts w:hint="eastAsia" w:ascii="仿宋" w:hAnsi="仿宋" w:eastAsia="仿宋"/>
          <w:b/>
          <w:bCs/>
          <w:color w:val="auto"/>
          <w:sz w:val="28"/>
          <w:szCs w:val="32"/>
          <w:shd w:val="clear" w:color="auto" w:fill="auto"/>
          <w:lang w:val="en-US" w:eastAsia="zh-CN"/>
        </w:rPr>
        <w:t>（请考生慎重选择，并与网报系统信息保持一致）</w:t>
      </w:r>
      <w:r>
        <w:rPr>
          <w:rFonts w:hint="eastAsia" w:ascii="仿宋" w:hAnsi="仿宋" w:eastAsia="仿宋"/>
          <w:b/>
          <w:bCs/>
          <w:color w:val="auto"/>
          <w:sz w:val="28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 xml:space="preserve">非定向就业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 xml:space="preserve">□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>定向就业（单位名称：</w:t>
      </w:r>
      <w:r>
        <w:rPr>
          <w:rFonts w:hint="eastAsia" w:ascii="仿宋" w:hAnsi="仿宋" w:eastAsia="仿宋"/>
          <w:color w:val="auto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color w:val="auto"/>
          <w:sz w:val="20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</w:pP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  <w:t>广东</w:t>
      </w: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  <w:lang w:val="en-US" w:eastAsia="zh-CN"/>
        </w:rPr>
        <w:t>海洋</w:t>
      </w: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</w:pPr>
      <w:r>
        <w:rPr>
          <w:rFonts w:hint="eastAsia" w:ascii="Arial" w:hAnsi="Arial" w:eastAsia="方正小标宋简体" w:cs="Arial"/>
          <w:bCs/>
          <w:color w:val="auto"/>
          <w:kern w:val="0"/>
          <w:sz w:val="52"/>
          <w:szCs w:val="52"/>
          <w:lang w:eastAsia="zh-CN"/>
        </w:rPr>
        <w:t>2024</w:t>
      </w: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  <w:t>年博士研究生报考登记表</w:t>
      </w:r>
    </w:p>
    <w:p>
      <w:pPr>
        <w:adjustRightInd w:val="0"/>
        <w:snapToGrid w:val="0"/>
        <w:rPr>
          <w:rFonts w:hint="default" w:eastAsiaTheme="minorEastAsia"/>
          <w:color w:val="auto"/>
          <w:sz w:val="36"/>
          <w:lang w:val="en-US" w:eastAsia="zh-CN"/>
        </w:rPr>
      </w:pPr>
    </w:p>
    <w:p>
      <w:pPr>
        <w:adjustRightInd w:val="0"/>
        <w:snapToGrid w:val="0"/>
        <w:rPr>
          <w:rFonts w:hint="default" w:eastAsiaTheme="minorEastAsia"/>
          <w:color w:val="auto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color w:val="auto"/>
          <w:sz w:val="32"/>
          <w:szCs w:val="28"/>
          <w:u w:val="single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网报编号</w:t>
      </w:r>
      <w:r>
        <w:rPr>
          <w:rFonts w:hint="eastAsia" w:ascii="仿宋" w:hAnsi="仿宋" w:eastAsia="仿宋"/>
          <w:color w:val="auto"/>
          <w:sz w:val="32"/>
          <w:szCs w:val="28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color w:val="auto"/>
          <w:sz w:val="32"/>
          <w:szCs w:val="28"/>
          <w:u w:val="single"/>
        </w:rPr>
      </w:pPr>
      <w:r>
        <w:rPr>
          <w:rFonts w:hint="eastAsia" w:ascii="仿宋" w:hAnsi="仿宋" w:eastAsia="仿宋"/>
          <w:color w:val="auto"/>
          <w:sz w:val="32"/>
          <w:szCs w:val="28"/>
        </w:rPr>
        <w:t xml:space="preserve">姓    名 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color w:val="auto"/>
          <w:sz w:val="24"/>
          <w:szCs w:val="28"/>
        </w:rPr>
      </w:pPr>
      <w:r>
        <w:rPr>
          <w:rFonts w:hint="eastAsia" w:ascii="仿宋" w:hAnsi="仿宋" w:eastAsia="仿宋"/>
          <w:color w:val="auto"/>
          <w:sz w:val="32"/>
          <w:szCs w:val="28"/>
        </w:rPr>
        <w:t>报考</w:t>
      </w: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/>
          <w:color w:val="auto"/>
          <w:sz w:val="32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color w:val="auto"/>
          <w:sz w:val="32"/>
          <w:szCs w:val="28"/>
          <w:u w:val="single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报考导师</w:t>
      </w:r>
      <w:r>
        <w:rPr>
          <w:rFonts w:hint="eastAsia" w:ascii="仿宋" w:hAnsi="仿宋" w:eastAsia="仿宋"/>
          <w:color w:val="auto"/>
          <w:sz w:val="32"/>
          <w:szCs w:val="28"/>
        </w:rPr>
        <w:t>（限填一名）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color w:val="auto"/>
          <w:sz w:val="32"/>
          <w:szCs w:val="28"/>
          <w:u w:val="single"/>
        </w:rPr>
      </w:pPr>
      <w:r>
        <w:rPr>
          <w:rFonts w:hint="eastAsia" w:ascii="仿宋" w:hAnsi="仿宋" w:eastAsia="仿宋"/>
          <w:color w:val="auto"/>
          <w:sz w:val="32"/>
          <w:szCs w:val="28"/>
          <w:u w:val="none"/>
        </w:rPr>
        <w:t>是否同意调剂其他导师：</w:t>
      </w:r>
      <w:r>
        <w:rPr>
          <w:rFonts w:hint="eastAsia" w:ascii="仿宋" w:hAnsi="仿宋" w:eastAsia="仿宋"/>
          <w:color w:val="auto"/>
          <w:sz w:val="32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color w:val="auto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28"/>
          <w:u w:val="none"/>
        </w:rPr>
        <w:t>是</w:t>
      </w:r>
      <w:r>
        <w:rPr>
          <w:rFonts w:hint="eastAsia" w:ascii="仿宋" w:hAnsi="仿宋" w:eastAsia="仿宋"/>
          <w:color w:val="auto"/>
          <w:sz w:val="32"/>
          <w:szCs w:val="28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color w:val="auto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28"/>
          <w:u w:val="none"/>
        </w:rPr>
        <w:t>否</w:t>
      </w:r>
      <w:r>
        <w:rPr>
          <w:rFonts w:hint="eastAsia" w:ascii="仿宋" w:hAnsi="仿宋" w:eastAsia="仿宋"/>
          <w:color w:val="auto"/>
          <w:sz w:val="32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left="0" w:leftChars="0" w:right="1239" w:rightChars="590" w:firstLine="1478" w:firstLineChars="616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color w:val="auto"/>
          <w:sz w:val="30"/>
        </w:rPr>
      </w:pPr>
    </w:p>
    <w:p>
      <w:pPr>
        <w:ind w:firstLine="3960" w:firstLineChars="1100"/>
        <w:rPr>
          <w:rFonts w:hint="eastAsia" w:eastAsia="黑体"/>
          <w:color w:val="auto"/>
          <w:sz w:val="36"/>
        </w:rPr>
      </w:pPr>
    </w:p>
    <w:p>
      <w:pPr>
        <w:ind w:firstLine="3960" w:firstLineChars="110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color w:val="auto"/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color w:val="auto"/>
          <w:sz w:val="32"/>
          <w:szCs w:val="28"/>
        </w:rPr>
      </w:pPr>
      <w:r>
        <w:rPr>
          <w:rFonts w:hint="eastAsia" w:ascii="仿宋" w:hAnsi="仿宋" w:eastAsia="仿宋"/>
          <w:color w:val="auto"/>
          <w:sz w:val="32"/>
          <w:szCs w:val="28"/>
        </w:rPr>
        <w:t>本表必须真实填写，内容力求详尽</w:t>
      </w:r>
      <w:r>
        <w:rPr>
          <w:rFonts w:hint="eastAsia" w:ascii="仿宋" w:hAnsi="仿宋" w:eastAsia="仿宋"/>
          <w:color w:val="auto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如栏内填写不开，可另加附页</w:t>
      </w:r>
      <w:r>
        <w:rPr>
          <w:rFonts w:hint="eastAsia" w:ascii="仿宋" w:hAnsi="仿宋" w:eastAsia="仿宋"/>
          <w:color w:val="auto"/>
          <w:sz w:val="32"/>
          <w:szCs w:val="28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color w:val="auto"/>
          <w:sz w:val="32"/>
          <w:szCs w:val="28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32"/>
          <w:szCs w:val="28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color w:val="auto"/>
          <w:sz w:val="32"/>
          <w:szCs w:val="28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32"/>
          <w:szCs w:val="28"/>
        </w:rPr>
        <w:t>单位通讯地址、本人通讯地址，不得用简称或写“本市</w:t>
      </w:r>
      <w:r>
        <w:rPr>
          <w:rFonts w:hint="eastAsia" w:ascii="仿宋" w:hAnsi="仿宋" w:eastAsia="仿宋"/>
          <w:color w:val="auto"/>
          <w:sz w:val="32"/>
          <w:szCs w:val="28"/>
          <w:lang w:eastAsia="zh-CN"/>
        </w:rPr>
        <w:t>”“</w:t>
      </w:r>
      <w:r>
        <w:rPr>
          <w:rFonts w:hint="eastAsia" w:ascii="仿宋" w:hAnsi="仿宋" w:eastAsia="仿宋"/>
          <w:color w:val="auto"/>
          <w:sz w:val="32"/>
          <w:szCs w:val="28"/>
        </w:rPr>
        <w:t>本省”等字样，以免寄送有关通知时投递错误。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4、其他有关要求请注意招生学院或学科通知。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default" w:ascii="仿宋" w:hAnsi="仿宋" w:eastAsia="仿宋"/>
          <w:b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5、本表提供的信息须与研招网系统打印的《博士学位研究生网上报名信息简表》保持一致（</w:t>
      </w:r>
      <w:r>
        <w:rPr>
          <w:rFonts w:hint="eastAsia" w:ascii="仿宋" w:hAnsi="仿宋" w:eastAsia="仿宋"/>
          <w:b/>
          <w:bCs/>
          <w:color w:val="auto"/>
          <w:sz w:val="32"/>
          <w:szCs w:val="28"/>
          <w:lang w:val="en-US" w:eastAsia="zh-CN"/>
        </w:rPr>
        <w:t>特别是网报编号</w:t>
      </w: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）；</w:t>
      </w:r>
      <w:r>
        <w:rPr>
          <w:rFonts w:hint="eastAsia" w:ascii="仿宋" w:hAnsi="仿宋" w:eastAsia="仿宋"/>
          <w:b/>
          <w:bCs/>
          <w:color w:val="auto"/>
          <w:sz w:val="32"/>
          <w:szCs w:val="28"/>
          <w:lang w:val="en-US" w:eastAsia="zh-CN"/>
        </w:rPr>
        <w:t>除另加附页外，本表尽量双面打印。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6、本表须</w:t>
      </w:r>
      <w:bookmarkStart w:id="0" w:name="OLE_LINK17"/>
      <w:bookmarkStart w:id="1" w:name="OLE_LINK18"/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在规定时间内</w:t>
      </w:r>
      <w:bookmarkEnd w:id="0"/>
      <w:bookmarkEnd w:id="1"/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与其他申请材料</w:t>
      </w:r>
      <w:r>
        <w:rPr>
          <w:rFonts w:hint="eastAsia" w:ascii="仿宋" w:hAnsi="仿宋" w:eastAsia="仿宋"/>
          <w:b/>
          <w:bCs/>
          <w:color w:val="auto"/>
          <w:sz w:val="32"/>
          <w:szCs w:val="28"/>
          <w:lang w:val="en-US" w:eastAsia="zh-CN"/>
        </w:rPr>
        <w:t>现场提交（或务必通过邮政EMS快递）</w:t>
      </w:r>
      <w:r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  <w:t>至广东海洋大学研招办。</w:t>
      </w:r>
    </w:p>
    <w:p>
      <w:pPr>
        <w:pStyle w:val="16"/>
        <w:numPr>
          <w:ilvl w:val="0"/>
          <w:numId w:val="2"/>
        </w:numPr>
        <w:adjustRightInd w:val="0"/>
        <w:spacing w:line="360" w:lineRule="auto"/>
        <w:ind w:left="0" w:firstLine="0" w:firstLineChars="0"/>
        <w:rPr>
          <w:rFonts w:hint="eastAsia" w:ascii="仿宋" w:hAnsi="仿宋" w:eastAsia="仿宋"/>
          <w:color w:val="auto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eastAsia="黑体"/>
          <w:color w:val="auto"/>
          <w:sz w:val="28"/>
        </w:rPr>
      </w:pPr>
      <w:r>
        <w:rPr>
          <w:rFonts w:hint="eastAsia" w:eastAsia="黑体"/>
          <w:color w:val="auto"/>
          <w:sz w:val="28"/>
          <w:lang w:val="en-US" w:eastAsia="zh-CN"/>
        </w:rPr>
        <w:t>一、</w:t>
      </w:r>
      <w:r>
        <w:rPr>
          <w:rFonts w:hint="eastAsia" w:eastAsia="黑体"/>
          <w:color w:val="auto"/>
          <w:sz w:val="28"/>
        </w:rPr>
        <w:t>考生基本情况</w:t>
      </w:r>
    </w:p>
    <w:tbl>
      <w:tblPr>
        <w:tblStyle w:val="9"/>
        <w:tblW w:w="1004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3"/>
        <w:gridCol w:w="320"/>
        <w:gridCol w:w="1465"/>
        <w:gridCol w:w="1035"/>
        <w:gridCol w:w="383"/>
        <w:gridCol w:w="1342"/>
        <w:gridCol w:w="14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技术职称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现学习或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  <w:t>手机：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本人通信地址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人事档案所在单位名称、通信地址、邮编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起止年月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学习或工作单位名称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2008.09-2012.06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70C0"/>
                <w:sz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【示例】xxxx大学，xxxx专业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70C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【示例】xxxx大学，xxxx专业，全日制学习，研究方向为：xxxx，导师为：xxx（副教授）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70C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70C0"/>
                <w:sz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与本人关系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在何单位、现任职务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2" w:tblpY="6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05"/>
        <w:gridCol w:w="4252"/>
        <w:gridCol w:w="126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掌握外语语种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及水平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【示例】英语：托福85分（2019年5月）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硕士学位论文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开题报告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题目及等级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参与科研情况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批准</w:t>
            </w:r>
            <w:r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参与项目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在项目中排名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仅填本人第一作者或导师第一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所在刊物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（出版社）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论文（专著）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lang w:val="en-US" w:eastAsia="zh-CN"/>
              </w:rPr>
              <w:t>2019.06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仅填本人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发明人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或导师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授权或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受理情况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31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主要奖惩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eastAsia="zh-CN"/>
              </w:rPr>
              <w:t>（务必如实填写，并提供相关佐证材料）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ind w:left="-424" w:leftChars="-202"/>
        <w:rPr>
          <w:rFonts w:hint="eastAsia" w:ascii="黑体" w:hAnsi="宋体" w:eastAsia="黑体"/>
          <w:color w:val="auto"/>
          <w:sz w:val="11"/>
          <w:szCs w:val="8"/>
        </w:rPr>
      </w:pPr>
    </w:p>
    <w:p>
      <w:pPr>
        <w:ind w:left="-424" w:leftChars="-202"/>
        <w:rPr>
          <w:rFonts w:ascii="黑体" w:eastAsia="黑体"/>
          <w:color w:val="auto"/>
          <w:sz w:val="28"/>
        </w:rPr>
      </w:pPr>
      <w:r>
        <w:rPr>
          <w:rFonts w:hint="eastAsia" w:ascii="黑体" w:hAnsi="宋体" w:eastAsia="黑体"/>
          <w:color w:val="auto"/>
          <w:sz w:val="28"/>
          <w:lang w:val="en-US" w:eastAsia="zh-CN"/>
        </w:rPr>
        <w:t>二、</w:t>
      </w:r>
      <w:r>
        <w:rPr>
          <w:rFonts w:hint="eastAsia" w:ascii="黑体" w:hAnsi="宋体" w:eastAsia="黑体"/>
          <w:color w:val="auto"/>
          <w:sz w:val="28"/>
        </w:rPr>
        <w:t>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</w:rPr>
              <w:t>内容包括：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科研业务能力、创新能力、外语应用能力等方面，</w:t>
            </w:r>
            <w:r>
              <w:rPr>
                <w:rFonts w:hint="eastAsia" w:ascii="仿宋" w:hAnsi="仿宋" w:eastAsia="仿宋"/>
                <w:color w:val="auto"/>
              </w:rPr>
              <w:t>对所申请学科专业的认识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  <w:color w:val="auto"/>
              </w:rPr>
              <w:t>本人今后的研究计</w:t>
            </w:r>
            <w:r>
              <w:rPr>
                <w:rFonts w:hint="eastAsia" w:ascii="仿宋" w:hAnsi="仿宋" w:eastAsia="仿宋"/>
                <w:color w:val="auto"/>
                <w:highlight w:val="none"/>
              </w:rPr>
              <w:t>划</w:t>
            </w:r>
            <w:r>
              <w:rPr>
                <w:rFonts w:hint="eastAsia" w:ascii="仿宋" w:hAnsi="仿宋" w:eastAsia="仿宋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auto"/>
                <w:highlight w:val="none"/>
              </w:rPr>
              <w:t>以同等学力报考者需简述自学、进修情况。</w:t>
            </w:r>
            <w:r>
              <w:rPr>
                <w:rFonts w:hint="eastAsia" w:ascii="仿宋" w:hAnsi="仿宋" w:eastAsia="仿宋"/>
                <w:color w:val="auto"/>
                <w:highlight w:val="none"/>
                <w:lang w:val="en-US" w:eastAsia="zh-CN"/>
              </w:rPr>
              <w:t>（可另附页）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28"/>
              </w:rPr>
            </w:pPr>
          </w:p>
        </w:tc>
      </w:tr>
    </w:tbl>
    <w:p>
      <w:pPr>
        <w:ind w:left="-283" w:leftChars="-135"/>
        <w:rPr>
          <w:rFonts w:hint="eastAsia" w:ascii="黑体" w:hAnsi="黑体" w:eastAsia="黑体" w:cs="黑体"/>
          <w:color w:val="auto"/>
          <w:sz w:val="28"/>
        </w:rPr>
        <w:sectPr>
          <w:headerReference r:id="rId6" w:type="default"/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color w:val="auto"/>
          <w:sz w:val="84"/>
          <w:szCs w:val="84"/>
        </w:rPr>
      </w:pPr>
      <w:r>
        <w:rPr>
          <w:rFonts w:hint="eastAsia" w:eastAsia="黑体"/>
          <w:color w:val="auto"/>
          <w:sz w:val="84"/>
          <w:szCs w:val="84"/>
          <w:lang w:val="en-US" w:eastAsia="zh-CN"/>
        </w:rPr>
        <w:t>三、</w:t>
      </w:r>
      <w:r>
        <w:rPr>
          <w:rFonts w:hint="eastAsia" w:eastAsia="黑体"/>
          <w:color w:val="auto"/>
          <w:sz w:val="84"/>
          <w:szCs w:val="84"/>
        </w:rPr>
        <w:t>《专家推荐意见》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color w:val="auto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提供至少</w:t>
      </w:r>
      <w:r>
        <w:rPr>
          <w:rFonts w:hint="eastAsia" w:ascii="仿宋" w:hAnsi="仿宋" w:eastAsia="仿宋"/>
          <w:b/>
          <w:bCs/>
          <w:color w:val="auto"/>
          <w:sz w:val="36"/>
          <w:szCs w:val="40"/>
          <w:lang w:val="en-US" w:eastAsia="zh-CN"/>
        </w:rPr>
        <w:t>两名</w:t>
      </w: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所报考学科专业领域内的正高职称专家的书面推荐意见（每位专家独立一份），所报考的博士生导师不能作为推荐人。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b/>
          <w:bCs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40"/>
          <w:lang w:val="en-US" w:eastAsia="zh-CN"/>
        </w:rPr>
        <w:t>请自行扫描或复印，原件提交，扫描或复印件自行留存。</w:t>
      </w:r>
    </w:p>
    <w:p>
      <w:pPr>
        <w:ind w:left="-283" w:leftChars="-135"/>
        <w:jc w:val="center"/>
        <w:rPr>
          <w:rFonts w:hint="eastAsia" w:ascii="黑体" w:hAnsi="黑体" w:eastAsia="黑体" w:cs="黑体"/>
          <w:color w:val="auto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28"/>
          <w:lang w:val="en-US" w:eastAsia="zh-CN"/>
        </w:rPr>
        <w:t>广东海洋大学202</w:t>
      </w:r>
      <w:r>
        <w:rPr>
          <w:rFonts w:hint="eastAsia" w:ascii="黑体" w:hAnsi="黑体" w:eastAsia="黑体" w:cs="黑体"/>
          <w:color w:val="auto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color w:val="auto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color w:val="auto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color w:val="auto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283" w:leftChars="-135"/>
        <w:jc w:val="center"/>
        <w:rPr>
          <w:rFonts w:hint="eastAsia" w:ascii="黑体" w:hAnsi="黑体" w:eastAsia="黑体" w:cs="黑体"/>
          <w:color w:val="auto"/>
          <w:sz w:val="36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28"/>
          <w:lang w:val="en-US" w:eastAsia="zh-CN"/>
        </w:rPr>
        <w:t>广东海洋大学202</w:t>
      </w:r>
      <w:r>
        <w:rPr>
          <w:rFonts w:hint="eastAsia" w:ascii="黑体" w:hAnsi="黑体" w:eastAsia="黑体" w:cs="黑体"/>
          <w:color w:val="auto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color w:val="auto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color w:val="auto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color w:val="auto"/>
          <w:sz w:val="84"/>
          <w:szCs w:val="84"/>
        </w:rPr>
      </w:pPr>
      <w:r>
        <w:rPr>
          <w:rFonts w:hint="eastAsia" w:eastAsia="黑体"/>
          <w:color w:val="auto"/>
          <w:sz w:val="84"/>
          <w:szCs w:val="84"/>
          <w:lang w:val="en-US" w:eastAsia="zh-CN"/>
        </w:rPr>
        <w:t>四</w:t>
      </w:r>
      <w:r>
        <w:rPr>
          <w:rFonts w:hint="eastAsia" w:eastAsia="黑体"/>
          <w:color w:val="auto"/>
          <w:sz w:val="84"/>
          <w:szCs w:val="84"/>
        </w:rPr>
        <w:t>、《研究生招生思想政治</w:t>
      </w:r>
      <w:r>
        <w:rPr>
          <w:rFonts w:hint="eastAsia" w:eastAsia="黑体"/>
          <w:color w:val="auto"/>
          <w:sz w:val="84"/>
          <w:szCs w:val="84"/>
          <w:lang w:val="en-US" w:eastAsia="zh-CN"/>
        </w:rPr>
        <w:t>和</w:t>
      </w:r>
      <w:r>
        <w:rPr>
          <w:rFonts w:hint="eastAsia" w:eastAsia="黑体"/>
          <w:color w:val="auto"/>
          <w:sz w:val="84"/>
          <w:szCs w:val="84"/>
        </w:rPr>
        <w:t>品德表现</w:t>
      </w:r>
      <w:r>
        <w:rPr>
          <w:rFonts w:hint="eastAsia" w:eastAsia="黑体"/>
          <w:color w:val="auto"/>
          <w:sz w:val="84"/>
          <w:szCs w:val="84"/>
          <w:lang w:val="en-US" w:eastAsia="zh-CN"/>
        </w:rPr>
        <w:t>考核</w:t>
      </w:r>
      <w:r>
        <w:rPr>
          <w:rFonts w:hint="eastAsia" w:eastAsia="黑体"/>
          <w:color w:val="auto"/>
          <w:sz w:val="84"/>
          <w:szCs w:val="84"/>
        </w:rPr>
        <w:t>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color w:val="auto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1、请在此页后附相关材料。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2、由考生所在单位政治工作或人事、组织部门填写并盖章，无学习工作单位的考生由户籍所在居委会或档案所在单位审查填写。</w:t>
      </w: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  <w:r>
        <w:rPr>
          <w:color w:val="auto"/>
        </w:rPr>
        <w:br w:type="page"/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黑体"/>
          <w:b/>
          <w:bCs/>
          <w:color w:val="auto"/>
          <w:sz w:val="32"/>
          <w:szCs w:val="32"/>
        </w:rPr>
      </w:pPr>
      <w:r>
        <w:rPr>
          <w:rFonts w:hint="eastAsia" w:eastAsia="黑体"/>
          <w:b/>
          <w:bCs/>
          <w:color w:val="auto"/>
          <w:sz w:val="32"/>
          <w:szCs w:val="32"/>
          <w:lang w:eastAsia="zh-CN"/>
        </w:rPr>
        <w:t>广东海洋大学</w:t>
      </w:r>
      <w:r>
        <w:rPr>
          <w:rFonts w:hint="eastAsia" w:eastAsia="黑体"/>
          <w:b/>
          <w:bCs/>
          <w:color w:val="auto"/>
          <w:sz w:val="32"/>
          <w:szCs w:val="32"/>
        </w:rPr>
        <w:t>______年</w:t>
      </w: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博士</w:t>
      </w:r>
      <w:r>
        <w:rPr>
          <w:rFonts w:hint="eastAsia" w:eastAsia="黑体"/>
          <w:b/>
          <w:bCs/>
          <w:color w:val="auto"/>
          <w:sz w:val="32"/>
          <w:szCs w:val="32"/>
        </w:rPr>
        <w:t>研究生招生思想政治</w:t>
      </w: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和</w:t>
      </w:r>
      <w:r>
        <w:rPr>
          <w:rFonts w:hint="eastAsia" w:eastAsia="黑体"/>
          <w:b/>
          <w:bCs/>
          <w:color w:val="auto"/>
          <w:sz w:val="32"/>
          <w:szCs w:val="32"/>
        </w:rPr>
        <w:t>品德表现</w:t>
      </w: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考核</w:t>
      </w:r>
      <w:r>
        <w:rPr>
          <w:rFonts w:hint="eastAsia" w:eastAsia="黑体"/>
          <w:b/>
          <w:bCs/>
          <w:color w:val="auto"/>
          <w:sz w:val="32"/>
          <w:szCs w:val="32"/>
        </w:rPr>
        <w:t>表</w:t>
      </w:r>
    </w:p>
    <w:p>
      <w:pPr>
        <w:jc w:val="center"/>
        <w:rPr>
          <w:rFonts w:hint="eastAsia" w:eastAsia="黑体"/>
          <w:b/>
          <w:bCs/>
          <w:color w:val="auto"/>
          <w:szCs w:val="21"/>
        </w:rPr>
      </w:pPr>
    </w:p>
    <w:tbl>
      <w:tblPr>
        <w:tblStyle w:val="9"/>
        <w:tblW w:w="94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2"/>
        <w:gridCol w:w="1358"/>
        <w:gridCol w:w="1425"/>
        <w:gridCol w:w="123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网报编号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毕业学校、层次及专业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70C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70C0"/>
                <w:kern w:val="2"/>
                <w:sz w:val="22"/>
                <w:szCs w:val="22"/>
                <w:lang w:val="en-US" w:eastAsia="zh-CN" w:bidi="ar-SA"/>
              </w:rPr>
              <w:t>例如：广东海洋大学、硕士、水产养殖；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70C0"/>
                <w:kern w:val="2"/>
                <w:sz w:val="22"/>
                <w:szCs w:val="22"/>
                <w:lang w:val="en-US" w:eastAsia="zh-CN" w:bidi="ar-SA"/>
              </w:rPr>
              <w:t>广东海洋大学、本科、农学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毕业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博士报考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学院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□  非定向就业</w:t>
            </w:r>
          </w:p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□  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主要内容包括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1、该同志遵纪守法、道德品质方面的表现，是否参加过邪教等违法组织？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2、该同志是否有其他思想异常倾向或异常心理、精神问题？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3、该同志在工作、学习、生活等方面的表现及奖惩情况，有无其他需要说明的问题。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　　　　　　　　　　　　负责人签字：　　　　　　　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40" w:firstLineChars="230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报考学院或学科审查意见：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40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　负责人签字：　　　　　　　单位盖章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　年　　月　　日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/>
        <w:textAlignment w:val="auto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sectPr>
          <w:pgSz w:w="11906" w:h="16838"/>
          <w:pgMar w:top="1134" w:right="1416" w:bottom="1204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注：此表中“相关单位审查情况”由考生所在单位政治工作或人事、组织部门填写并盖章，无学习工作单位的考生由户籍所在居委会或档案所在单位审查填写。</w:t>
      </w: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color w:val="auto"/>
          <w:sz w:val="84"/>
          <w:szCs w:val="84"/>
        </w:rPr>
      </w:pPr>
      <w:r>
        <w:rPr>
          <w:rFonts w:hint="eastAsia" w:eastAsia="黑体"/>
          <w:color w:val="auto"/>
          <w:sz w:val="84"/>
          <w:szCs w:val="84"/>
          <w:lang w:val="en-US" w:eastAsia="zh-CN"/>
        </w:rPr>
        <w:t>五、</w:t>
      </w:r>
      <w:r>
        <w:rPr>
          <w:rFonts w:hint="eastAsia" w:eastAsia="黑体"/>
          <w:color w:val="auto"/>
          <w:sz w:val="84"/>
          <w:szCs w:val="84"/>
        </w:rPr>
        <w:t>《</w:t>
      </w:r>
      <w:r>
        <w:rPr>
          <w:rFonts w:hint="eastAsia" w:eastAsia="黑体"/>
          <w:color w:val="auto"/>
          <w:sz w:val="84"/>
          <w:szCs w:val="84"/>
          <w:lang w:val="en-US" w:eastAsia="zh-CN"/>
        </w:rPr>
        <w:t>硕士课程</w:t>
      </w:r>
      <w:r>
        <w:rPr>
          <w:rFonts w:hint="eastAsia" w:eastAsia="黑体"/>
          <w:color w:val="auto"/>
          <w:sz w:val="84"/>
          <w:szCs w:val="84"/>
        </w:rPr>
        <w:t>成绩单》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color w:val="auto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1、请在此页后附相关材料，须加盖成绩管理部门公章。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2、直博生提供《本科课程成绩单》原件；应届生提供《硕士课程成绩单》原件，往届生可提供加盖有档案管理部门公章的《硕士课程成绩单》原件。</w:t>
      </w:r>
    </w:p>
    <w:p>
      <w:pPr>
        <w:ind w:left="0" w:leftChars="0" w:firstLine="0" w:firstLineChars="0"/>
        <w:jc w:val="both"/>
        <w:rPr>
          <w:color w:val="auto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  <w:r>
        <w:rPr>
          <w:color w:val="auto"/>
        </w:rPr>
        <w:br w:type="page"/>
      </w: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ind w:left="-424" w:leftChars="-202"/>
        <w:rPr>
          <w:rFonts w:hint="eastAsia" w:eastAsia="黑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eastAsia="黑体"/>
          <w:color w:val="auto"/>
          <w:sz w:val="84"/>
          <w:szCs w:val="84"/>
        </w:rPr>
      </w:pPr>
      <w:r>
        <w:rPr>
          <w:rFonts w:hint="eastAsia" w:eastAsia="黑体"/>
          <w:color w:val="auto"/>
          <w:sz w:val="84"/>
          <w:szCs w:val="84"/>
          <w:lang w:val="en-US" w:eastAsia="zh-CN"/>
        </w:rPr>
        <w:t>六、科研能力证明</w:t>
      </w:r>
      <w:r>
        <w:rPr>
          <w:rFonts w:hint="eastAsia" w:eastAsia="黑体"/>
          <w:color w:val="auto"/>
          <w:sz w:val="84"/>
          <w:szCs w:val="84"/>
        </w:rPr>
        <w:t>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color w:val="auto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包括公开发表（收录）论文、授权（受理）专利及其他原创性研究成果、所获得的各类与报考有关的获奖证书等。其中论文材料需附封面、目录等；专利材料需能体现本人排名信息。</w:t>
      </w: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color w:val="auto"/>
          <w:sz w:val="84"/>
          <w:szCs w:val="84"/>
          <w:lang w:val="en-US" w:eastAsia="zh-CN"/>
        </w:rPr>
      </w:pPr>
      <w:r>
        <w:rPr>
          <w:rFonts w:hint="eastAsia" w:eastAsia="黑体"/>
          <w:color w:val="auto"/>
          <w:sz w:val="84"/>
          <w:szCs w:val="84"/>
          <w:lang w:val="en-US" w:eastAsia="zh-CN"/>
        </w:rPr>
        <w:t>七</w:t>
      </w:r>
      <w:r>
        <w:rPr>
          <w:rFonts w:hint="eastAsia" w:eastAsia="黑体"/>
          <w:color w:val="auto"/>
          <w:sz w:val="84"/>
          <w:szCs w:val="84"/>
        </w:rPr>
        <w:t>、</w:t>
      </w:r>
      <w:r>
        <w:rPr>
          <w:rFonts w:hint="eastAsia" w:eastAsia="黑体"/>
          <w:color w:val="auto"/>
          <w:sz w:val="84"/>
          <w:szCs w:val="84"/>
          <w:lang w:val="en-US" w:eastAsia="zh-CN"/>
        </w:rPr>
        <w:t>学历学位证明材料</w:t>
      </w: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color w:val="auto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包括（1）身份证复印件；（2）硕士学历/学位证书复印件（在读或应届硕士生提供学生证复印件）；（3）硕士学位论文答辩决议的复印件（加盖出具证明的单位公章）；（4）本科学历/学位证书复印件；（5）国（境）外学历者还须提交教育部留学服务中心出具的认证报告。</w:t>
      </w: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color w:val="auto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84"/>
          <w:szCs w:val="84"/>
          <w:lang w:val="en-US" w:eastAsia="zh-CN"/>
        </w:rPr>
        <w:t>八</w:t>
      </w:r>
      <w:r>
        <w:rPr>
          <w:rFonts w:hint="eastAsia" w:eastAsia="黑体"/>
          <w:color w:val="auto"/>
          <w:sz w:val="84"/>
          <w:szCs w:val="84"/>
        </w:rPr>
        <w:t>、</w:t>
      </w:r>
      <w:r>
        <w:rPr>
          <w:rFonts w:hint="eastAsia" w:eastAsia="黑体"/>
          <w:color w:val="auto"/>
          <w:sz w:val="84"/>
          <w:szCs w:val="84"/>
          <w:lang w:val="en-US" w:eastAsia="zh-CN"/>
        </w:rPr>
        <w:t>其他证明材料</w:t>
      </w: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color w:val="auto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1、请在此页后附相关材料，原件在综合考核环节审查。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40"/>
          <w:lang w:val="en-US" w:eastAsia="zh-CN"/>
        </w:rPr>
        <w:t>2、包括（1）符合报考要求的第三方英语成绩证明复印件；（2）二级甲等医院及以上医院出具的体检表（须加盖印章）原件；（3）报考学院或学科要求的其他材料。</w:t>
      </w:r>
    </w:p>
    <w:p>
      <w:pPr>
        <w:widowControl/>
        <w:ind w:left="0" w:leftChars="0" w:firstLine="0" w:firstLineChars="0"/>
        <w:jc w:val="both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br w:type="page"/>
      </w:r>
    </w:p>
    <w:p>
      <w:pPr>
        <w:ind w:left="0" w:leftChars="0" w:firstLine="0" w:firstLineChars="0"/>
        <w:jc w:val="both"/>
        <w:rPr>
          <w:rFonts w:hint="eastAsia" w:ascii="黑体" w:hAnsi="黑体" w:eastAsia="黑体"/>
          <w:color w:val="auto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  <w:lang w:val="en-US" w:eastAsia="zh-CN"/>
        </w:rPr>
      </w:pPr>
      <w:r>
        <w:rPr>
          <w:rFonts w:hint="eastAsia" w:eastAsia="黑体"/>
          <w:color w:val="auto"/>
          <w:sz w:val="28"/>
          <w:lang w:val="en-US" w:eastAsia="zh-CN"/>
        </w:rPr>
        <w:t>九</w:t>
      </w:r>
      <w:r>
        <w:rPr>
          <w:rFonts w:hint="eastAsia" w:eastAsia="黑体"/>
          <w:color w:val="auto"/>
          <w:sz w:val="28"/>
        </w:rPr>
        <w:t>、单位审核意见</w:t>
      </w:r>
      <w:r>
        <w:rPr>
          <w:rFonts w:hint="eastAsia" w:eastAsia="黑体"/>
          <w:color w:val="auto"/>
          <w:sz w:val="28"/>
          <w:lang w:val="en-US" w:eastAsia="zh-CN"/>
        </w:rPr>
        <w:t>与考生承诺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4"/>
              </w:rPr>
              <w:t>对考生报考的意见：</w:t>
            </w:r>
          </w:p>
          <w:p>
            <w:pPr>
              <w:ind w:left="420" w:hanging="420" w:hangingChars="200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</w:rPr>
            </w:pP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                           　　　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考生所在单位人事部门盖章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4"/>
                <w:lang w:val="en-US" w:eastAsia="zh-CN"/>
              </w:rPr>
              <w:t>郑重承诺： 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-5"/>
                <w:sz w:val="144"/>
                <w:szCs w:val="14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4"/>
                <w:lang w:val="en-US" w:eastAsia="zh-CN"/>
              </w:rPr>
              <w:t>我保证所提交的信息（包括本人所提供的所有申请材料）真实准确，并保证与网上填报信息一致，信息修改、虚假或错误由本人自负。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考生（承诺人）签名：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eastAsia="黑体"/>
          <w:color w:val="auto"/>
          <w:sz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lang w:val="en-US" w:eastAsia="zh-CN"/>
        </w:rPr>
        <w:t>十</w:t>
      </w:r>
      <w:r>
        <w:rPr>
          <w:rFonts w:hint="eastAsia" w:eastAsia="黑体"/>
          <w:color w:val="auto"/>
          <w:sz w:val="28"/>
        </w:rPr>
        <w:t>、</w:t>
      </w:r>
      <w:r>
        <w:rPr>
          <w:rFonts w:hint="eastAsia" w:eastAsia="黑体"/>
          <w:color w:val="auto"/>
          <w:sz w:val="28"/>
          <w:lang w:val="en-US" w:eastAsia="zh-CN"/>
        </w:rPr>
        <w:t>学院拟录取意见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left="958" w:leftChars="456" w:firstLine="840" w:firstLineChars="300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1960" w:firstLineChars="7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学院（盖章）：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45" w:type="dxa"/>
          </w:tcPr>
          <w:p>
            <w:pP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  <w:p>
            <w:pPr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sectPr>
      <w:pgSz w:w="11906" w:h="16838"/>
      <w:pgMar w:top="1134" w:right="1416" w:bottom="1440" w:left="1418" w:header="0" w:footer="6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86EB011-1D76-402A-AD7C-80669916EE4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9DA0B7-0D42-464A-8DD3-B21F2878AB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F3CE596B-CB98-453D-965C-1E9CD64AF53B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4" w:fontKey="{ACFFF1B4-4A5E-47CB-BC47-B4B88B21B3C6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E980D37-0528-441F-9A0A-0542BFF6553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CE1A4B5E-932D-4644-A229-7E98BA20E368}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F584A"/>
    <w:multiLevelType w:val="singleLevel"/>
    <w:tmpl w:val="9D4F5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1F24A5"/>
    <w:multiLevelType w:val="singleLevel"/>
    <w:tmpl w:val="F31F24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6B65B"/>
    <w:multiLevelType w:val="singleLevel"/>
    <w:tmpl w:val="0AB6B6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E34C79"/>
    <w:multiLevelType w:val="singleLevel"/>
    <w:tmpl w:val="1BE34C7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NDVjNTkyMTQxOWJjMmNmZDliMmFhZTY5Y2UyZmQifQ=="/>
  </w:docVars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77F96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036A2367"/>
    <w:rsid w:val="0C793A9B"/>
    <w:rsid w:val="0CE74059"/>
    <w:rsid w:val="0EE6509F"/>
    <w:rsid w:val="113B1E42"/>
    <w:rsid w:val="13A5279D"/>
    <w:rsid w:val="179C2CEC"/>
    <w:rsid w:val="2DA16FD8"/>
    <w:rsid w:val="2EBA1EFB"/>
    <w:rsid w:val="3054253A"/>
    <w:rsid w:val="377E6698"/>
    <w:rsid w:val="3C8972EE"/>
    <w:rsid w:val="3EA42134"/>
    <w:rsid w:val="59606572"/>
    <w:rsid w:val="61AF5B67"/>
    <w:rsid w:val="6A543388"/>
    <w:rsid w:val="6B095147"/>
    <w:rsid w:val="6BAD3746"/>
    <w:rsid w:val="6E047C76"/>
    <w:rsid w:val="71745C62"/>
    <w:rsid w:val="71E77EF2"/>
    <w:rsid w:val="7B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2">
    <w:name w:val="无间隔 字符"/>
    <w:link w:val="23"/>
    <w:qFormat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2287</Words>
  <Characters>2332</Characters>
  <Lines>22</Lines>
  <Paragraphs>6</Paragraphs>
  <TotalTime>13</TotalTime>
  <ScaleCrop>false</ScaleCrop>
  <LinksUpToDate>false</LinksUpToDate>
  <CharactersWithSpaces>2803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@幽谷★深林@</cp:lastModifiedBy>
  <cp:lastPrinted>2020-12-30T03:05:00Z</cp:lastPrinted>
  <dcterms:modified xsi:type="dcterms:W3CDTF">2023-12-14T09:58:00Z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A4FB50716B1E4453BCA4212C13F60FC3</vt:lpwstr>
  </property>
</Properties>
</file>